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4A3" w:rsidRDefault="003254A3" w:rsidP="006C2343">
      <w:pPr>
        <w:pStyle w:val="Titul2"/>
      </w:pPr>
    </w:p>
    <w:p w:rsidR="00B105C0" w:rsidRDefault="00B105C0" w:rsidP="006C2343">
      <w:pPr>
        <w:pStyle w:val="Titul2"/>
      </w:pPr>
    </w:p>
    <w:p w:rsidR="00893BD5" w:rsidRPr="000719BB" w:rsidRDefault="00893BD5" w:rsidP="006C2343">
      <w:pPr>
        <w:pStyle w:val="Titul2"/>
      </w:pPr>
    </w:p>
    <w:p w:rsidR="00522353" w:rsidRDefault="00522353" w:rsidP="006C2343">
      <w:pPr>
        <w:pStyle w:val="Titul1"/>
      </w:pPr>
    </w:p>
    <w:p w:rsidR="00AD0C7B" w:rsidRDefault="00945FFB" w:rsidP="006C2343">
      <w:pPr>
        <w:pStyle w:val="Titul1"/>
      </w:pPr>
      <w:r w:rsidRPr="00945FFB">
        <w:t>Požadavky zadavatel pro režim BIM (EIR)</w:t>
      </w:r>
    </w:p>
    <w:p w:rsidR="00536998" w:rsidRDefault="00536998" w:rsidP="006C2343">
      <w:pPr>
        <w:pStyle w:val="Titul2"/>
      </w:pPr>
    </w:p>
    <w:p w:rsidR="00536998" w:rsidRDefault="00536998" w:rsidP="00257351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8D63E4" w:rsidRDefault="009E0953" w:rsidP="009E0953">
      <w:pPr>
        <w:pStyle w:val="Titul2"/>
      </w:pPr>
      <w:r>
        <w:t>Stavba:</w:t>
      </w:r>
    </w:p>
    <w:p w:rsidR="00536998" w:rsidRDefault="0070161B" w:rsidP="007D1E57">
      <w:pPr>
        <w:pStyle w:val="Titul2"/>
      </w:pPr>
      <w:sdt>
        <w:sdtPr>
          <w:rPr>
            <w:rStyle w:val="Nzevakce"/>
            <w:b/>
          </w:rPr>
          <w:alias w:val="Název akce - VYplnit pole - přenese se do zápatí"/>
          <w:tag w:val="Název akce"/>
          <w:id w:val="1889687308"/>
          <w:placeholder>
            <w:docPart w:val="8A67B64D24A1494F83BF573ED72AC6C3"/>
          </w:placeholder>
          <w:text/>
        </w:sdtPr>
        <w:sdtEndPr>
          <w:rPr>
            <w:rStyle w:val="Nzevakce"/>
          </w:rPr>
        </w:sdtEndPr>
        <w:sdtContent>
          <w:r w:rsidR="00825D24">
            <w:rPr>
              <w:rStyle w:val="Nzevakce"/>
              <w:b/>
            </w:rPr>
            <w:t>„RS 1 VRT Velká Bíteš - Brno“; Zpracování dokumentace pro územní řízení</w:t>
          </w:r>
        </w:sdtContent>
      </w:sdt>
    </w:p>
    <w:p w:rsidR="006B2318" w:rsidRDefault="006B2318" w:rsidP="006C2343">
      <w:pPr>
        <w:pStyle w:val="Titul2"/>
      </w:pPr>
    </w:p>
    <w:p w:rsidR="006C2343" w:rsidRPr="006C2343" w:rsidRDefault="006C2343" w:rsidP="006C2343">
      <w:pPr>
        <w:pStyle w:val="Titul2"/>
      </w:pPr>
    </w:p>
    <w:p w:rsidR="009E0953" w:rsidRDefault="009E0953" w:rsidP="00536998">
      <w:pPr>
        <w:pStyle w:val="Tituldatum"/>
      </w:pPr>
    </w:p>
    <w:p w:rsidR="004C0574" w:rsidRDefault="004C0574" w:rsidP="00536998">
      <w:pPr>
        <w:pStyle w:val="Tituldatum"/>
      </w:pPr>
    </w:p>
    <w:p w:rsidR="009E0953" w:rsidRDefault="009E0953" w:rsidP="00536998">
      <w:pPr>
        <w:pStyle w:val="Tituldatum"/>
      </w:pPr>
    </w:p>
    <w:p w:rsidR="009E0953" w:rsidRDefault="009E0953" w:rsidP="00536998">
      <w:pPr>
        <w:pStyle w:val="Tituldatum"/>
      </w:pPr>
    </w:p>
    <w:p w:rsidR="00295D3F" w:rsidRDefault="00295D3F" w:rsidP="00536998">
      <w:pPr>
        <w:pStyle w:val="Tituldatum"/>
      </w:pPr>
    </w:p>
    <w:p w:rsidR="00295D3F" w:rsidRDefault="00295D3F" w:rsidP="00536998">
      <w:pPr>
        <w:pStyle w:val="Tituldatum"/>
      </w:pPr>
    </w:p>
    <w:p w:rsidR="00365444" w:rsidRDefault="006C2343" w:rsidP="008D63E4">
      <w:pPr>
        <w:pStyle w:val="Tituldatum"/>
        <w:rPr>
          <w:rFonts w:asciiTheme="majorHAnsi" w:hAnsiTheme="majorHAnsi"/>
          <w:b/>
          <w:caps/>
          <w:sz w:val="22"/>
        </w:rPr>
      </w:pPr>
      <w:r w:rsidRPr="006C2343">
        <w:t xml:space="preserve">Datum vydání: </w:t>
      </w:r>
      <w:r w:rsidRPr="006C2343">
        <w:tab/>
      </w:r>
      <w:r w:rsidR="00295D3F">
        <w:t>15</w:t>
      </w:r>
      <w:r w:rsidRPr="001A0901">
        <w:t>.</w:t>
      </w:r>
      <w:r w:rsidR="00825D24">
        <w:t xml:space="preserve"> 12.</w:t>
      </w:r>
      <w:r w:rsidRPr="001A0901">
        <w:t xml:space="preserve"> 20</w:t>
      </w:r>
      <w:bookmarkStart w:id="0" w:name="_Toc488655332"/>
      <w:bookmarkStart w:id="1" w:name="_Toc489536447"/>
      <w:bookmarkStart w:id="2" w:name="_Toc489617455"/>
      <w:bookmarkStart w:id="3" w:name="_Toc20977904"/>
      <w:bookmarkStart w:id="4" w:name="_Toc389559699"/>
      <w:bookmarkStart w:id="5" w:name="_Toc397429847"/>
      <w:bookmarkStart w:id="6" w:name="_Ref433028040"/>
      <w:bookmarkStart w:id="7" w:name="_Toc1048197"/>
      <w:r w:rsidR="008D63E4" w:rsidRPr="001A0901">
        <w:t>2</w:t>
      </w:r>
      <w:r w:rsidR="009745A4" w:rsidRPr="001A0901">
        <w:t>1</w:t>
      </w:r>
      <w:r w:rsidR="00365444">
        <w:br w:type="page"/>
      </w:r>
    </w:p>
    <w:p w:rsidR="009E0953" w:rsidRPr="009E0953" w:rsidRDefault="009E0953" w:rsidP="00D97184">
      <w:pPr>
        <w:pStyle w:val="Nadpisbezsl1-1"/>
      </w:pPr>
      <w:r w:rsidRPr="009E0953">
        <w:lastRenderedPageBreak/>
        <w:t>Obsah</w:t>
      </w:r>
      <w:bookmarkEnd w:id="0"/>
      <w:bookmarkEnd w:id="1"/>
      <w:bookmarkEnd w:id="2"/>
    </w:p>
    <w:p w:rsidR="002E4ACA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2E4ACA">
        <w:rPr>
          <w:noProof/>
        </w:rPr>
        <w:t>1.</w:t>
      </w:r>
      <w:r w:rsidR="002E4ACA"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 w:rsidR="002E4ACA">
        <w:rPr>
          <w:noProof/>
        </w:rPr>
        <w:t>Identifikační údaje STAVBY</w:t>
      </w:r>
      <w:r w:rsidR="002E4ACA">
        <w:rPr>
          <w:noProof/>
        </w:rPr>
        <w:tab/>
      </w:r>
      <w:r w:rsidR="002E4ACA">
        <w:rPr>
          <w:noProof/>
        </w:rPr>
        <w:fldChar w:fldCharType="begin"/>
      </w:r>
      <w:r w:rsidR="002E4ACA">
        <w:rPr>
          <w:noProof/>
        </w:rPr>
        <w:instrText xml:space="preserve"> PAGEREF _Toc82008959 \h </w:instrText>
      </w:r>
      <w:r w:rsidR="002E4ACA">
        <w:rPr>
          <w:noProof/>
        </w:rPr>
      </w:r>
      <w:r w:rsidR="002E4ACA">
        <w:rPr>
          <w:noProof/>
        </w:rPr>
        <w:fldChar w:fldCharType="separate"/>
      </w:r>
      <w:r w:rsidR="002E4ACA">
        <w:rPr>
          <w:noProof/>
        </w:rPr>
        <w:t>4</w:t>
      </w:r>
      <w:r w:rsidR="002E4ACA"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Zhotovitel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2E4ACA" w:rsidRDefault="002E4AC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Definice činností odpovědných osob a členů Projektového týmu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Zhotovitel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2E4ACA" w:rsidRDefault="002E4AC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charakteristika cílů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2E4ACA" w:rsidRDefault="002E4AC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Informační model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Informačního modelu stavby (IMS)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Obecné požadavky na Informační model stavby (IMS)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4.4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Digitální informační model stavby (DiMS)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2E4ACA" w:rsidRDefault="002E4AC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společného datového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požadavky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Uživatelská práva a procesy v 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společného datového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5.4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struktura dokumentace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2E4ACA" w:rsidRDefault="002E4AC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Softwarové nástroje a datové formáty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6.1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Datové formáty DiMS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6.2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Softwarové nástroje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6.3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Datový standard a klasifikace CCI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6.4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Datové sady pro klasifikaci CCI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:rsidR="009E0953" w:rsidRDefault="009E0953" w:rsidP="009E0953">
      <w:pPr>
        <w:pStyle w:val="Nadpis2-1"/>
        <w:keepNext w:val="0"/>
        <w:widowControl w:val="0"/>
        <w:numPr>
          <w:ilvl w:val="0"/>
          <w:numId w:val="0"/>
        </w:num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</w:p>
    <w:bookmarkEnd w:id="3"/>
    <w:p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280C98" w:rsidRPr="00D97184" w:rsidRDefault="00273380" w:rsidP="00D97184">
      <w:pPr>
        <w:pStyle w:val="Nadpisbezsl1-1"/>
      </w:pPr>
      <w:r w:rsidRPr="00D97184">
        <w:t>Seznam zkratek</w:t>
      </w:r>
    </w:p>
    <w:p w:rsidR="00273380" w:rsidRDefault="00273380" w:rsidP="00273380">
      <w:pPr>
        <w:pStyle w:val="Nadpis2-2"/>
        <w:numPr>
          <w:ilvl w:val="0"/>
          <w:numId w:val="0"/>
        </w:numPr>
        <w:ind w:left="737"/>
      </w:pPr>
      <w:bookmarkStart w:id="8" w:name="_Toc20977909"/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A26DD" w:rsidRPr="00AD0C7B" w:rsidTr="007C65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7C657F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Building Information Modeling/Management – digitální informační (datový) model stavby</w:t>
            </w:r>
          </w:p>
        </w:tc>
      </w:tr>
      <w:tr w:rsidR="005A26DD" w:rsidRPr="00AD0C7B" w:rsidTr="004F52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8E0E99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4F5233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91823">
              <w:t>Bim</w:t>
            </w:r>
            <w:proofErr w:type="spellEnd"/>
            <w:r w:rsidRPr="00E91823">
              <w:t xml:space="preserve"> </w:t>
            </w:r>
            <w:proofErr w:type="spellStart"/>
            <w:r w:rsidRPr="00E91823">
              <w:t>Execution</w:t>
            </w:r>
            <w:proofErr w:type="spellEnd"/>
            <w:r w:rsidRPr="00E91823">
              <w:t xml:space="preserve"> </w:t>
            </w:r>
            <w:proofErr w:type="spellStart"/>
            <w:r w:rsidRPr="00E91823">
              <w:t>Plan</w:t>
            </w:r>
            <w:proofErr w:type="spellEnd"/>
            <w:r w:rsidRPr="00E91823">
              <w:t xml:space="preserve"> - Dokument popisující postupy spolupráce, odpovědnosti a datovou strukturu digitálního modelu stavby</w:t>
            </w:r>
          </w:p>
        </w:tc>
      </w:tr>
      <w:tr w:rsidR="005A26DD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5A26DD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7C657F">
            <w:pPr>
              <w:pStyle w:val="Zkratky1"/>
              <w:rPr>
                <w:szCs w:val="16"/>
              </w:rPr>
            </w:pPr>
            <w:proofErr w:type="spellStart"/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proofErr w:type="spellEnd"/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A80F8B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F8B" w:rsidRPr="00E91823" w:rsidRDefault="00A80F8B" w:rsidP="005161CA">
            <w:pPr>
              <w:pStyle w:val="Zkratky1"/>
              <w:rPr>
                <w:szCs w:val="16"/>
              </w:rPr>
            </w:pPr>
            <w:proofErr w:type="spellStart"/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proofErr w:type="spellEnd"/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F8B" w:rsidRPr="00E91823" w:rsidRDefault="00A80F8B" w:rsidP="00A80F8B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5A26DD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5A26D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 w:rsidR="00A80F8B">
              <w:rPr>
                <w:szCs w:val="16"/>
              </w:rPr>
              <w:t>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  <w:r w:rsidR="00D068FA">
              <w:t xml:space="preserve"> staveb</w:t>
            </w:r>
          </w:p>
        </w:tc>
      </w:tr>
      <w:tr w:rsidR="00D068FA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5161CA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5161CA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68FA">
              <w:t>Požadavky zadavatel</w:t>
            </w:r>
            <w:r w:rsidR="00F2000B">
              <w:t>e</w:t>
            </w:r>
            <w:r w:rsidRPr="00D068FA">
              <w:t xml:space="preserve"> pro režim BIM</w:t>
            </w:r>
          </w:p>
        </w:tc>
      </w:tr>
      <w:tr w:rsidR="00D068FA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DB538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</w:p>
        </w:tc>
      </w:tr>
      <w:tr w:rsidR="00D068FA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2D0303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projektant – projektový manažer Zhotovitele – vedoucí týmu</w:t>
            </w:r>
          </w:p>
        </w:tc>
      </w:tr>
      <w:tr w:rsidR="00D068FA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DB538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DB538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D43D37">
              <w:rPr>
                <w:rFonts w:asciiTheme="minorHAnsi" w:eastAsia="SimSun" w:hAnsiTheme="minorHAnsi" w:cs="font350"/>
                <w:lang w:eastAsia="ar-SA"/>
              </w:rPr>
              <w:t>Industry</w:t>
            </w:r>
            <w:proofErr w:type="spellEnd"/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</w:t>
            </w:r>
            <w:proofErr w:type="spellStart"/>
            <w:r w:rsidRPr="00D43D37">
              <w:rPr>
                <w:rFonts w:asciiTheme="minorHAnsi" w:eastAsia="SimSun" w:hAnsiTheme="minorHAnsi" w:cs="font350"/>
                <w:lang w:eastAsia="ar-SA"/>
              </w:rPr>
              <w:t>Foundation</w:t>
            </w:r>
            <w:proofErr w:type="spellEnd"/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</w:t>
            </w:r>
            <w:proofErr w:type="spellStart"/>
            <w:r w:rsidRPr="00D43D37">
              <w:rPr>
                <w:rFonts w:asciiTheme="minorHAnsi" w:eastAsia="SimSun" w:hAnsiTheme="minorHAnsi" w:cs="font350"/>
                <w:lang w:eastAsia="ar-SA"/>
              </w:rPr>
              <w:t>Classes</w:t>
            </w:r>
            <w:proofErr w:type="spellEnd"/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– univerzální datový formát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B33C3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A56D9C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5161CA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5161CA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5A26D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5A26D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SK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Skupina stavebních objektů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SOD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97207A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D07538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854DAB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PK</w:t>
            </w:r>
            <w:r w:rsidRPr="00E91823">
              <w:rPr>
                <w:szCs w:val="16"/>
              </w:rPr>
              <w:tab/>
              <w:t xml:space="preserve"> 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17529C">
              <w:rPr>
                <w:rFonts w:asciiTheme="minorHAnsi" w:eastAsia="SimSun" w:hAnsiTheme="minorHAnsi" w:cs="font350"/>
                <w:lang w:eastAsia="ar-SA"/>
              </w:rPr>
              <w:t>Skupina objektů technologické části</w:t>
            </w:r>
          </w:p>
        </w:tc>
      </w:tr>
      <w:tr w:rsidR="00D068FA" w:rsidRPr="00AD0C7B" w:rsidTr="005A26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D068FA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X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t>Označení datového formátu</w:t>
            </w:r>
          </w:p>
        </w:tc>
      </w:tr>
      <w:tr w:rsidR="00D068FA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XDC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17529C"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D068FA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ŽBP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17529C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t>Železniční bodové pole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AD0C7B" w:rsidRDefault="00D068FA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6115D3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AD0C7B" w:rsidRDefault="00D068FA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6115D3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AD0C7B" w:rsidRDefault="00D068FA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6115D3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AD0C7B" w:rsidRDefault="00D068FA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6115D3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AD0C7B" w:rsidRDefault="00D068FA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6115D3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AD0C7B" w:rsidRDefault="00D068FA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6115D3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AD0C7B" w:rsidRDefault="00D068FA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6115D3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B33C3" w:rsidRPr="002C1345" w:rsidRDefault="007B33C3" w:rsidP="002C1345">
      <w:pPr>
        <w:suppressAutoHyphens/>
        <w:spacing w:after="160"/>
        <w:rPr>
          <w:rFonts w:asciiTheme="minorHAnsi" w:eastAsia="SimSun" w:hAnsiTheme="minorHAnsi" w:cs="font350"/>
          <w:szCs w:val="22"/>
          <w:lang w:eastAsia="ar-SA"/>
        </w:rPr>
      </w:pPr>
    </w:p>
    <w:p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273380" w:rsidRDefault="002E37A9" w:rsidP="00273380">
      <w:pPr>
        <w:pStyle w:val="Nadpis2-1"/>
        <w:keepNext w:val="0"/>
        <w:widowControl w:val="0"/>
      </w:pPr>
      <w:bookmarkStart w:id="9" w:name="_Toc82008959"/>
      <w:r>
        <w:t>Identifikační údaje</w:t>
      </w:r>
      <w:r w:rsidR="009E5209">
        <w:t xml:space="preserve"> STAVBY</w:t>
      </w:r>
      <w:bookmarkEnd w:id="9"/>
    </w:p>
    <w:p w:rsidR="009977AA" w:rsidRDefault="002E37A9" w:rsidP="00D70454">
      <w:pPr>
        <w:pStyle w:val="Nadpis2-2"/>
        <w:spacing w:before="240" w:after="120"/>
      </w:pPr>
      <w:bookmarkStart w:id="10" w:name="_Toc82008960"/>
      <w:bookmarkStart w:id="11" w:name="_Toc20977905"/>
      <w:r>
        <w:t>Základní informace</w:t>
      </w:r>
      <w:bookmarkEnd w:id="10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06"/>
        <w:gridCol w:w="5287"/>
      </w:tblGrid>
      <w:tr w:rsidR="00D70454" w:rsidRPr="00F2688E" w:rsidTr="00224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:rsidR="00D70454" w:rsidRPr="00F2688E" w:rsidRDefault="00D70454" w:rsidP="009977AA">
            <w:pPr>
              <w:pStyle w:val="Textbezslovn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</w:p>
        </w:tc>
      </w:tr>
      <w:tr w:rsidR="00717EC8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717EC8" w:rsidRPr="00F2688E" w:rsidRDefault="003822D9" w:rsidP="003822D9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stavby/akce</w:t>
            </w:r>
          </w:p>
        </w:tc>
        <w:tc>
          <w:tcPr>
            <w:tcW w:w="5407" w:type="dxa"/>
            <w:tcBorders>
              <w:right w:val="nil"/>
            </w:tcBorders>
          </w:tcPr>
          <w:p w:rsidR="00717EC8" w:rsidRPr="00E52F2A" w:rsidRDefault="00974573" w:rsidP="00125D56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„</w:t>
            </w:r>
            <w:r w:rsidR="00E52F2A" w:rsidRPr="00E52F2A">
              <w:rPr>
                <w:sz w:val="18"/>
              </w:rPr>
              <w:t xml:space="preserve">RS </w:t>
            </w:r>
            <w:r w:rsidR="00825D24">
              <w:rPr>
                <w:sz w:val="18"/>
              </w:rPr>
              <w:t>1</w:t>
            </w:r>
            <w:r w:rsidR="00825D24" w:rsidRPr="00E52F2A">
              <w:rPr>
                <w:sz w:val="18"/>
              </w:rPr>
              <w:t xml:space="preserve"> </w:t>
            </w:r>
            <w:r w:rsidR="00E52F2A" w:rsidRPr="00E52F2A">
              <w:rPr>
                <w:sz w:val="18"/>
              </w:rPr>
              <w:t xml:space="preserve">VRT </w:t>
            </w:r>
            <w:r w:rsidR="00825D24">
              <w:rPr>
                <w:sz w:val="18"/>
              </w:rPr>
              <w:t xml:space="preserve">Velká Bíteš </w:t>
            </w:r>
            <w:r>
              <w:rPr>
                <w:sz w:val="18"/>
              </w:rPr>
              <w:t>–</w:t>
            </w:r>
            <w:r w:rsidR="00825D24">
              <w:rPr>
                <w:sz w:val="18"/>
              </w:rPr>
              <w:t xml:space="preserve"> Brno</w:t>
            </w:r>
            <w:r>
              <w:rPr>
                <w:sz w:val="18"/>
              </w:rPr>
              <w:t>“</w:t>
            </w:r>
          </w:p>
        </w:tc>
      </w:tr>
      <w:tr w:rsidR="003822D9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3822D9" w:rsidRPr="00F2688E" w:rsidRDefault="003822D9" w:rsidP="003822D9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</w:tcPr>
          <w:p w:rsidR="003822D9" w:rsidRPr="00F2688E" w:rsidRDefault="00E52F2A" w:rsidP="001A0901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DÚR</w:t>
            </w:r>
          </w:p>
        </w:tc>
      </w:tr>
      <w:tr w:rsidR="003822D9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3822D9" w:rsidRPr="00F2688E" w:rsidRDefault="003822D9" w:rsidP="003822D9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objednatele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</w:tcPr>
          <w:p w:rsidR="003822D9" w:rsidRPr="00F2688E" w:rsidRDefault="00825D24" w:rsidP="00125D56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52F2A">
              <w:rPr>
                <w:sz w:val="18"/>
              </w:rPr>
              <w:t>S631900</w:t>
            </w:r>
            <w:r>
              <w:rPr>
                <w:sz w:val="18"/>
              </w:rPr>
              <w:t>255</w:t>
            </w:r>
          </w:p>
        </w:tc>
      </w:tr>
      <w:tr w:rsidR="003822D9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3822D9" w:rsidRPr="00F2688E" w:rsidRDefault="009E5209" w:rsidP="003822D9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</w:tcPr>
          <w:p w:rsidR="003822D9" w:rsidRPr="00F2688E" w:rsidRDefault="00E52F2A" w:rsidP="003822D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52F2A">
              <w:rPr>
                <w:sz w:val="18"/>
              </w:rPr>
              <w:t>5003540004</w:t>
            </w:r>
          </w:p>
        </w:tc>
      </w:tr>
      <w:tr w:rsidR="006913AB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6913AB" w:rsidRPr="00F2688E" w:rsidRDefault="006913AB" w:rsidP="006913AB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Číslo stavby zhotovitele:</w:t>
            </w:r>
          </w:p>
        </w:tc>
        <w:tc>
          <w:tcPr>
            <w:tcW w:w="5407" w:type="dxa"/>
            <w:tcBorders>
              <w:right w:val="nil"/>
            </w:tcBorders>
          </w:tcPr>
          <w:p w:rsidR="006913AB" w:rsidRPr="00F2688E" w:rsidRDefault="006913AB" w:rsidP="003822D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6913AB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6913AB" w:rsidRPr="00F2688E" w:rsidRDefault="006913A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</w:tcPr>
          <w:p w:rsidR="008D63E4" w:rsidRPr="00F2688E" w:rsidRDefault="00345C4F" w:rsidP="00F07CC7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Česká republika</w:t>
            </w:r>
          </w:p>
        </w:tc>
      </w:tr>
      <w:tr w:rsidR="006913AB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</w:tcPr>
          <w:p w:rsidR="006913AB" w:rsidRPr="00F2688E" w:rsidRDefault="00690CCF" w:rsidP="007C657F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</w:t>
            </w:r>
            <w:r w:rsidR="00712BDA">
              <w:rPr>
                <w:sz w:val="18"/>
              </w:rPr>
              <w:t>/</w:t>
            </w:r>
            <w:r>
              <w:rPr>
                <w:sz w:val="18"/>
              </w:rPr>
              <w:t>DU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</w:tcPr>
          <w:p w:rsidR="006913AB" w:rsidRPr="00F2688E" w:rsidRDefault="00345C4F" w:rsidP="00763FD6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Není přiděleno</w:t>
            </w:r>
          </w:p>
        </w:tc>
      </w:tr>
      <w:tr w:rsidR="006913AB" w:rsidRPr="00F2688E" w:rsidTr="00690C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6913AB" w:rsidRPr="00F2688E" w:rsidRDefault="006913A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913AB" w:rsidRPr="00F2688E" w:rsidRDefault="00825D24" w:rsidP="00125D56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K</w:t>
            </w:r>
            <w:r w:rsidR="00345C4F">
              <w:rPr>
                <w:sz w:val="18"/>
              </w:rPr>
              <w:t>raj</w:t>
            </w:r>
            <w:r>
              <w:rPr>
                <w:sz w:val="18"/>
              </w:rPr>
              <w:t xml:space="preserve"> Vysočina</w:t>
            </w:r>
            <w:r w:rsidR="00345C4F">
              <w:rPr>
                <w:sz w:val="18"/>
              </w:rPr>
              <w:t xml:space="preserve">, </w:t>
            </w:r>
            <w:r>
              <w:rPr>
                <w:sz w:val="18"/>
              </w:rPr>
              <w:t xml:space="preserve">Jihomoravský </w:t>
            </w:r>
            <w:r w:rsidR="00345C4F">
              <w:rPr>
                <w:sz w:val="18"/>
              </w:rPr>
              <w:t>kraj</w:t>
            </w:r>
          </w:p>
        </w:tc>
      </w:tr>
      <w:tr w:rsidR="00690CCF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690CCF" w:rsidRPr="00690CCF" w:rsidRDefault="00690CCF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690CCF" w:rsidRPr="00690CCF" w:rsidRDefault="00125D56" w:rsidP="00295D3F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25D56">
              <w:rPr>
                <w:sz w:val="18"/>
              </w:rPr>
              <w:t>Bohunice</w:t>
            </w:r>
            <w:r>
              <w:rPr>
                <w:sz w:val="18"/>
              </w:rPr>
              <w:t xml:space="preserve">, </w:t>
            </w:r>
            <w:r w:rsidRPr="00125D56">
              <w:rPr>
                <w:sz w:val="18"/>
              </w:rPr>
              <w:t>Bosonohy</w:t>
            </w:r>
            <w:r>
              <w:rPr>
                <w:sz w:val="18"/>
              </w:rPr>
              <w:t xml:space="preserve">, </w:t>
            </w:r>
            <w:r w:rsidRPr="00125D56">
              <w:rPr>
                <w:sz w:val="18"/>
              </w:rPr>
              <w:t>Březské</w:t>
            </w:r>
            <w:r>
              <w:rPr>
                <w:sz w:val="18"/>
              </w:rPr>
              <w:t xml:space="preserve">, </w:t>
            </w:r>
            <w:r w:rsidRPr="00125D56">
              <w:rPr>
                <w:sz w:val="18"/>
              </w:rPr>
              <w:t>Dolní Heršpice</w:t>
            </w:r>
            <w:r>
              <w:rPr>
                <w:sz w:val="18"/>
              </w:rPr>
              <w:t xml:space="preserve">, </w:t>
            </w:r>
            <w:r w:rsidRPr="00125D56">
              <w:rPr>
                <w:sz w:val="18"/>
              </w:rPr>
              <w:t>Domašov u Brna</w:t>
            </w:r>
            <w:r>
              <w:rPr>
                <w:sz w:val="18"/>
              </w:rPr>
              <w:t xml:space="preserve">, </w:t>
            </w:r>
            <w:r w:rsidRPr="00125D56">
              <w:rPr>
                <w:sz w:val="18"/>
              </w:rPr>
              <w:t>Horní Heršpice</w:t>
            </w:r>
            <w:r>
              <w:rPr>
                <w:sz w:val="18"/>
              </w:rPr>
              <w:t xml:space="preserve">, </w:t>
            </w:r>
            <w:r w:rsidRPr="00125D56">
              <w:rPr>
                <w:sz w:val="18"/>
              </w:rPr>
              <w:t>Javůrek</w:t>
            </w:r>
            <w:r>
              <w:rPr>
                <w:sz w:val="18"/>
              </w:rPr>
              <w:t xml:space="preserve">, </w:t>
            </w:r>
            <w:r w:rsidRPr="00125D56">
              <w:rPr>
                <w:sz w:val="18"/>
              </w:rPr>
              <w:t>Jestřabí u Velké Bíteše</w:t>
            </w:r>
            <w:r>
              <w:rPr>
                <w:sz w:val="18"/>
              </w:rPr>
              <w:t xml:space="preserve">, </w:t>
            </w:r>
            <w:proofErr w:type="spellStart"/>
            <w:r w:rsidRPr="00125D56">
              <w:rPr>
                <w:sz w:val="18"/>
              </w:rPr>
              <w:t>Košíkov</w:t>
            </w:r>
            <w:proofErr w:type="spellEnd"/>
            <w:r>
              <w:rPr>
                <w:sz w:val="18"/>
              </w:rPr>
              <w:t xml:space="preserve">, </w:t>
            </w:r>
            <w:r w:rsidRPr="00125D56">
              <w:rPr>
                <w:sz w:val="18"/>
              </w:rPr>
              <w:t>Lesní Hluboké</w:t>
            </w:r>
            <w:r>
              <w:rPr>
                <w:sz w:val="18"/>
              </w:rPr>
              <w:t xml:space="preserve">, </w:t>
            </w:r>
            <w:r w:rsidRPr="00125D56">
              <w:rPr>
                <w:sz w:val="18"/>
              </w:rPr>
              <w:t>Nové Sady u Velké Bíteše</w:t>
            </w:r>
            <w:r>
              <w:rPr>
                <w:sz w:val="18"/>
              </w:rPr>
              <w:t xml:space="preserve">, </w:t>
            </w:r>
            <w:r w:rsidRPr="00125D56">
              <w:rPr>
                <w:sz w:val="18"/>
              </w:rPr>
              <w:t>Omice</w:t>
            </w:r>
            <w:r>
              <w:rPr>
                <w:sz w:val="18"/>
              </w:rPr>
              <w:t xml:space="preserve">, </w:t>
            </w:r>
            <w:r w:rsidRPr="00125D56">
              <w:rPr>
                <w:sz w:val="18"/>
              </w:rPr>
              <w:t>Osová</w:t>
            </w:r>
            <w:r>
              <w:rPr>
                <w:sz w:val="18"/>
              </w:rPr>
              <w:t xml:space="preserve">, </w:t>
            </w:r>
            <w:r w:rsidRPr="00125D56">
              <w:rPr>
                <w:sz w:val="18"/>
              </w:rPr>
              <w:t>Osová Bítýška</w:t>
            </w:r>
            <w:r>
              <w:rPr>
                <w:sz w:val="18"/>
              </w:rPr>
              <w:t xml:space="preserve">, </w:t>
            </w:r>
            <w:r w:rsidRPr="00125D56">
              <w:rPr>
                <w:sz w:val="18"/>
              </w:rPr>
              <w:t>Ostopovice</w:t>
            </w:r>
            <w:r>
              <w:rPr>
                <w:sz w:val="18"/>
              </w:rPr>
              <w:t xml:space="preserve">, </w:t>
            </w:r>
            <w:r w:rsidRPr="00125D56">
              <w:rPr>
                <w:sz w:val="18"/>
              </w:rPr>
              <w:t>Ostrovačice</w:t>
            </w:r>
            <w:r>
              <w:rPr>
                <w:sz w:val="18"/>
              </w:rPr>
              <w:t xml:space="preserve">, </w:t>
            </w:r>
            <w:r w:rsidRPr="00125D56">
              <w:rPr>
                <w:sz w:val="18"/>
              </w:rPr>
              <w:t>Popůvky u Brna</w:t>
            </w:r>
            <w:r>
              <w:rPr>
                <w:sz w:val="18"/>
              </w:rPr>
              <w:t xml:space="preserve">, </w:t>
            </w:r>
            <w:r w:rsidRPr="00125D56">
              <w:rPr>
                <w:sz w:val="18"/>
              </w:rPr>
              <w:t>Říčany u Brna</w:t>
            </w:r>
            <w:r>
              <w:rPr>
                <w:sz w:val="18"/>
              </w:rPr>
              <w:t xml:space="preserve">, </w:t>
            </w:r>
            <w:r w:rsidRPr="00125D56">
              <w:rPr>
                <w:sz w:val="18"/>
              </w:rPr>
              <w:t>Starý Lískovec</w:t>
            </w:r>
            <w:r>
              <w:rPr>
                <w:sz w:val="18"/>
              </w:rPr>
              <w:t xml:space="preserve">, </w:t>
            </w:r>
            <w:r w:rsidRPr="00125D56">
              <w:rPr>
                <w:sz w:val="18"/>
              </w:rPr>
              <w:t>Troubsko</w:t>
            </w:r>
            <w:r>
              <w:rPr>
                <w:sz w:val="18"/>
              </w:rPr>
              <w:t xml:space="preserve">, </w:t>
            </w:r>
            <w:r w:rsidRPr="00125D56">
              <w:rPr>
                <w:sz w:val="18"/>
              </w:rPr>
              <w:t>Velká Bíteš</w:t>
            </w:r>
            <w:r>
              <w:rPr>
                <w:sz w:val="18"/>
              </w:rPr>
              <w:t xml:space="preserve">, </w:t>
            </w:r>
            <w:r w:rsidRPr="00125D56">
              <w:rPr>
                <w:sz w:val="18"/>
              </w:rPr>
              <w:t>Veverské Knínice</w:t>
            </w:r>
            <w:r>
              <w:rPr>
                <w:sz w:val="18"/>
              </w:rPr>
              <w:t xml:space="preserve">, </w:t>
            </w:r>
            <w:r w:rsidRPr="00125D56">
              <w:rPr>
                <w:sz w:val="18"/>
              </w:rPr>
              <w:t>Vlkov u Osové Bítýšky</w:t>
            </w:r>
            <w:r>
              <w:rPr>
                <w:sz w:val="18"/>
              </w:rPr>
              <w:t xml:space="preserve">, </w:t>
            </w:r>
            <w:proofErr w:type="spellStart"/>
            <w:r w:rsidRPr="00125D56">
              <w:rPr>
                <w:sz w:val="18"/>
              </w:rPr>
              <w:t>Zálesná</w:t>
            </w:r>
            <w:proofErr w:type="spellEnd"/>
            <w:r w:rsidRPr="00125D56">
              <w:rPr>
                <w:sz w:val="18"/>
              </w:rPr>
              <w:t xml:space="preserve"> Zhoř</w:t>
            </w:r>
          </w:p>
        </w:tc>
      </w:tr>
    </w:tbl>
    <w:p w:rsidR="00213744" w:rsidRDefault="00213744" w:rsidP="00345C4F">
      <w:pPr>
        <w:pStyle w:val="Textbezslovn"/>
        <w:ind w:left="0"/>
      </w:pPr>
    </w:p>
    <w:p w:rsidR="009977AA" w:rsidRDefault="00717EC8" w:rsidP="00D70454">
      <w:pPr>
        <w:pStyle w:val="Nadpis2-2"/>
        <w:spacing w:before="240" w:after="120"/>
      </w:pPr>
      <w:bookmarkStart w:id="12" w:name="_Toc82008961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19"/>
        <w:gridCol w:w="5274"/>
      </w:tblGrid>
      <w:tr w:rsidR="0086206C" w:rsidRPr="00F2688E" w:rsidTr="00224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</w:tcPr>
          <w:p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Stavebník/investor:</w:t>
            </w:r>
          </w:p>
        </w:tc>
        <w:tc>
          <w:tcPr>
            <w:tcW w:w="5407" w:type="dxa"/>
          </w:tcPr>
          <w:p w:rsidR="0086206C" w:rsidRPr="00F2688E" w:rsidRDefault="0086206C" w:rsidP="008D63E4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Správa železni</w:t>
            </w:r>
            <w:r w:rsidR="008D63E4">
              <w:rPr>
                <w:b/>
                <w:sz w:val="18"/>
              </w:rPr>
              <w:t>c</w:t>
            </w:r>
            <w:r w:rsidRPr="00F2688E">
              <w:rPr>
                <w:b/>
                <w:sz w:val="18"/>
              </w:rPr>
              <w:t>, státní organizace</w:t>
            </w:r>
          </w:p>
        </w:tc>
      </w:tr>
      <w:tr w:rsidR="0086206C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</w:tcPr>
          <w:p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</w:tcPr>
          <w:p w:rsidR="0086206C" w:rsidRPr="00F2688E" w:rsidRDefault="0086206C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Dlážděná 1003/7, 110 00 Praha 1 - Nové Město</w:t>
            </w:r>
          </w:p>
        </w:tc>
      </w:tr>
      <w:tr w:rsidR="0086206C" w:rsidRPr="00F2688E" w:rsidTr="00213744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</w:tcPr>
          <w:p w:rsidR="0086206C" w:rsidRDefault="0086206C" w:rsidP="0086206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Zástupce investora:</w:t>
            </w:r>
          </w:p>
          <w:p w:rsidR="00213744" w:rsidRPr="00F2688E" w:rsidRDefault="00213744" w:rsidP="00213744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</w:tcPr>
          <w:p w:rsidR="00213744" w:rsidRDefault="00C56C05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Odbor přípravy VRT (O21)</w:t>
            </w:r>
          </w:p>
          <w:p w:rsidR="00C56C05" w:rsidRPr="00F2688E" w:rsidRDefault="00C56C05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Křižíkova 552/2, </w:t>
            </w:r>
            <w:r w:rsidRPr="00485090">
              <w:rPr>
                <w:sz w:val="18"/>
              </w:rPr>
              <w:t>186 00, Praha 8</w:t>
            </w:r>
          </w:p>
        </w:tc>
      </w:tr>
    </w:tbl>
    <w:p w:rsidR="00213744" w:rsidRDefault="00213744" w:rsidP="00213744">
      <w:pPr>
        <w:pStyle w:val="Textbezslovn"/>
      </w:pPr>
    </w:p>
    <w:p w:rsidR="00763FD6" w:rsidRDefault="00763FD6">
      <w:pPr>
        <w:rPr>
          <w:sz w:val="22"/>
        </w:rPr>
      </w:pPr>
      <w:r>
        <w:br w:type="page"/>
      </w:r>
    </w:p>
    <w:p w:rsidR="00717EC8" w:rsidRDefault="006B75BB" w:rsidP="00D70454">
      <w:pPr>
        <w:pStyle w:val="Nadpis2-2"/>
        <w:spacing w:before="240" w:after="120"/>
      </w:pPr>
      <w:bookmarkStart w:id="13" w:name="_Toc82008962"/>
      <w:r>
        <w:t>Zhotovitel</w:t>
      </w:r>
      <w:bookmarkEnd w:id="13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03"/>
        <w:gridCol w:w="5290"/>
      </w:tblGrid>
      <w:tr w:rsidR="006B75BB" w:rsidRPr="00F2688E" w:rsidTr="002137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Zhotovitele stavby/akce:</w:t>
            </w:r>
          </w:p>
        </w:tc>
        <w:tc>
          <w:tcPr>
            <w:tcW w:w="5407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6B75BB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</w:tbl>
    <w:p w:rsidR="000E0D96" w:rsidRDefault="000E0D96" w:rsidP="000E0D96">
      <w:pPr>
        <w:pStyle w:val="Nadpis2-2"/>
        <w:spacing w:before="240" w:after="120"/>
      </w:pPr>
      <w:bookmarkStart w:id="14" w:name="_Toc82008963"/>
      <w:r>
        <w:t>Popis stavby</w:t>
      </w:r>
      <w:bookmarkEnd w:id="14"/>
    </w:p>
    <w:p w:rsidR="002B43BD" w:rsidRPr="00345C4F" w:rsidRDefault="00345C4F" w:rsidP="00345C4F">
      <w:pPr>
        <w:pStyle w:val="Textbezslovn"/>
      </w:pPr>
      <w:r w:rsidRPr="00345C4F">
        <w:t xml:space="preserve">Jedná se o novostavbu vysokorychlostní tratě </w:t>
      </w:r>
      <w:r w:rsidR="00295D3F" w:rsidRPr="00345C4F">
        <w:t xml:space="preserve">v úseku </w:t>
      </w:r>
      <w:r w:rsidR="00295D3F">
        <w:t xml:space="preserve">Velká Bíteš </w:t>
      </w:r>
      <w:r w:rsidR="00295D3F">
        <w:t>–</w:t>
      </w:r>
      <w:r w:rsidR="00295D3F">
        <w:t xml:space="preserve"> Brno</w:t>
      </w:r>
      <w:r w:rsidR="00295D3F">
        <w:t xml:space="preserve">, která je dílčí částí tratě </w:t>
      </w:r>
      <w:r w:rsidR="00125D56" w:rsidRPr="00345C4F">
        <w:t>RS</w:t>
      </w:r>
      <w:r w:rsidR="00125D56">
        <w:t xml:space="preserve"> 1</w:t>
      </w:r>
      <w:r w:rsidR="00125D56" w:rsidRPr="00345C4F">
        <w:t xml:space="preserve"> </w:t>
      </w:r>
      <w:r w:rsidR="00125D56">
        <w:t xml:space="preserve">Praha – Brno – Ostrava – </w:t>
      </w:r>
      <w:r w:rsidR="00295D3F">
        <w:t xml:space="preserve">státní </w:t>
      </w:r>
      <w:r w:rsidR="00125D56">
        <w:t xml:space="preserve">hranice </w:t>
      </w:r>
      <w:r w:rsidR="00295D3F">
        <w:t>s </w:t>
      </w:r>
      <w:r w:rsidR="00295D3F">
        <w:t>Polsk</w:t>
      </w:r>
      <w:r w:rsidR="00295D3F">
        <w:t xml:space="preserve">em. </w:t>
      </w:r>
      <w:r w:rsidR="00295D3F" w:rsidRPr="00295D3F">
        <w:t>Stavba dále zahrnuje napojení na stávající infrastrukturu, úpravy stávající infrastruktury, napojení na navazující úseky VRT a výstavbu doprovodné infrastruktury</w:t>
      </w:r>
      <w:r w:rsidRPr="00295D3F">
        <w:t>.</w:t>
      </w:r>
      <w:r w:rsidRPr="00345C4F">
        <w:t xml:space="preserve"> </w:t>
      </w:r>
      <w:r w:rsidR="00295D3F" w:rsidRPr="00295D3F">
        <w:t>Součástí Díla jsou také veškeré další vyvolané úpravy dotčené infrastruktury a traťových úseků a železničních stanic, do kterých se VRT napojuje nebo do nich jinak zasahuje, a to ve všech subsystémech.</w:t>
      </w:r>
      <w:r w:rsidR="00295D3F">
        <w:t xml:space="preserve"> </w:t>
      </w:r>
      <w:r w:rsidRPr="00345C4F">
        <w:t>Novostavba VRT bude řešena včetně železničního spodku, svršku, sdělovacího vedení, trolejí, traťového zabezpečení, železničních estakád, mostů, propustků, odvodnění a protihlukových opatření.</w:t>
      </w:r>
    </w:p>
    <w:p w:rsidR="000E0D96" w:rsidRDefault="00F2688E" w:rsidP="000E0D96">
      <w:pPr>
        <w:pStyle w:val="Nadpis2-1"/>
        <w:keepNext w:val="0"/>
        <w:widowControl w:val="0"/>
      </w:pPr>
      <w:bookmarkStart w:id="15" w:name="_Toc82008964"/>
      <w:r>
        <w:t xml:space="preserve">Odpovědné osoby a </w:t>
      </w:r>
      <w:r w:rsidR="000A419A">
        <w:t>projektový tým</w:t>
      </w:r>
      <w:bookmarkEnd w:id="15"/>
    </w:p>
    <w:p w:rsidR="0097207A" w:rsidRDefault="0097207A" w:rsidP="0097207A">
      <w:pPr>
        <w:pStyle w:val="Nadpis2-2"/>
      </w:pPr>
      <w:bookmarkStart w:id="16" w:name="_Toc82008965"/>
      <w:r>
        <w:t>Definice činností odpovědných osob a členů Projektového týmu</w:t>
      </w:r>
      <w:bookmarkEnd w:id="16"/>
    </w:p>
    <w:p w:rsidR="0097207A" w:rsidRPr="006D7CF3" w:rsidRDefault="0097207A" w:rsidP="0097207A">
      <w:pPr>
        <w:pStyle w:val="Text2-1"/>
        <w:rPr>
          <w:sz w:val="20"/>
        </w:rPr>
      </w:pPr>
      <w:r w:rsidRPr="006D7CF3">
        <w:rPr>
          <w:sz w:val="20"/>
        </w:rPr>
        <w:t>Objednatel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03"/>
        <w:gridCol w:w="6827"/>
      </w:tblGrid>
      <w:tr w:rsidR="0097207A" w:rsidRPr="00F2688E" w:rsidTr="009F30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</w:tcPr>
          <w:p w:rsidR="0097207A" w:rsidRPr="00C96066" w:rsidRDefault="0097207A" w:rsidP="002D0303">
            <w:pPr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Název funkce</w:t>
            </w:r>
          </w:p>
        </w:tc>
        <w:tc>
          <w:tcPr>
            <w:tcW w:w="6946" w:type="dxa"/>
          </w:tcPr>
          <w:p w:rsidR="0097207A" w:rsidRPr="00C96066" w:rsidRDefault="0097207A" w:rsidP="002D03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Definice činností</w:t>
            </w:r>
          </w:p>
        </w:tc>
      </w:tr>
      <w:tr w:rsidR="0097207A" w:rsidRPr="00F2688E" w:rsidTr="009F3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HIS</w:t>
            </w:r>
          </w:p>
        </w:tc>
        <w:tc>
          <w:tcPr>
            <w:tcW w:w="6946" w:type="dxa"/>
            <w:vAlign w:val="center"/>
          </w:tcPr>
          <w:p w:rsidR="0097207A" w:rsidRPr="00E34DC3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zastupujícího </w:t>
            </w:r>
            <w:r w:rsidRPr="00E34DC3">
              <w:rPr>
                <w:rStyle w:val="Tun"/>
                <w:b w:val="0"/>
                <w:sz w:val="16"/>
                <w:szCs w:val="16"/>
              </w:rPr>
              <w:t>Objednatele</w:t>
            </w:r>
            <w:r>
              <w:rPr>
                <w:rStyle w:val="Tun"/>
                <w:b w:val="0"/>
                <w:sz w:val="16"/>
                <w:szCs w:val="16"/>
              </w:rPr>
              <w:t xml:space="preserve">, která řídí a koordinuje zpracování Díla </w:t>
            </w:r>
            <w:r w:rsidRPr="00E34DC3">
              <w:rPr>
                <w:rStyle w:val="Tun"/>
                <w:b w:val="0"/>
                <w:sz w:val="16"/>
                <w:szCs w:val="16"/>
              </w:rPr>
              <w:t>ve věcech technických</w:t>
            </w:r>
            <w:r>
              <w:rPr>
                <w:rStyle w:val="Tun"/>
                <w:b w:val="0"/>
                <w:sz w:val="16"/>
                <w:szCs w:val="16"/>
              </w:rPr>
              <w:t xml:space="preserve">. Odpovědnost HIS vůči ostatním zástupcům Objednatele, kteří se podílej na projednání a koordinaci návrhu technického řešení se řídí interními předpisy Objednatele. </w:t>
            </w:r>
          </w:p>
        </w:tc>
      </w:tr>
      <w:tr w:rsidR="0097207A" w:rsidRPr="00F2688E" w:rsidTr="009F3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  <w:vAlign w:val="center"/>
          </w:tcPr>
          <w:p w:rsidR="0097207A" w:rsidRPr="001F698B" w:rsidRDefault="0097207A" w:rsidP="009F307A">
            <w:pPr>
              <w:spacing w:line="288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  <w:r w:rsidR="009F307A">
              <w:rPr>
                <w:sz w:val="16"/>
                <w:szCs w:val="16"/>
              </w:rPr>
              <w:t xml:space="preserve">oordinátor </w:t>
            </w:r>
            <w:r>
              <w:rPr>
                <w:sz w:val="16"/>
                <w:szCs w:val="16"/>
              </w:rPr>
              <w:t>BIM</w:t>
            </w:r>
            <w:r w:rsidR="009F307A">
              <w:rPr>
                <w:sz w:val="16"/>
                <w:szCs w:val="16"/>
              </w:rPr>
              <w:t xml:space="preserve"> SŽ</w:t>
            </w:r>
          </w:p>
        </w:tc>
        <w:tc>
          <w:tcPr>
            <w:tcW w:w="6946" w:type="dxa"/>
            <w:vAlign w:val="center"/>
          </w:tcPr>
          <w:p w:rsidR="0097207A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zastupující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Objednatele ve věcech </w:t>
            </w:r>
            <w:r>
              <w:rPr>
                <w:rStyle w:val="Tun"/>
                <w:b w:val="0"/>
                <w:sz w:val="16"/>
                <w:szCs w:val="16"/>
              </w:rPr>
              <w:t>implementace procesu BIM, která řídí a kontroluje průběh zpracování Informačního modelu</w:t>
            </w:r>
            <w:r w:rsidR="00E631BD">
              <w:rPr>
                <w:rStyle w:val="Tun"/>
                <w:b w:val="0"/>
                <w:sz w:val="16"/>
                <w:szCs w:val="16"/>
              </w:rPr>
              <w:t xml:space="preserve"> stavby (IMS)</w:t>
            </w:r>
            <w:r>
              <w:rPr>
                <w:rStyle w:val="Tun"/>
                <w:b w:val="0"/>
                <w:sz w:val="16"/>
                <w:szCs w:val="16"/>
              </w:rPr>
              <w:t xml:space="preserve">.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 xml:space="preserve">, která poskytuje </w:t>
            </w:r>
            <w:r>
              <w:rPr>
                <w:rStyle w:val="Tun"/>
                <w:b w:val="0"/>
                <w:sz w:val="16"/>
                <w:szCs w:val="16"/>
              </w:rPr>
              <w:t>O</w:t>
            </w:r>
            <w:r w:rsidRPr="000B6560">
              <w:rPr>
                <w:rStyle w:val="Tun"/>
                <w:b w:val="0"/>
                <w:sz w:val="16"/>
                <w:szCs w:val="16"/>
              </w:rPr>
              <w:t xml:space="preserve">bjednatelovi </w:t>
            </w:r>
            <w:r>
              <w:rPr>
                <w:rStyle w:val="Tun"/>
                <w:b w:val="0"/>
                <w:sz w:val="16"/>
                <w:szCs w:val="16"/>
              </w:rPr>
              <w:t>technickou podporu, a to zejména ve věcech:</w:t>
            </w:r>
          </w:p>
          <w:p w:rsidR="0097207A" w:rsidRPr="004247C5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kontrol</w:t>
            </w:r>
            <w:r>
              <w:rPr>
                <w:rStyle w:val="Tun"/>
                <w:b w:val="0"/>
                <w:sz w:val="16"/>
                <w:szCs w:val="16"/>
              </w:rPr>
              <w:t>y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a dohled při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nformačního modelu, </w:t>
            </w:r>
          </w:p>
          <w:p w:rsidR="0097207A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asistenc</w:t>
            </w:r>
            <w:r>
              <w:rPr>
                <w:rStyle w:val="Tun"/>
                <w:b w:val="0"/>
                <w:sz w:val="16"/>
                <w:szCs w:val="16"/>
              </w:rPr>
              <w:t>e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při posuzování návrhu řešení technických, operativních, manažerských nebo strategických problémů,</w:t>
            </w:r>
          </w:p>
          <w:p w:rsidR="0097207A" w:rsidRPr="00CB14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dohled</w:t>
            </w:r>
            <w:r>
              <w:rPr>
                <w:rStyle w:val="Tun"/>
                <w:b w:val="0"/>
                <w:sz w:val="16"/>
                <w:szCs w:val="16"/>
              </w:rPr>
              <w:t>u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 spoluprác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při aplikací požadavků a podmínek vycházejících ze schválených metodik SFDI (viz přílohy BIM protokolu)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CB14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>
              <w:rPr>
                <w:rStyle w:val="Tun"/>
                <w:b w:val="0"/>
                <w:sz w:val="16"/>
                <w:szCs w:val="16"/>
              </w:rPr>
              <w:t xml:space="preserve">aktivní spolupráce při řešení problémů v průběhu zpracování </w:t>
            </w:r>
            <w:r w:rsidR="00E631BD">
              <w:rPr>
                <w:rStyle w:val="Tun"/>
                <w:b w:val="0"/>
                <w:sz w:val="16"/>
                <w:szCs w:val="16"/>
              </w:rPr>
              <w:t>IMS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B70D51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pravideln</w:t>
            </w:r>
            <w:r>
              <w:rPr>
                <w:rStyle w:val="Tun"/>
                <w:b w:val="0"/>
                <w:sz w:val="16"/>
                <w:szCs w:val="16"/>
              </w:rPr>
              <w:t>é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aktualizace celkového přehledu o stavu zpracování </w:t>
            </w:r>
            <w:r w:rsidR="00E631BD">
              <w:rPr>
                <w:rStyle w:val="Tun"/>
                <w:b w:val="0"/>
                <w:sz w:val="16"/>
                <w:szCs w:val="16"/>
              </w:rPr>
              <w:t>IMS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CB14B0" w:rsidRDefault="0097207A" w:rsidP="00E631BD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rStyle w:val="Tun"/>
                <w:b w:val="0"/>
                <w:sz w:val="16"/>
                <w:szCs w:val="16"/>
              </w:rPr>
              <w:t>účasti na jednáních v souvislosti se zpracováním I</w:t>
            </w:r>
            <w:r w:rsidR="00E631BD">
              <w:rPr>
                <w:rStyle w:val="Tun"/>
                <w:b w:val="0"/>
                <w:sz w:val="16"/>
                <w:szCs w:val="16"/>
              </w:rPr>
              <w:t>MS</w:t>
            </w:r>
            <w:r>
              <w:rPr>
                <w:rStyle w:val="Tun"/>
                <w:b w:val="0"/>
                <w:sz w:val="16"/>
                <w:szCs w:val="16"/>
              </w:rPr>
              <w:t>.</w:t>
            </w:r>
          </w:p>
        </w:tc>
      </w:tr>
    </w:tbl>
    <w:p w:rsidR="0097207A" w:rsidRDefault="0097207A" w:rsidP="0097207A">
      <w:pPr>
        <w:pStyle w:val="Textbezslovn"/>
        <w:ind w:left="0"/>
      </w:pPr>
    </w:p>
    <w:p w:rsidR="00763FD6" w:rsidRDefault="00763FD6">
      <w:pPr>
        <w:rPr>
          <w:sz w:val="20"/>
        </w:rPr>
      </w:pPr>
      <w:r>
        <w:rPr>
          <w:sz w:val="20"/>
        </w:rPr>
        <w:br w:type="page"/>
      </w:r>
    </w:p>
    <w:p w:rsidR="001472A2" w:rsidRPr="006D7CF3" w:rsidRDefault="0097207A" w:rsidP="001472A2">
      <w:pPr>
        <w:pStyle w:val="Text2-1"/>
        <w:rPr>
          <w:sz w:val="20"/>
        </w:rPr>
      </w:pPr>
      <w:r w:rsidRPr="006D7CF3">
        <w:rPr>
          <w:sz w:val="20"/>
        </w:rPr>
        <w:t>Projektový tým</w:t>
      </w:r>
      <w:r w:rsidR="001472A2" w:rsidRPr="006D7CF3">
        <w:rPr>
          <w:sz w:val="20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26"/>
        <w:gridCol w:w="7104"/>
      </w:tblGrid>
      <w:tr w:rsidR="0097207A" w:rsidRPr="00C96066" w:rsidTr="002D03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7207A" w:rsidRPr="00C96066" w:rsidRDefault="0097207A" w:rsidP="002D0303">
            <w:pPr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Název funkce</w:t>
            </w:r>
          </w:p>
        </w:tc>
        <w:tc>
          <w:tcPr>
            <w:tcW w:w="7229" w:type="dxa"/>
          </w:tcPr>
          <w:p w:rsidR="0097207A" w:rsidRPr="00C96066" w:rsidRDefault="0097207A" w:rsidP="002D03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Definice činností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</w:tc>
        <w:tc>
          <w:tcPr>
            <w:tcW w:w="7229" w:type="dxa"/>
            <w:vAlign w:val="center"/>
          </w:tcPr>
          <w:p w:rsidR="001472A2" w:rsidRPr="00E34DC3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sz w:val="16"/>
                <w:szCs w:val="16"/>
              </w:rPr>
              <w:t>osoba vedoucího týmu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ve funkci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Zhotovitele</w:t>
            </w:r>
            <w:r w:rsidRPr="00E34DC3">
              <w:rPr>
                <w:sz w:val="16"/>
                <w:szCs w:val="16"/>
              </w:rPr>
              <w:t>, kter</w:t>
            </w:r>
            <w:r>
              <w:rPr>
                <w:sz w:val="16"/>
                <w:szCs w:val="16"/>
              </w:rPr>
              <w:t>ý je pověřen řízením a</w:t>
            </w:r>
            <w:r w:rsidRPr="00E34DC3">
              <w:rPr>
                <w:sz w:val="16"/>
                <w:szCs w:val="16"/>
              </w:rPr>
              <w:t xml:space="preserve"> koordinací </w:t>
            </w:r>
            <w:r>
              <w:rPr>
                <w:sz w:val="16"/>
                <w:szCs w:val="16"/>
              </w:rPr>
              <w:t xml:space="preserve">celého Díla.  Ve smyslu  </w:t>
            </w:r>
            <w:r w:rsidRPr="00E34DC3">
              <w:rPr>
                <w:sz w:val="16"/>
                <w:szCs w:val="16"/>
              </w:rPr>
              <w:t xml:space="preserve">§113 odst. 2 </w:t>
            </w:r>
            <w:r>
              <w:rPr>
                <w:sz w:val="16"/>
                <w:szCs w:val="16"/>
              </w:rPr>
              <w:t xml:space="preserve"> zákona č.</w:t>
            </w:r>
            <w:r w:rsidRPr="00EA7F08">
              <w:rPr>
                <w:sz w:val="16"/>
                <w:szCs w:val="16"/>
              </w:rPr>
              <w:t xml:space="preserve"> 183/2006 Sb. </w:t>
            </w:r>
            <w:r>
              <w:rPr>
                <w:sz w:val="16"/>
                <w:szCs w:val="16"/>
              </w:rPr>
              <w:t>(</w:t>
            </w:r>
            <w:r w:rsidRPr="00E34DC3">
              <w:rPr>
                <w:sz w:val="16"/>
                <w:szCs w:val="16"/>
              </w:rPr>
              <w:t>stavební zákona</w:t>
            </w:r>
            <w:r>
              <w:rPr>
                <w:sz w:val="16"/>
                <w:szCs w:val="16"/>
              </w:rPr>
              <w:t>) se jedná o osobu hlavního projektanta</w:t>
            </w:r>
            <w:r w:rsidR="00CD26FC">
              <w:rPr>
                <w:sz w:val="16"/>
                <w:szCs w:val="16"/>
              </w:rPr>
              <w:t>.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</w:p>
        </w:tc>
        <w:tc>
          <w:tcPr>
            <w:tcW w:w="7229" w:type="dxa"/>
            <w:vAlign w:val="center"/>
          </w:tcPr>
          <w:p w:rsidR="0097207A" w:rsidRPr="00B70D51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B70D51">
              <w:rPr>
                <w:rStyle w:val="Tun"/>
                <w:b w:val="0"/>
                <w:sz w:val="16"/>
                <w:szCs w:val="16"/>
              </w:rPr>
              <w:t xml:space="preserve">je osoba na straně Zhotovitele, jehož náplní činnosti je tvorba a koordinace </w:t>
            </w:r>
            <w:r w:rsidR="009D5CFB">
              <w:rPr>
                <w:rStyle w:val="Tun"/>
                <w:b w:val="0"/>
                <w:sz w:val="16"/>
                <w:szCs w:val="16"/>
              </w:rPr>
              <w:t>IMS</w:t>
            </w:r>
            <w:r w:rsidRPr="00B70D51">
              <w:rPr>
                <w:rStyle w:val="Tun"/>
                <w:b w:val="0"/>
                <w:sz w:val="16"/>
                <w:szCs w:val="16"/>
              </w:rPr>
              <w:t xml:space="preserve"> na úrovni řízení procesů se zaměřením na zajištění vztahů mezi Zhotovitelem a Objednatelem.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 xml:space="preserve">, </w:t>
            </w:r>
            <w:r w:rsidR="00CD26FC">
              <w:rPr>
                <w:sz w:val="16"/>
                <w:szCs w:val="16"/>
              </w:rPr>
              <w:t>zastupující Zhotovitele, jejíž</w:t>
            </w:r>
            <w:r>
              <w:rPr>
                <w:sz w:val="16"/>
                <w:szCs w:val="16"/>
              </w:rPr>
              <w:t xml:space="preserve"> náplní činnosti je zejména:</w:t>
            </w:r>
          </w:p>
          <w:p w:rsidR="0097207A" w:rsidRPr="00CA7A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zastupovat Zhotovitele ve věcech týkajících se zpracování </w:t>
            </w:r>
            <w:r w:rsidR="006C3F22">
              <w:rPr>
                <w:rStyle w:val="Tun"/>
                <w:b w:val="0"/>
                <w:sz w:val="16"/>
                <w:szCs w:val="16"/>
              </w:rPr>
              <w:t>IMS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po technické i manažerské stránce;</w:t>
            </w:r>
          </w:p>
          <w:p w:rsidR="0097207A" w:rsidRPr="00CA7A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harmonogramu zpracován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="006C3F22">
              <w:rPr>
                <w:rStyle w:val="Tun"/>
                <w:b w:val="0"/>
                <w:sz w:val="16"/>
                <w:szCs w:val="16"/>
              </w:rPr>
              <w:t>MS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CA7A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BEP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CA7A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vedení koordinačních schůzí </w:t>
            </w:r>
            <w:r>
              <w:rPr>
                <w:rStyle w:val="Tun"/>
                <w:b w:val="0"/>
                <w:sz w:val="16"/>
                <w:szCs w:val="16"/>
              </w:rPr>
              <w:t>(</w:t>
            </w:r>
            <w:r w:rsidRPr="00CA7AB0">
              <w:rPr>
                <w:rStyle w:val="Tun"/>
                <w:b w:val="0"/>
                <w:sz w:val="16"/>
                <w:szCs w:val="16"/>
              </w:rPr>
              <w:t>koordinace profesí, prostorového uspořádání prvků, zamezení kolizím a rozhodování ve věcech priorit při koordinaci</w:t>
            </w:r>
            <w:r>
              <w:rPr>
                <w:rStyle w:val="Tun"/>
                <w:b w:val="0"/>
                <w:sz w:val="16"/>
                <w:szCs w:val="16"/>
              </w:rPr>
              <w:t>),</w:t>
            </w:r>
          </w:p>
          <w:p w:rsidR="0097207A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zajištění </w:t>
            </w:r>
            <w:r>
              <w:rPr>
                <w:rStyle w:val="Tun"/>
                <w:b w:val="0"/>
                <w:sz w:val="16"/>
                <w:szCs w:val="16"/>
              </w:rPr>
              <w:t xml:space="preserve">aktualizací a </w:t>
            </w:r>
            <w:r w:rsidRPr="00CA7AB0">
              <w:rPr>
                <w:rStyle w:val="Tun"/>
                <w:b w:val="0"/>
                <w:sz w:val="16"/>
                <w:szCs w:val="16"/>
              </w:rPr>
              <w:t>tvorby při nastavování šablon, vzorů a podkladů</w:t>
            </w:r>
            <w:r>
              <w:rPr>
                <w:rStyle w:val="Tun"/>
                <w:b w:val="0"/>
                <w:sz w:val="16"/>
                <w:szCs w:val="16"/>
              </w:rPr>
              <w:t>, včetně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a zajištění jejich správné aplikace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 xml:space="preserve">zajišťování a zodpovědnost ve věcech přístupů do </w:t>
            </w:r>
            <w:r w:rsidR="006C3F22">
              <w:rPr>
                <w:rStyle w:val="Tun"/>
                <w:b w:val="0"/>
                <w:sz w:val="16"/>
                <w:szCs w:val="16"/>
              </w:rPr>
              <w:t>IMS</w:t>
            </w:r>
            <w:r>
              <w:rPr>
                <w:rStyle w:val="Tun"/>
                <w:b w:val="0"/>
                <w:sz w:val="16"/>
                <w:szCs w:val="16"/>
              </w:rPr>
              <w:t xml:space="preserve"> pro členy Projektového týmu a zástupce Objednatele,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z</w:t>
            </w:r>
            <w:r w:rsidRPr="00CA7AB0">
              <w:rPr>
                <w:rStyle w:val="Tun"/>
                <w:b w:val="0"/>
                <w:sz w:val="16"/>
                <w:szCs w:val="16"/>
              </w:rPr>
              <w:t>ajištění strukturovaných přístupů pro jednotlivé zpracovatele připomínek a umožnění zpětné vazby (vkládání připomínek, jejich vyhodnocení apod.)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</w:p>
        </w:tc>
        <w:tc>
          <w:tcPr>
            <w:tcW w:w="7229" w:type="dxa"/>
            <w:vAlign w:val="center"/>
          </w:tcPr>
          <w:p w:rsidR="0097207A" w:rsidRPr="0041068C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1068C">
              <w:rPr>
                <w:rStyle w:val="Tun"/>
                <w:b w:val="0"/>
                <w:sz w:val="16"/>
                <w:szCs w:val="16"/>
              </w:rPr>
              <w:t xml:space="preserve">je osoba na straně Zhotovitele, zpravidla projektant, jehož náplní činnosti je tvorba, úprava nebo správa BIM modelu. </w:t>
            </w:r>
            <w:r w:rsidR="00CD26FC" w:rsidRPr="000B6560">
              <w:rPr>
                <w:sz w:val="16"/>
                <w:szCs w:val="16"/>
              </w:rPr>
              <w:t>Jedná se o osobu</w:t>
            </w:r>
            <w:r w:rsidR="00CD26FC">
              <w:rPr>
                <w:sz w:val="16"/>
                <w:szCs w:val="16"/>
              </w:rPr>
              <w:t>, zastupující Zhotovitele, jejíž náplní činnosti je zejména</w:t>
            </w:r>
            <w:r w:rsidRPr="0041068C">
              <w:rPr>
                <w:rStyle w:val="Tun"/>
                <w:b w:val="0"/>
                <w:sz w:val="16"/>
                <w:szCs w:val="16"/>
              </w:rPr>
              <w:t>: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zpracování </w:t>
            </w:r>
            <w:r w:rsidR="006C3F22">
              <w:rPr>
                <w:rStyle w:val="Tun"/>
                <w:b w:val="0"/>
                <w:sz w:val="16"/>
                <w:szCs w:val="16"/>
              </w:rPr>
              <w:t>K</w:t>
            </w:r>
            <w:r w:rsidRPr="00E468C8">
              <w:rPr>
                <w:rStyle w:val="Tun"/>
                <w:b w:val="0"/>
                <w:sz w:val="16"/>
                <w:szCs w:val="16"/>
              </w:rPr>
              <w:t>oordinačního modelu</w:t>
            </w:r>
            <w:r w:rsidR="006C3F22">
              <w:rPr>
                <w:rStyle w:val="Tun"/>
                <w:b w:val="0"/>
                <w:sz w:val="16"/>
                <w:szCs w:val="16"/>
              </w:rPr>
              <w:t xml:space="preserve"> </w:t>
            </w:r>
            <w:proofErr w:type="spellStart"/>
            <w:r w:rsidR="006C3F22">
              <w:rPr>
                <w:rStyle w:val="Tun"/>
                <w:b w:val="0"/>
                <w:sz w:val="16"/>
                <w:szCs w:val="16"/>
              </w:rPr>
              <w:t>DiMS</w:t>
            </w:r>
            <w:proofErr w:type="spellEnd"/>
            <w:r w:rsidR="006C3F22">
              <w:rPr>
                <w:rStyle w:val="Tun"/>
                <w:b w:val="0"/>
                <w:sz w:val="16"/>
                <w:szCs w:val="16"/>
              </w:rPr>
              <w:t xml:space="preserve"> a sdružených </w:t>
            </w:r>
            <w:proofErr w:type="spellStart"/>
            <w:r w:rsidR="006C3F22">
              <w:rPr>
                <w:rStyle w:val="Tun"/>
                <w:b w:val="0"/>
                <w:sz w:val="16"/>
                <w:szCs w:val="16"/>
              </w:rPr>
              <w:t>DiMS</w:t>
            </w:r>
            <w:proofErr w:type="spellEnd"/>
            <w:r w:rsidRPr="00E468C8"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dodržování BEP a dalších požadavků na tvorbu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="009D5CFB">
              <w:rPr>
                <w:rStyle w:val="Tun"/>
                <w:b w:val="0"/>
                <w:sz w:val="16"/>
                <w:szCs w:val="16"/>
              </w:rPr>
              <w:t>MS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koordinaci a detekci kolizí v rámci </w:t>
            </w:r>
            <w:proofErr w:type="spellStart"/>
            <w:r w:rsidR="006C3F22">
              <w:rPr>
                <w:rStyle w:val="Tun"/>
                <w:b w:val="0"/>
                <w:sz w:val="16"/>
                <w:szCs w:val="16"/>
              </w:rPr>
              <w:t>DiMS</w:t>
            </w:r>
            <w:proofErr w:type="spellEnd"/>
            <w:r w:rsidRPr="00E468C8"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aktualizace a odpovědnost za kompatibilitu dat v průběhu zpracování Díla,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zajištění informační kontinuity v průběhu zpracování Díla (předejít v maximální míře ztrátě dat při přechodu v rámci sdílení a přenosu),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zapracování smluvních požadavků včetně požadavků vycházejících ze schválených metodik, které jsou součástí příloh BIM Protokolu, 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příprava a aktualizace podkladů pro koordinační </w:t>
            </w:r>
            <w:r>
              <w:rPr>
                <w:rStyle w:val="Tun"/>
                <w:b w:val="0"/>
                <w:sz w:val="16"/>
                <w:szCs w:val="16"/>
              </w:rPr>
              <w:t>jednání.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</w:p>
        </w:tc>
        <w:tc>
          <w:tcPr>
            <w:tcW w:w="7229" w:type="dxa"/>
            <w:vAlign w:val="center"/>
          </w:tcPr>
          <w:p w:rsidR="0097207A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2465F4">
              <w:rPr>
                <w:sz w:val="16"/>
                <w:szCs w:val="16"/>
              </w:rPr>
              <w:t>soba</w:t>
            </w:r>
            <w:r>
              <w:rPr>
                <w:sz w:val="16"/>
                <w:szCs w:val="16"/>
              </w:rPr>
              <w:t xml:space="preserve"> na straně Zhotovitele</w:t>
            </w:r>
            <w:r w:rsidRPr="002465F4">
              <w:rPr>
                <w:sz w:val="16"/>
                <w:szCs w:val="16"/>
              </w:rPr>
              <w:t xml:space="preserve"> zodpovídající za správu datového úložiště</w:t>
            </w:r>
            <w:r>
              <w:rPr>
                <w:sz w:val="16"/>
                <w:szCs w:val="16"/>
              </w:rPr>
              <w:t xml:space="preserve">. </w:t>
            </w:r>
            <w:r w:rsidR="00CD26FC" w:rsidRPr="000B6560">
              <w:rPr>
                <w:sz w:val="16"/>
                <w:szCs w:val="16"/>
              </w:rPr>
              <w:t>Jedná se o osobu</w:t>
            </w:r>
            <w:r w:rsidR="00CD26FC">
              <w:rPr>
                <w:sz w:val="16"/>
                <w:szCs w:val="16"/>
              </w:rPr>
              <w:t>, zastupující Zhotovitele, jejíž náplní činnosti je zejména</w:t>
            </w:r>
            <w:r w:rsidRPr="0041068C">
              <w:rPr>
                <w:rStyle w:val="Tun"/>
                <w:b w:val="0"/>
                <w:sz w:val="16"/>
                <w:szCs w:val="16"/>
              </w:rPr>
              <w:t>: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pracovních postupů v </w:t>
            </w:r>
            <w:r w:rsidR="006C3F22">
              <w:rPr>
                <w:rStyle w:val="Tun"/>
                <w:b w:val="0"/>
                <w:sz w:val="16"/>
                <w:szCs w:val="16"/>
              </w:rPr>
              <w:t>IMS</w:t>
            </w:r>
            <w:r w:rsidRPr="009E2594"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CD056C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šablony modelu pro členy Projektového týmu a Objednatele,</w:t>
            </w:r>
            <w:r>
              <w:rPr>
                <w:rStyle w:val="Tun"/>
                <w:b w:val="0"/>
                <w:sz w:val="16"/>
                <w:szCs w:val="16"/>
              </w:rPr>
              <w:t xml:space="preserve"> a to dle stanovené struktury pro datové úložiště a metodik, které jsou přílohou BIM Protokolu,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technická podpora při p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oskytování </w:t>
            </w:r>
            <w:r>
              <w:rPr>
                <w:rStyle w:val="Tun"/>
                <w:b w:val="0"/>
                <w:sz w:val="16"/>
                <w:szCs w:val="16"/>
              </w:rPr>
              <w:t>součinnosti při práci v I</w:t>
            </w:r>
            <w:r w:rsidR="006C3F22">
              <w:rPr>
                <w:rStyle w:val="Tun"/>
                <w:b w:val="0"/>
                <w:sz w:val="16"/>
                <w:szCs w:val="16"/>
              </w:rPr>
              <w:t>MS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p</w:t>
            </w:r>
            <w:r w:rsidRPr="009E2594">
              <w:rPr>
                <w:rStyle w:val="Tun"/>
                <w:b w:val="0"/>
                <w:sz w:val="16"/>
                <w:szCs w:val="16"/>
              </w:rPr>
              <w:t>rovádění každodenní správy a údržby</w:t>
            </w:r>
            <w:r>
              <w:rPr>
                <w:rStyle w:val="Tun"/>
                <w:b w:val="0"/>
                <w:sz w:val="16"/>
                <w:szCs w:val="16"/>
              </w:rPr>
              <w:t xml:space="preserve"> I</w:t>
            </w:r>
            <w:r w:rsidR="009D5CFB">
              <w:rPr>
                <w:rStyle w:val="Tun"/>
                <w:b w:val="0"/>
                <w:sz w:val="16"/>
                <w:szCs w:val="16"/>
              </w:rPr>
              <w:t>MS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ntegrování a propojení různých softwarových produktů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 xml:space="preserve">o </w:t>
            </w: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estování hardwaru k zajištění plynulé funkčnosti softwaru na síti WAN/LAN 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nstalace, nastavení, přizpůsobení a úvodní spuštění programů 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vorba podkladů k instalaci a individuálnímu nastavení </w:t>
            </w:r>
            <w:r>
              <w:rPr>
                <w:rStyle w:val="Tun"/>
                <w:b w:val="0"/>
                <w:sz w:val="16"/>
                <w:szCs w:val="16"/>
              </w:rPr>
              <w:t>SW případně HW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n</w:t>
            </w:r>
            <w:r w:rsidRPr="009E2594">
              <w:rPr>
                <w:rStyle w:val="Tun"/>
                <w:b w:val="0"/>
                <w:sz w:val="16"/>
                <w:szCs w:val="16"/>
              </w:rPr>
              <w:t>astavení přístupů a přístupových hesel, pravidel uživatelských skupin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734C0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s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pravování licencí </w:t>
            </w:r>
            <w:r>
              <w:rPr>
                <w:rStyle w:val="Tun"/>
                <w:b w:val="0"/>
                <w:sz w:val="16"/>
                <w:szCs w:val="16"/>
              </w:rPr>
              <w:t>SW.</w:t>
            </w:r>
          </w:p>
        </w:tc>
      </w:tr>
    </w:tbl>
    <w:p w:rsidR="00C96066" w:rsidRDefault="00C96066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27"/>
        <w:gridCol w:w="7103"/>
      </w:tblGrid>
      <w:tr w:rsidR="00C96066" w:rsidRPr="00C96066" w:rsidTr="00C960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C96066" w:rsidRPr="00C96066" w:rsidRDefault="00C96066" w:rsidP="00CB2E41">
            <w:pPr>
              <w:spacing w:line="288" w:lineRule="auto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Název funkce</w:t>
            </w:r>
          </w:p>
        </w:tc>
        <w:tc>
          <w:tcPr>
            <w:tcW w:w="7229" w:type="dxa"/>
          </w:tcPr>
          <w:p w:rsidR="00C96066" w:rsidRPr="00C96066" w:rsidRDefault="00C96066" w:rsidP="00CB2E41">
            <w:pPr>
              <w:spacing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Definice činností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Specialist</w:t>
            </w:r>
            <w:r>
              <w:rPr>
                <w:sz w:val="16"/>
                <w:szCs w:val="16"/>
              </w:rPr>
              <w:t>a</w:t>
            </w:r>
          </w:p>
        </w:tc>
        <w:tc>
          <w:tcPr>
            <w:tcW w:w="7229" w:type="dxa"/>
            <w:vAlign w:val="center"/>
          </w:tcPr>
          <w:p w:rsidR="0097207A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pozici Odpovědného projektanta v oboru své specializace a současně koordinace návrhu technického řešení příslušné části Díla v rámci dané specializace. </w:t>
            </w:r>
            <w:r w:rsidR="00EE7256">
              <w:rPr>
                <w:sz w:val="16"/>
                <w:szCs w:val="16"/>
              </w:rPr>
              <w:t xml:space="preserve">V oboru své specializace provádí také koordinaci zpracování dílčího BIM modelu dané specializace. </w:t>
            </w:r>
            <w:r>
              <w:rPr>
                <w:sz w:val="16"/>
                <w:szCs w:val="16"/>
              </w:rPr>
              <w:t xml:space="preserve">Jedná se o </w:t>
            </w:r>
            <w:r w:rsidRPr="00CC201D">
              <w:rPr>
                <w:sz w:val="16"/>
                <w:szCs w:val="16"/>
              </w:rPr>
              <w:t>člena odborného personálu</w:t>
            </w:r>
            <w:r>
              <w:rPr>
                <w:sz w:val="16"/>
                <w:szCs w:val="16"/>
              </w:rPr>
              <w:t>, který byl Zhotovitelem doložen v </w:t>
            </w:r>
            <w:r w:rsidRPr="00CC201D">
              <w:rPr>
                <w:sz w:val="16"/>
                <w:szCs w:val="16"/>
              </w:rPr>
              <w:t>nabídce</w:t>
            </w:r>
            <w:r>
              <w:rPr>
                <w:sz w:val="16"/>
                <w:szCs w:val="16"/>
              </w:rPr>
              <w:t xml:space="preserve"> veřejné zakázky na zpracování Díla, nebo určen v průběhu zpracování Díla dle SOD.</w:t>
            </w:r>
          </w:p>
          <w:p w:rsidR="0097207A" w:rsidRPr="001F698B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Jedná se o oprávněnou osobu</w:t>
            </w:r>
            <w:r w:rsidR="00CC7C60">
              <w:rPr>
                <w:sz w:val="16"/>
                <w:szCs w:val="16"/>
              </w:rPr>
              <w:t xml:space="preserve"> Zhotovitele</w:t>
            </w:r>
            <w:r>
              <w:rPr>
                <w:sz w:val="16"/>
                <w:szCs w:val="16"/>
              </w:rPr>
              <w:t xml:space="preserve">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 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7207A" w:rsidRPr="004C2606" w:rsidRDefault="0097207A" w:rsidP="00C96066">
            <w:pPr>
              <w:spacing w:line="288" w:lineRule="auto"/>
              <w:rPr>
                <w:sz w:val="16"/>
              </w:rPr>
            </w:pPr>
            <w:r>
              <w:rPr>
                <w:sz w:val="16"/>
              </w:rPr>
              <w:t>Odpovědný projektant</w:t>
            </w:r>
          </w:p>
        </w:tc>
        <w:tc>
          <w:tcPr>
            <w:tcW w:w="7229" w:type="dxa"/>
          </w:tcPr>
          <w:p w:rsidR="0097207A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oboru své specializaci. </w:t>
            </w:r>
          </w:p>
          <w:p w:rsidR="00352097" w:rsidRDefault="0097207A" w:rsidP="00352097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Jedná se o oprávněnou osobu</w:t>
            </w:r>
            <w:r w:rsidR="00CC7C60">
              <w:rPr>
                <w:sz w:val="16"/>
                <w:szCs w:val="16"/>
              </w:rPr>
              <w:t xml:space="preserve"> Zhotovitele</w:t>
            </w:r>
            <w:r>
              <w:rPr>
                <w:sz w:val="16"/>
                <w:szCs w:val="16"/>
              </w:rPr>
              <w:t xml:space="preserve">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  <w:r w:rsidR="004D21B7">
              <w:rPr>
                <w:sz w:val="16"/>
                <w:szCs w:val="16"/>
              </w:rPr>
              <w:t xml:space="preserve"> </w:t>
            </w:r>
          </w:p>
          <w:p w:rsidR="0097207A" w:rsidRPr="001A5F4E" w:rsidRDefault="004D21B7" w:rsidP="00352097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Osoba Odpovědného projektanta může také plnit funkci Specialisty, v případě že </w:t>
            </w:r>
            <w:r w:rsidR="00352097">
              <w:rPr>
                <w:sz w:val="16"/>
                <w:szCs w:val="16"/>
              </w:rPr>
              <w:t>je současně osobou kvalifikovaného člena týmu Zhotovitele s profesní specializací pro</w:t>
            </w:r>
            <w:r>
              <w:rPr>
                <w:sz w:val="16"/>
                <w:szCs w:val="16"/>
              </w:rPr>
              <w:t xml:space="preserve"> části jim zpracovávaného Díla</w:t>
            </w:r>
            <w:r w:rsidR="00352097">
              <w:rPr>
                <w:sz w:val="16"/>
                <w:szCs w:val="16"/>
              </w:rPr>
              <w:t>.</w:t>
            </w:r>
          </w:p>
        </w:tc>
      </w:tr>
      <w:tr w:rsidR="00763FD6" w:rsidTr="00763F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763FD6" w:rsidRDefault="00763FD6" w:rsidP="00C96066">
            <w:pPr>
              <w:spacing w:line="288" w:lineRule="auto"/>
              <w:rPr>
                <w:sz w:val="16"/>
              </w:rPr>
            </w:pPr>
            <w:r>
              <w:rPr>
                <w:sz w:val="16"/>
              </w:rPr>
              <w:t xml:space="preserve">Zpracovatel dílčí části </w:t>
            </w:r>
            <w:r w:rsidR="00C96066">
              <w:rPr>
                <w:sz w:val="16"/>
              </w:rPr>
              <w:t>D</w:t>
            </w:r>
            <w:r>
              <w:rPr>
                <w:sz w:val="16"/>
              </w:rPr>
              <w:t>íla</w:t>
            </w:r>
          </w:p>
        </w:tc>
        <w:tc>
          <w:tcPr>
            <w:tcW w:w="7229" w:type="dxa"/>
          </w:tcPr>
          <w:p w:rsidR="00763FD6" w:rsidRDefault="00763FD6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je osoba člena týmu Zhotovitele, jehož</w:t>
            </w:r>
            <w:r w:rsidRPr="00D354BC">
              <w:rPr>
                <w:sz w:val="16"/>
              </w:rPr>
              <w:t xml:space="preserve"> náplní činností je zpracování </w:t>
            </w:r>
            <w:r>
              <w:rPr>
                <w:sz w:val="16"/>
              </w:rPr>
              <w:t>dílčí</w:t>
            </w:r>
            <w:r w:rsidRPr="00D354BC">
              <w:rPr>
                <w:sz w:val="16"/>
              </w:rPr>
              <w:t xml:space="preserve"> části</w:t>
            </w:r>
            <w:r>
              <w:rPr>
                <w:sz w:val="16"/>
              </w:rPr>
              <w:t xml:space="preserve"> Díla</w:t>
            </w:r>
            <w:r w:rsidRPr="00D354BC">
              <w:rPr>
                <w:sz w:val="16"/>
              </w:rPr>
              <w:t xml:space="preserve"> dokumentace</w:t>
            </w:r>
            <w:r>
              <w:rPr>
                <w:sz w:val="16"/>
              </w:rPr>
              <w:t xml:space="preserve"> pod vedením osoby Odpovědného projektanta v případě, že tento není zpracovatelem dílčí části dokumentace. </w:t>
            </w:r>
          </w:p>
          <w:p w:rsidR="00763FD6" w:rsidRDefault="00763FD6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  <w:szCs w:val="16"/>
              </w:rPr>
              <w:t xml:space="preserve">Není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</w:p>
        </w:tc>
      </w:tr>
    </w:tbl>
    <w:p w:rsidR="0097207A" w:rsidRDefault="0097207A">
      <w:pPr>
        <w:rPr>
          <w:sz w:val="22"/>
        </w:rPr>
      </w:pPr>
    </w:p>
    <w:p w:rsidR="00224780" w:rsidRDefault="00224780" w:rsidP="00224780">
      <w:pPr>
        <w:pStyle w:val="Nadpis2-2"/>
        <w:spacing w:before="240" w:after="120"/>
      </w:pPr>
      <w:bookmarkStart w:id="17" w:name="_Toc82008966"/>
      <w:r>
        <w:t>Odpovědné osoby</w:t>
      </w:r>
      <w:r w:rsidR="00F2688E">
        <w:t xml:space="preserve"> </w:t>
      </w:r>
      <w:r w:rsidR="0097207A">
        <w:t>Objednatele</w:t>
      </w:r>
      <w:bookmarkEnd w:id="17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18"/>
        <w:gridCol w:w="5275"/>
      </w:tblGrid>
      <w:tr w:rsidR="0097207A" w:rsidRPr="00C96066" w:rsidTr="002D03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single" w:sz="2" w:space="0" w:color="auto"/>
            </w:tcBorders>
          </w:tcPr>
          <w:p w:rsidR="0097207A" w:rsidRPr="00C96066" w:rsidRDefault="0097207A" w:rsidP="002D0303">
            <w:pPr>
              <w:pStyle w:val="Textbezslovn"/>
              <w:ind w:left="0"/>
              <w:jc w:val="left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Stavebník/investor:</w:t>
            </w:r>
          </w:p>
        </w:tc>
        <w:tc>
          <w:tcPr>
            <w:tcW w:w="5407" w:type="dxa"/>
            <w:tcBorders>
              <w:bottom w:val="single" w:sz="2" w:space="0" w:color="auto"/>
            </w:tcBorders>
          </w:tcPr>
          <w:p w:rsidR="0097207A" w:rsidRPr="00C96066" w:rsidRDefault="0097207A" w:rsidP="002D0303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Správa železnic, státní organizace</w:t>
            </w:r>
          </w:p>
        </w:tc>
      </w:tr>
      <w:tr w:rsidR="0097207A" w:rsidRPr="00F2688E" w:rsidTr="0097207A">
        <w:trPr>
          <w:trHeight w:val="419"/>
        </w:trPr>
        <w:tc>
          <w:tcPr>
            <w:tcW w:w="2744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97207A" w:rsidRPr="00E6327C" w:rsidRDefault="0097207A" w:rsidP="002D0303">
            <w:pPr>
              <w:pStyle w:val="Textbezslovn"/>
              <w:ind w:left="0"/>
              <w:jc w:val="left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HIS</w:t>
            </w:r>
            <w:r w:rsidRPr="00E6327C">
              <w:rPr>
                <w:sz w:val="18"/>
              </w:rPr>
              <w:t>:</w:t>
            </w:r>
          </w:p>
          <w:p w:rsidR="0097207A" w:rsidRPr="00E6327C" w:rsidRDefault="0097207A" w:rsidP="002D0303">
            <w:pPr>
              <w:pStyle w:val="Textbezslovn"/>
              <w:ind w:left="0"/>
              <w:jc w:val="left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327C">
              <w:rPr>
                <w:sz w:val="18"/>
              </w:rPr>
              <w:t>Adresa:</w:t>
            </w:r>
          </w:p>
          <w:p w:rsidR="0000169D" w:rsidRDefault="0000169D" w:rsidP="002D0303">
            <w:pPr>
              <w:pStyle w:val="Textbezslovn"/>
              <w:ind w:left="0"/>
              <w:jc w:val="left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  <w:p w:rsidR="0097207A" w:rsidRPr="00E6327C" w:rsidRDefault="0097207A" w:rsidP="002D0303">
            <w:pPr>
              <w:pStyle w:val="Textbezslovn"/>
              <w:ind w:left="0"/>
              <w:jc w:val="left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327C"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DA0DC9" w:rsidRDefault="002F62DA" w:rsidP="0000169D">
            <w:pPr>
              <w:rPr>
                <w:sz w:val="18"/>
              </w:rPr>
            </w:pPr>
            <w:r>
              <w:rPr>
                <w:sz w:val="18"/>
              </w:rPr>
              <w:t xml:space="preserve">Ing. </w:t>
            </w:r>
            <w:r w:rsidR="0049316A">
              <w:rPr>
                <w:sz w:val="18"/>
              </w:rPr>
              <w:t>Daniel Blažek</w:t>
            </w:r>
          </w:p>
          <w:p w:rsidR="0000169D" w:rsidRDefault="002F62DA" w:rsidP="0000169D">
            <w:pPr>
              <w:rPr>
                <w:sz w:val="18"/>
              </w:rPr>
            </w:pPr>
            <w:r w:rsidRPr="002F62DA">
              <w:rPr>
                <w:sz w:val="18"/>
              </w:rPr>
              <w:t>Křižíkova 552/2, 186 00 Praha 8</w:t>
            </w:r>
            <w:r>
              <w:rPr>
                <w:sz w:val="18"/>
              </w:rPr>
              <w:t>, místnost 015</w:t>
            </w:r>
          </w:p>
          <w:p w:rsidR="0000169D" w:rsidRPr="0000169D" w:rsidRDefault="0097207A" w:rsidP="000016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E:</w:t>
            </w:r>
            <w:r>
              <w:t xml:space="preserve"> </w:t>
            </w:r>
            <w:hyperlink r:id="rId11" w:history="1">
              <w:r w:rsidR="0049316A" w:rsidRPr="00295D3F">
                <w:rPr>
                  <w:rStyle w:val="Hypertextovodkaz"/>
                  <w:sz w:val="16"/>
                  <w:szCs w:val="16"/>
                </w:rPr>
                <w:t>BlazekDa@s</w:t>
              </w:r>
              <w:bookmarkStart w:id="18" w:name="_GoBack"/>
              <w:bookmarkEnd w:id="18"/>
              <w:r w:rsidR="0049316A" w:rsidRPr="00295D3F">
                <w:rPr>
                  <w:rStyle w:val="Hypertextovodkaz"/>
                  <w:sz w:val="16"/>
                  <w:szCs w:val="16"/>
                </w:rPr>
                <w:t>pravazeleznic.cz</w:t>
              </w:r>
            </w:hyperlink>
          </w:p>
          <w:p w:rsidR="0097207A" w:rsidRDefault="0097207A" w:rsidP="0097207A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6"/>
                <w:szCs w:val="16"/>
              </w:rPr>
              <w:t xml:space="preserve">T: </w:t>
            </w:r>
            <w:r w:rsidR="0049316A">
              <w:rPr>
                <w:sz w:val="16"/>
                <w:szCs w:val="16"/>
              </w:rPr>
              <w:t>---</w:t>
            </w:r>
          </w:p>
          <w:p w:rsidR="002F62DA" w:rsidRPr="00E6327C" w:rsidRDefault="002F62DA" w:rsidP="0097207A">
            <w:pPr>
              <w:pStyle w:val="Textbezslovn"/>
              <w:ind w:left="0"/>
              <w:jc w:val="left"/>
              <w:rPr>
                <w:sz w:val="18"/>
              </w:rPr>
            </w:pPr>
            <w:r w:rsidRPr="002F62DA">
              <w:rPr>
                <w:sz w:val="16"/>
              </w:rPr>
              <w:t xml:space="preserve">M: </w:t>
            </w:r>
            <w:r w:rsidR="0049316A" w:rsidRPr="0049316A">
              <w:rPr>
                <w:sz w:val="16"/>
              </w:rPr>
              <w:t>724 858 999</w:t>
            </w:r>
          </w:p>
        </w:tc>
      </w:tr>
      <w:tr w:rsidR="0097207A" w:rsidRPr="00F2688E" w:rsidTr="0097207A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</w:tcPr>
          <w:p w:rsidR="0097207A" w:rsidRDefault="004D21B7" w:rsidP="002D0303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Koordinátor</w:t>
            </w:r>
            <w:r w:rsidR="0097207A">
              <w:rPr>
                <w:sz w:val="18"/>
              </w:rPr>
              <w:t xml:space="preserve"> BIM</w:t>
            </w:r>
            <w:r>
              <w:rPr>
                <w:sz w:val="18"/>
              </w:rPr>
              <w:t xml:space="preserve"> SŽ</w:t>
            </w:r>
            <w:r w:rsidR="0097207A" w:rsidRPr="00F2688E">
              <w:rPr>
                <w:sz w:val="18"/>
              </w:rPr>
              <w:t>:</w:t>
            </w:r>
          </w:p>
          <w:p w:rsidR="0097207A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br/>
              <w:t>Adresa</w:t>
            </w:r>
            <w:r w:rsidRPr="00F2688E">
              <w:rPr>
                <w:sz w:val="18"/>
              </w:rPr>
              <w:t>:</w:t>
            </w:r>
          </w:p>
          <w:p w:rsidR="0097207A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</w:p>
          <w:p w:rsidR="0097207A" w:rsidRPr="00F2688E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br/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</w:tcPr>
          <w:p w:rsidR="0097207A" w:rsidRDefault="0097207A" w:rsidP="002D0303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Správa železnic, státní organizace</w:t>
            </w:r>
            <w:r>
              <w:rPr>
                <w:sz w:val="18"/>
              </w:rPr>
              <w:br/>
              <w:t>Generální ředitelství</w:t>
            </w:r>
          </w:p>
          <w:p w:rsidR="0097207A" w:rsidRDefault="0097207A" w:rsidP="002D0303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85583">
              <w:rPr>
                <w:sz w:val="18"/>
                <w:lang w:val="en-US"/>
              </w:rPr>
              <w:t xml:space="preserve">O26, odd. </w:t>
            </w:r>
            <w:r w:rsidRPr="00372B34">
              <w:rPr>
                <w:sz w:val="18"/>
              </w:rPr>
              <w:t>koncepce</w:t>
            </w:r>
            <w:r w:rsidRPr="00985583">
              <w:rPr>
                <w:sz w:val="18"/>
                <w:lang w:val="en-US"/>
              </w:rPr>
              <w:t xml:space="preserve"> a </w:t>
            </w:r>
            <w:r w:rsidRPr="00D43D37">
              <w:t>strategie</w:t>
            </w:r>
            <w:r w:rsidRPr="00985583">
              <w:rPr>
                <w:sz w:val="18"/>
                <w:lang w:val="en-US"/>
              </w:rPr>
              <w:br/>
            </w:r>
            <w:r w:rsidR="00A67D0D" w:rsidRPr="00F2688E">
              <w:rPr>
                <w:sz w:val="18"/>
              </w:rPr>
              <w:t xml:space="preserve">Dlážděná 1003/7, 110 00 Praha 1 </w:t>
            </w:r>
            <w:r>
              <w:rPr>
                <w:sz w:val="18"/>
              </w:rPr>
              <w:br/>
            </w:r>
          </w:p>
          <w:p w:rsidR="0097207A" w:rsidRPr="00F2688E" w:rsidRDefault="0097207A" w:rsidP="002D0303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Ing. Stanislav Vitásek, Ph.D.</w:t>
            </w:r>
            <w:r>
              <w:rPr>
                <w:sz w:val="18"/>
              </w:rPr>
              <w:br/>
              <w:t xml:space="preserve">T: </w:t>
            </w:r>
            <w:r w:rsidRPr="00EF3A5E">
              <w:rPr>
                <w:sz w:val="18"/>
              </w:rPr>
              <w:t>+420 736 260</w:t>
            </w:r>
            <w:r>
              <w:rPr>
                <w:sz w:val="18"/>
              </w:rPr>
              <w:t> </w:t>
            </w:r>
            <w:r w:rsidRPr="00EF3A5E">
              <w:rPr>
                <w:sz w:val="18"/>
              </w:rPr>
              <w:t>403</w:t>
            </w:r>
            <w:r>
              <w:rPr>
                <w:sz w:val="18"/>
              </w:rPr>
              <w:br/>
              <w:t>E: v</w:t>
            </w:r>
            <w:r w:rsidRPr="00EF3A5E">
              <w:rPr>
                <w:sz w:val="18"/>
              </w:rPr>
              <w:t>itasek@spravazeleznic.cz</w:t>
            </w:r>
          </w:p>
        </w:tc>
      </w:tr>
    </w:tbl>
    <w:p w:rsidR="0097207A" w:rsidRDefault="0097207A" w:rsidP="0097207A">
      <w:pPr>
        <w:pStyle w:val="Textbezslovn"/>
        <w:rPr>
          <w:sz w:val="22"/>
        </w:rPr>
      </w:pPr>
      <w:r>
        <w:t>Ostatní osoby zastupující Objednatele jsou uvedené ve Smlouvě o dílo.</w:t>
      </w:r>
      <w:bookmarkStart w:id="19" w:name="_Toc51660002"/>
    </w:p>
    <w:p w:rsidR="00C96066" w:rsidRDefault="00C96066">
      <w:pPr>
        <w:rPr>
          <w:sz w:val="22"/>
        </w:rPr>
      </w:pPr>
      <w:r>
        <w:br w:type="page"/>
      </w:r>
    </w:p>
    <w:p w:rsidR="0097207A" w:rsidRDefault="0097207A" w:rsidP="0097207A">
      <w:pPr>
        <w:pStyle w:val="Nadpis2-2"/>
        <w:spacing w:before="240" w:after="120"/>
      </w:pPr>
      <w:bookmarkStart w:id="20" w:name="_Toc82008967"/>
      <w:r>
        <w:t>Odpovědné osoby Zhotovitel</w:t>
      </w:r>
      <w:bookmarkEnd w:id="19"/>
      <w:bookmarkEnd w:id="20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07"/>
        <w:gridCol w:w="5286"/>
      </w:tblGrid>
      <w:tr w:rsidR="0097207A" w:rsidRPr="00F2688E" w:rsidTr="002D03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one" w:sz="0" w:space="0" w:color="auto"/>
              <w:bottom w:val="single" w:sz="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7207A" w:rsidRPr="00C96066" w:rsidRDefault="0097207A" w:rsidP="002D0303">
            <w:pPr>
              <w:pStyle w:val="Textbezslovn"/>
              <w:ind w:left="0"/>
              <w:jc w:val="left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Zhotovitele stavby/akce:</w:t>
            </w:r>
          </w:p>
        </w:tc>
        <w:tc>
          <w:tcPr>
            <w:tcW w:w="5407" w:type="dxa"/>
            <w:tcBorders>
              <w:left w:val="none" w:sz="0" w:space="0" w:color="auto"/>
              <w:bottom w:val="single" w:sz="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7207A" w:rsidRPr="00F2688E" w:rsidRDefault="0097207A" w:rsidP="00302A44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 w:rsidR="00302A44">
              <w:rPr>
                <w:sz w:val="18"/>
                <w:highlight w:val="yellow"/>
              </w:rPr>
              <w:t>ŘI</w:t>
            </w:r>
            <w:r w:rsidRPr="00F2688E">
              <w:rPr>
                <w:sz w:val="18"/>
                <w:highlight w:val="yellow"/>
              </w:rPr>
              <w:t xml:space="preserve">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302A44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bottom w:val="nil"/>
            </w:tcBorders>
            <w:vAlign w:val="center"/>
          </w:tcPr>
          <w:p w:rsidR="00302A44" w:rsidRDefault="00302A44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  <w:p w:rsidR="00302A44" w:rsidRDefault="00302A44" w:rsidP="00302A44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</w:t>
            </w:r>
            <w:r w:rsidRPr="00F2688E">
              <w:rPr>
                <w:sz w:val="18"/>
              </w:rPr>
              <w:t>:</w:t>
            </w:r>
          </w:p>
          <w:p w:rsidR="00302A44" w:rsidRPr="001F698B" w:rsidRDefault="00302A44" w:rsidP="00302A44">
            <w:pPr>
              <w:rPr>
                <w:sz w:val="16"/>
                <w:szCs w:val="16"/>
              </w:rPr>
            </w:pPr>
            <w:r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</w:tcBorders>
          </w:tcPr>
          <w:p w:rsidR="00302A44" w:rsidRPr="00F2688E" w:rsidRDefault="00302A44" w:rsidP="00302A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>
              <w:rPr>
                <w:sz w:val="18"/>
                <w:highlight w:val="yellow"/>
              </w:rPr>
              <w:t>ŘED</w:t>
            </w:r>
            <w:r w:rsidRPr="00F2688E">
              <w:rPr>
                <w:sz w:val="18"/>
                <w:highlight w:val="yellow"/>
              </w:rPr>
              <w:t xml:space="preserve"> PODPIS</w:t>
            </w:r>
            <w:r>
              <w:rPr>
                <w:sz w:val="18"/>
                <w:highlight w:val="yellow"/>
              </w:rPr>
              <w:t>EM</w:t>
            </w:r>
            <w:r w:rsidRPr="00F2688E">
              <w:rPr>
                <w:sz w:val="18"/>
                <w:highlight w:val="yellow"/>
              </w:rPr>
              <w:t xml:space="preserve">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302A44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bottom w:val="nil"/>
            </w:tcBorders>
            <w:vAlign w:val="center"/>
          </w:tcPr>
          <w:p w:rsidR="00302A44" w:rsidRDefault="00302A44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  <w:r>
              <w:rPr>
                <w:sz w:val="16"/>
                <w:szCs w:val="16"/>
              </w:rPr>
              <w:t>:</w:t>
            </w:r>
          </w:p>
          <w:p w:rsidR="00302A44" w:rsidRDefault="00302A44" w:rsidP="00302A44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</w:t>
            </w:r>
            <w:r w:rsidRPr="00F2688E">
              <w:rPr>
                <w:sz w:val="18"/>
              </w:rPr>
              <w:t>:</w:t>
            </w:r>
          </w:p>
          <w:p w:rsidR="00302A44" w:rsidRPr="001F698B" w:rsidRDefault="00302A44" w:rsidP="00302A44">
            <w:pPr>
              <w:rPr>
                <w:sz w:val="16"/>
                <w:szCs w:val="16"/>
              </w:rPr>
            </w:pPr>
            <w:r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</w:tcBorders>
          </w:tcPr>
          <w:p w:rsidR="00302A44" w:rsidRPr="00F2688E" w:rsidRDefault="00302A44" w:rsidP="00302A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>
              <w:rPr>
                <w:sz w:val="18"/>
                <w:highlight w:val="yellow"/>
              </w:rPr>
              <w:t>ŘED</w:t>
            </w:r>
            <w:r w:rsidRPr="00F2688E">
              <w:rPr>
                <w:sz w:val="18"/>
                <w:highlight w:val="yellow"/>
              </w:rPr>
              <w:t xml:space="preserve"> PODPIS</w:t>
            </w:r>
            <w:r>
              <w:rPr>
                <w:sz w:val="18"/>
                <w:highlight w:val="yellow"/>
              </w:rPr>
              <w:t>EM</w:t>
            </w:r>
            <w:r w:rsidRPr="00F2688E">
              <w:rPr>
                <w:sz w:val="18"/>
                <w:highlight w:val="yellow"/>
              </w:rPr>
              <w:t xml:space="preserve">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302A44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bottom w:val="nil"/>
            </w:tcBorders>
            <w:vAlign w:val="center"/>
          </w:tcPr>
          <w:p w:rsidR="00302A44" w:rsidRDefault="00302A44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  <w:r>
              <w:rPr>
                <w:sz w:val="16"/>
                <w:szCs w:val="16"/>
              </w:rPr>
              <w:t>:</w:t>
            </w:r>
          </w:p>
          <w:p w:rsidR="00302A44" w:rsidRDefault="00302A44" w:rsidP="00302A44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</w:t>
            </w:r>
            <w:r w:rsidRPr="00F2688E">
              <w:rPr>
                <w:sz w:val="18"/>
              </w:rPr>
              <w:t>:</w:t>
            </w:r>
          </w:p>
          <w:p w:rsidR="00302A44" w:rsidRPr="001F698B" w:rsidRDefault="00302A44" w:rsidP="00302A44">
            <w:pPr>
              <w:rPr>
                <w:sz w:val="16"/>
                <w:szCs w:val="16"/>
              </w:rPr>
            </w:pPr>
            <w:r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</w:tcBorders>
          </w:tcPr>
          <w:p w:rsidR="00302A44" w:rsidRPr="00F2688E" w:rsidRDefault="00302A44" w:rsidP="00302A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>
              <w:rPr>
                <w:sz w:val="18"/>
                <w:highlight w:val="yellow"/>
              </w:rPr>
              <w:t>ŘED</w:t>
            </w:r>
            <w:r w:rsidRPr="00F2688E">
              <w:rPr>
                <w:sz w:val="18"/>
                <w:highlight w:val="yellow"/>
              </w:rPr>
              <w:t xml:space="preserve"> PODPIS</w:t>
            </w:r>
            <w:r>
              <w:rPr>
                <w:sz w:val="18"/>
                <w:highlight w:val="yellow"/>
              </w:rPr>
              <w:t>EM</w:t>
            </w:r>
            <w:r w:rsidRPr="00F2688E">
              <w:rPr>
                <w:sz w:val="18"/>
                <w:highlight w:val="yellow"/>
              </w:rPr>
              <w:t xml:space="preserve">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302A44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bottom w:val="nil"/>
            </w:tcBorders>
            <w:vAlign w:val="center"/>
          </w:tcPr>
          <w:p w:rsidR="00302A44" w:rsidRDefault="00302A44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  <w:r>
              <w:rPr>
                <w:sz w:val="16"/>
                <w:szCs w:val="16"/>
              </w:rPr>
              <w:t>:</w:t>
            </w:r>
          </w:p>
          <w:p w:rsidR="00302A44" w:rsidRDefault="00302A44" w:rsidP="00302A44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</w:t>
            </w:r>
            <w:r w:rsidRPr="00F2688E">
              <w:rPr>
                <w:sz w:val="18"/>
              </w:rPr>
              <w:t>:</w:t>
            </w:r>
          </w:p>
          <w:p w:rsidR="00302A44" w:rsidRPr="001F698B" w:rsidRDefault="00302A44" w:rsidP="00302A44">
            <w:pPr>
              <w:rPr>
                <w:sz w:val="16"/>
                <w:szCs w:val="16"/>
              </w:rPr>
            </w:pPr>
            <w:r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</w:tcBorders>
          </w:tcPr>
          <w:p w:rsidR="00302A44" w:rsidRPr="00F2688E" w:rsidRDefault="00302A44" w:rsidP="00302A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>
              <w:rPr>
                <w:sz w:val="18"/>
                <w:highlight w:val="yellow"/>
              </w:rPr>
              <w:t>ŘED</w:t>
            </w:r>
            <w:r w:rsidRPr="00F2688E">
              <w:rPr>
                <w:sz w:val="18"/>
                <w:highlight w:val="yellow"/>
              </w:rPr>
              <w:t xml:space="preserve"> PODPIS</w:t>
            </w:r>
            <w:r>
              <w:rPr>
                <w:sz w:val="18"/>
                <w:highlight w:val="yellow"/>
              </w:rPr>
              <w:t>EM</w:t>
            </w:r>
            <w:r w:rsidRPr="00F2688E">
              <w:rPr>
                <w:sz w:val="18"/>
                <w:highlight w:val="yellow"/>
              </w:rPr>
              <w:t xml:space="preserve"> SMLOUVY</w:t>
            </w:r>
            <w:r w:rsidRPr="00F2688E">
              <w:rPr>
                <w:sz w:val="18"/>
              </w:rPr>
              <w:t xml:space="preserve"> ]</w:t>
            </w:r>
          </w:p>
        </w:tc>
      </w:tr>
    </w:tbl>
    <w:p w:rsidR="0097207A" w:rsidRDefault="0097207A" w:rsidP="0097207A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304C18" w:rsidRDefault="00304C18" w:rsidP="00304C18">
      <w:pPr>
        <w:pStyle w:val="Nadpis2-1"/>
        <w:keepNext w:val="0"/>
        <w:widowControl w:val="0"/>
      </w:pPr>
      <w:bookmarkStart w:id="21" w:name="_Toc82008968"/>
      <w:r>
        <w:t>Cíle BIM projektu</w:t>
      </w:r>
      <w:bookmarkEnd w:id="21"/>
    </w:p>
    <w:p w:rsidR="00B67C4E" w:rsidRDefault="00B67C4E" w:rsidP="00B67C4E">
      <w:pPr>
        <w:pStyle w:val="Nadpis2-2"/>
      </w:pPr>
      <w:bookmarkStart w:id="22" w:name="_Toc82008969"/>
      <w:r>
        <w:t>Základní charakteristika cílů BIM projektu</w:t>
      </w:r>
      <w:bookmarkEnd w:id="22"/>
    </w:p>
    <w:p w:rsidR="005F7AE0" w:rsidRDefault="002C60C2" w:rsidP="00A21C61">
      <w:pPr>
        <w:pStyle w:val="Text2-1"/>
      </w:pPr>
      <w:r>
        <w:t xml:space="preserve">Základním cílem </w:t>
      </w:r>
      <w:r w:rsidR="00AE0956">
        <w:t xml:space="preserve">zpracování díla v režimu </w:t>
      </w:r>
      <w:r w:rsidR="00F80921">
        <w:t xml:space="preserve">BIM </w:t>
      </w:r>
      <w:r w:rsidR="00AE0956">
        <w:t xml:space="preserve">(dále cíl </w:t>
      </w:r>
      <w:r>
        <w:t>BIM projektu</w:t>
      </w:r>
      <w:r w:rsidR="00AE0956">
        <w:t>)</w:t>
      </w:r>
      <w:r>
        <w:t xml:space="preserve"> je vypracování Informačního modelu stavby, dle </w:t>
      </w:r>
      <w:r w:rsidR="00616C63">
        <w:t xml:space="preserve">zadávací dokumentace, zejména </w:t>
      </w:r>
      <w:r w:rsidR="00AE0956">
        <w:t xml:space="preserve">jednotlivých </w:t>
      </w:r>
      <w:r w:rsidR="00616C63">
        <w:t xml:space="preserve">příloh BIM Protokolu, dle základních požadavků na strukturu a členění </w:t>
      </w:r>
      <w:proofErr w:type="spellStart"/>
      <w:r w:rsidR="006C3F22">
        <w:t>DiMS</w:t>
      </w:r>
      <w:proofErr w:type="spellEnd"/>
      <w:r>
        <w:t xml:space="preserve"> </w:t>
      </w:r>
      <w:r w:rsidR="001472A2">
        <w:t xml:space="preserve">viz </w:t>
      </w:r>
      <w:r w:rsidR="00DA0DC9">
        <w:t>níže</w:t>
      </w:r>
      <w:r w:rsidR="001472A2">
        <w:t>.</w:t>
      </w:r>
      <w:r w:rsidR="00C44EE1">
        <w:t xml:space="preserve"> </w:t>
      </w:r>
      <w:proofErr w:type="spellStart"/>
      <w:r w:rsidR="006C3F22">
        <w:t>DiMS</w:t>
      </w:r>
      <w:proofErr w:type="spellEnd"/>
      <w:r w:rsidRPr="002C60C2">
        <w:t xml:space="preserve"> je součást Díla a bude zpracováván a projednávám průběžně a společně s ostatními části Díla dle Harmonogramu plnění.</w:t>
      </w:r>
      <w:r w:rsidR="0032351D">
        <w:t xml:space="preserve"> Pro vyloučení pochybností se uvádí, že Dílo je pracováváno v režimu BIM jako celek, tj. </w:t>
      </w:r>
      <w:proofErr w:type="spellStart"/>
      <w:r w:rsidR="006C3F22">
        <w:t>DiMS</w:t>
      </w:r>
      <w:proofErr w:type="spellEnd"/>
      <w:r w:rsidR="0032351D">
        <w:t xml:space="preserve"> bude zpracován a prezentován průběžně dle postupu zpracování </w:t>
      </w:r>
      <w:r w:rsidR="005F7AE0">
        <w:t xml:space="preserve">projekčních prací </w:t>
      </w:r>
      <w:r w:rsidR="0032351D">
        <w:t>a bude prezentován na dílčích poradách</w:t>
      </w:r>
      <w:r w:rsidR="005F7AE0">
        <w:t xml:space="preserve"> dle aktuálního stavu rozpracování Díla</w:t>
      </w:r>
      <w:r w:rsidR="00FA6326">
        <w:t>.</w:t>
      </w:r>
    </w:p>
    <w:p w:rsidR="0057040F" w:rsidRDefault="005F7AE0" w:rsidP="00A21C61">
      <w:pPr>
        <w:pStyle w:val="Text2-1"/>
      </w:pPr>
      <w:r>
        <w:t xml:space="preserve">Dílo </w:t>
      </w:r>
      <w:r w:rsidR="00AD3ADF">
        <w:t>v rozsahu</w:t>
      </w:r>
      <w:r>
        <w:t xml:space="preserve"> </w:t>
      </w:r>
      <w:r w:rsidR="0032351D">
        <w:t>Informačn</w:t>
      </w:r>
      <w:r>
        <w:t>ího</w:t>
      </w:r>
      <w:r w:rsidR="0032351D">
        <w:t xml:space="preserve"> model</w:t>
      </w:r>
      <w:r>
        <w:t>u</w:t>
      </w:r>
      <w:r w:rsidR="0032351D">
        <w:t xml:space="preserve"> </w:t>
      </w:r>
      <w:r w:rsidR="00AD3ADF">
        <w:t>stavby (IMS) včetně Digitálního modelu stavby (</w:t>
      </w:r>
      <w:proofErr w:type="spellStart"/>
      <w:r w:rsidR="00AD3ADF">
        <w:t>DiMS</w:t>
      </w:r>
      <w:proofErr w:type="spellEnd"/>
      <w:r w:rsidR="00AD3ADF">
        <w:t>)</w:t>
      </w:r>
      <w:r w:rsidR="0032351D">
        <w:t xml:space="preserve"> bude zpracováván</w:t>
      </w:r>
      <w:r>
        <w:t>o</w:t>
      </w:r>
      <w:r w:rsidR="0032351D">
        <w:t xml:space="preserve"> průběžně a bude v aktuálním stavu vždy plně dostupn</w:t>
      </w:r>
      <w:r>
        <w:t>é Objednateli</w:t>
      </w:r>
      <w:r w:rsidR="00FA6326">
        <w:t xml:space="preserve"> v rámci CDE.</w:t>
      </w:r>
    </w:p>
    <w:p w:rsidR="00B67C4E" w:rsidRDefault="00B67C4E" w:rsidP="00A21C61">
      <w:pPr>
        <w:pStyle w:val="Text2-1"/>
      </w:pPr>
      <w:r>
        <w:t xml:space="preserve">Cílem </w:t>
      </w:r>
      <w:r w:rsidR="00AE0956">
        <w:t xml:space="preserve">BIM </w:t>
      </w:r>
      <w:r w:rsidR="001472A2">
        <w:t xml:space="preserve">projektu </w:t>
      </w:r>
      <w:r>
        <w:t>je také prověření informačních toků v</w:t>
      </w:r>
      <w:r w:rsidR="001472A2">
        <w:t> </w:t>
      </w:r>
      <w:r>
        <w:t>průběhu</w:t>
      </w:r>
      <w:r w:rsidR="001472A2">
        <w:t xml:space="preserve"> projektových prací a</w:t>
      </w:r>
      <w:r>
        <w:t xml:space="preserve"> zpracování </w:t>
      </w:r>
      <w:proofErr w:type="spellStart"/>
      <w:r w:rsidR="00AD3ADF">
        <w:t>DiMS</w:t>
      </w:r>
      <w:proofErr w:type="spellEnd"/>
      <w:r>
        <w:t>, tj.</w:t>
      </w:r>
      <w:r w:rsidR="0011668C">
        <w:t xml:space="preserve"> </w:t>
      </w:r>
      <w:r>
        <w:t xml:space="preserve">nastavení optimálního způsobu komunikace v rámci Projektového týmu a současně komunikace mezi členy Projektového týmu a zástupci odborných složek Objednatele. </w:t>
      </w:r>
    </w:p>
    <w:p w:rsidR="00B67C4E" w:rsidRDefault="00B67C4E" w:rsidP="00A21C61">
      <w:pPr>
        <w:pStyle w:val="Text2-1"/>
      </w:pPr>
      <w:r>
        <w:t xml:space="preserve">Detailně jsou dílčí </w:t>
      </w:r>
      <w:r w:rsidR="00F64A6E">
        <w:t xml:space="preserve">cíle podrobně popsané v kapitole </w:t>
      </w:r>
      <w:r w:rsidR="0011668C">
        <w:t>3</w:t>
      </w:r>
      <w:r w:rsidR="00F64A6E">
        <w:t xml:space="preserve">.2. Pro jednotlivé cíle jsou stanovené různé priority, které charakterizují </w:t>
      </w:r>
      <w:r>
        <w:t>důležitost a následně pořadí úkolů</w:t>
      </w:r>
      <w:r w:rsidR="00F64A6E">
        <w:t xml:space="preserve"> a</w:t>
      </w:r>
      <w:r>
        <w:t xml:space="preserve"> požadavků</w:t>
      </w:r>
      <w:r w:rsidR="00F64A6E">
        <w:t>, které jsou součástí Díla.</w:t>
      </w:r>
      <w:r w:rsidR="00235BFF">
        <w:t xml:space="preserve"> Žádný z uvedených cílů není nadřazen hlavní náplní Díla, tj. zpracování </w:t>
      </w:r>
      <w:r w:rsidR="00AD3ADF">
        <w:t>D</w:t>
      </w:r>
      <w:r w:rsidR="00235BFF">
        <w:t>okumentace dle SOD.</w:t>
      </w:r>
      <w:r w:rsidR="00F64A6E">
        <w:t xml:space="preserve"> </w:t>
      </w:r>
      <w:r w:rsidR="00F64A6E" w:rsidRPr="00F64A6E">
        <w:t xml:space="preserve">Priorita </w:t>
      </w:r>
      <w:r w:rsidR="00F64A6E">
        <w:t>cíle</w:t>
      </w:r>
      <w:r w:rsidR="00F64A6E" w:rsidRPr="00F64A6E">
        <w:t xml:space="preserve"> </w:t>
      </w:r>
      <w:r w:rsidR="00F64A6E">
        <w:t xml:space="preserve">tedy </w:t>
      </w:r>
      <w:r w:rsidR="00F64A6E" w:rsidRPr="00F64A6E">
        <w:t>defin</w:t>
      </w:r>
      <w:r w:rsidR="00F64A6E">
        <w:t>uje</w:t>
      </w:r>
      <w:r w:rsidR="00F64A6E" w:rsidRPr="00F64A6E">
        <w:t xml:space="preserve"> úroveň významnosti </w:t>
      </w:r>
      <w:r w:rsidR="00F64A6E">
        <w:t>cíle</w:t>
      </w:r>
      <w:r w:rsidR="00F64A6E" w:rsidRPr="00F64A6E">
        <w:t xml:space="preserve"> z pohledu </w:t>
      </w:r>
      <w:r w:rsidR="00F64A6E">
        <w:t>účelu zpracování BIM projektu, a její charakteristiky jsou následující:</w:t>
      </w:r>
    </w:p>
    <w:p w:rsidR="00F64A6E" w:rsidRDefault="006C7E81" w:rsidP="000946C9">
      <w:pPr>
        <w:pStyle w:val="Textbezslovn"/>
        <w:numPr>
          <w:ilvl w:val="0"/>
          <w:numId w:val="11"/>
        </w:numPr>
      </w:pPr>
      <w:r w:rsidRPr="006C7E81">
        <w:rPr>
          <w:b/>
        </w:rPr>
        <w:t>vysoká priorita</w:t>
      </w:r>
      <w:r>
        <w:t>: cíl s tímto označením je zásadní pro řešení a zpracování Díla a Objednatel bude trvat na naplnění cíle v </w:t>
      </w:r>
      <w:r w:rsidR="006546CE">
        <w:t>maximálním</w:t>
      </w:r>
      <w:r>
        <w:t xml:space="preserve"> rozsahu,</w:t>
      </w:r>
    </w:p>
    <w:p w:rsidR="006C7E81" w:rsidRDefault="006C7E81" w:rsidP="000946C9">
      <w:pPr>
        <w:pStyle w:val="Textbezslovn"/>
        <w:numPr>
          <w:ilvl w:val="0"/>
          <w:numId w:val="11"/>
        </w:numPr>
      </w:pPr>
      <w:r w:rsidRPr="006C7E81">
        <w:rPr>
          <w:b/>
        </w:rPr>
        <w:t>střední priorita</w:t>
      </w:r>
      <w:r>
        <w:t xml:space="preserve">: cíl s tímto označením je důležitý pro řešení a zpracování Díla a Objednatel bude trvat na naplnění cíle v takovém rozsahu, který </w:t>
      </w:r>
      <w:r w:rsidR="00671DD4">
        <w:t>je bezprostředně nezbytný pro zpracování Díla,</w:t>
      </w:r>
    </w:p>
    <w:p w:rsidR="00F65E53" w:rsidRDefault="006C7E81" w:rsidP="000946C9">
      <w:pPr>
        <w:pStyle w:val="Textbezslovn"/>
        <w:numPr>
          <w:ilvl w:val="0"/>
          <w:numId w:val="11"/>
        </w:numPr>
      </w:pPr>
      <w:r w:rsidRPr="00671DD4">
        <w:rPr>
          <w:b/>
        </w:rPr>
        <w:t>nízká priorita</w:t>
      </w:r>
      <w:r>
        <w:t xml:space="preserve">: cíl s tímto označením není zásadní pro řešení a zpracování Díla </w:t>
      </w:r>
      <w:r w:rsidR="00671DD4">
        <w:br/>
      </w:r>
      <w:r>
        <w:t>a Objednatel bude trvat na naplnění cíle pouze v rozsahu stanovení základních parametrů</w:t>
      </w:r>
      <w:r w:rsidR="00671DD4">
        <w:t>, struktury a požadavků na výstupy</w:t>
      </w:r>
      <w:r w:rsidR="006546CE">
        <w:t>, a to dle charakteru cíle</w:t>
      </w:r>
      <w:r w:rsidR="00671DD4">
        <w:t>.</w:t>
      </w:r>
    </w:p>
    <w:p w:rsidR="00E73358" w:rsidRDefault="00E73358" w:rsidP="00A21C61">
      <w:pPr>
        <w:pStyle w:val="Text2-1"/>
      </w:pPr>
      <w:r>
        <w:t xml:space="preserve">U priorit s označením nízká a střední, Zhotovitel prokáže postup, kterým cíle bude dosahovat. Objednatel nebude trvat na dosažení cíle v plném rozsahu, pouze pokud Zhotovitel prokáže, že dosažení daného cíle v pleném rozsahu je z časového nebo technického hlediska v rozporu s naplněním základního cíle, tj. vypracování </w:t>
      </w:r>
      <w:r w:rsidR="00AD3ADF">
        <w:t>Dokumentace</w:t>
      </w:r>
      <w:r>
        <w:t xml:space="preserve"> dle stanoveného harmonogramu. Rozsah zpracování cíle musí být vždy ze strany Objednatele odsouhlasen.</w:t>
      </w:r>
    </w:p>
    <w:p w:rsidR="00EA2FEB" w:rsidRDefault="00EA2FEB">
      <w:pPr>
        <w:rPr>
          <w:sz w:val="22"/>
        </w:rPr>
      </w:pPr>
      <w:r>
        <w:br w:type="page"/>
      </w:r>
    </w:p>
    <w:p w:rsidR="00C7535D" w:rsidRDefault="00E065D7" w:rsidP="00EC7EA6">
      <w:pPr>
        <w:pStyle w:val="Nadpis2-1"/>
        <w:keepNext w:val="0"/>
        <w:widowControl w:val="0"/>
      </w:pPr>
      <w:bookmarkStart w:id="23" w:name="_Toc82008970"/>
      <w:r>
        <w:t>I</w:t>
      </w:r>
      <w:r w:rsidR="00C7535D">
        <w:t>nformační model</w:t>
      </w:r>
      <w:r w:rsidR="00A0368B">
        <w:t xml:space="preserve"> stavby</w:t>
      </w:r>
      <w:bookmarkEnd w:id="23"/>
    </w:p>
    <w:p w:rsidR="003B09F4" w:rsidRDefault="003B09F4" w:rsidP="003B09F4">
      <w:pPr>
        <w:pStyle w:val="Nadpis2-2"/>
      </w:pPr>
      <w:bookmarkStart w:id="24" w:name="_Toc82008971"/>
      <w:r>
        <w:t>Cíle BIM projektu</w:t>
      </w:r>
      <w:bookmarkEnd w:id="24"/>
    </w:p>
    <w:p w:rsidR="003B09F4" w:rsidRDefault="003B09F4" w:rsidP="003B09F4">
      <w:pPr>
        <w:pStyle w:val="Text2-1"/>
      </w:pPr>
      <w:r>
        <w:t>Podrobný popis jednotlivých cílů</w:t>
      </w:r>
      <w:r w:rsidR="00E54BA6">
        <w:t xml:space="preserve"> zpracování Díla v režimu</w:t>
      </w:r>
      <w:r>
        <w:t xml:space="preserve"> BIM</w:t>
      </w:r>
      <w:r w:rsidR="00E54BA6">
        <w:t>:</w:t>
      </w:r>
    </w:p>
    <w:tbl>
      <w:tblPr>
        <w:tblStyle w:val="Mkatabulky"/>
        <w:tblW w:w="9010" w:type="dxa"/>
        <w:tblLook w:val="04A0" w:firstRow="1" w:lastRow="0" w:firstColumn="1" w:lastColumn="0" w:noHBand="0" w:noVBand="1"/>
      </w:tblPr>
      <w:tblGrid>
        <w:gridCol w:w="505"/>
        <w:gridCol w:w="992"/>
        <w:gridCol w:w="6382"/>
        <w:gridCol w:w="1131"/>
      </w:tblGrid>
      <w:tr w:rsidR="003B09F4" w:rsidRPr="00B46D03" w:rsidTr="004D21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4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3B09F4" w:rsidRPr="00B46D03" w:rsidRDefault="003B09F4" w:rsidP="004D21B7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>CÍL 1:</w:t>
            </w:r>
            <w:r>
              <w:rPr>
                <w:b/>
                <w:sz w:val="16"/>
              </w:rPr>
              <w:t xml:space="preserve">   </w:t>
            </w:r>
            <w:r w:rsidRPr="00B46D03">
              <w:rPr>
                <w:b/>
                <w:sz w:val="16"/>
                <w:szCs w:val="16"/>
              </w:rPr>
              <w:t>Společné datové prostředí (CDE)</w:t>
            </w:r>
          </w:p>
        </w:tc>
      </w:tr>
      <w:tr w:rsidR="003B09F4" w:rsidRPr="00B46D03" w:rsidTr="004D21B7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 w:val="restar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5D7DF1" w:rsidRDefault="003B09F4" w:rsidP="004D21B7">
            <w:pPr>
              <w:spacing w:before="0" w:line="300" w:lineRule="auto"/>
              <w:rPr>
                <w:b/>
                <w:sz w:val="18"/>
              </w:rPr>
            </w:pPr>
          </w:p>
        </w:tc>
        <w:tc>
          <w:tcPr>
            <w:tcW w:w="737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3B09F4" w:rsidRPr="005D7DF1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Označení a popis cíle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B09F4" w:rsidRPr="005D7DF1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Priorita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B46D03" w:rsidRDefault="003B09F4" w:rsidP="004D21B7">
            <w:pPr>
              <w:spacing w:before="0" w:line="300" w:lineRule="auto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B09F4" w:rsidRPr="00186A7F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1.1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186A7F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 w:rsidRPr="00186A7F">
              <w:rPr>
                <w:sz w:val="16"/>
                <w:szCs w:val="14"/>
              </w:rPr>
              <w:t>Vytvoření společného datového prostředí, při jehož vytváření budou využívané dokumenty:</w:t>
            </w:r>
          </w:p>
          <w:p w:rsidR="003B09F4" w:rsidRPr="00C33702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5"/>
                <w:szCs w:val="15"/>
              </w:rPr>
            </w:pPr>
            <w:r w:rsidRPr="00C33702">
              <w:rPr>
                <w:sz w:val="15"/>
                <w:szCs w:val="15"/>
              </w:rPr>
              <w:t xml:space="preserve"> </w:t>
            </w:r>
            <w:r w:rsidRPr="00C33702">
              <w:rPr>
                <w:i/>
                <w:sz w:val="15"/>
                <w:szCs w:val="15"/>
              </w:rPr>
              <w:t>- Metodiky pro výběr společného datového prostředí (CDE) – (</w:t>
            </w:r>
            <w:proofErr w:type="gramStart"/>
            <w:r w:rsidRPr="00C33702">
              <w:rPr>
                <w:i/>
                <w:sz w:val="15"/>
                <w:szCs w:val="15"/>
              </w:rPr>
              <w:t>příloha D.1</w:t>
            </w:r>
            <w:r>
              <w:rPr>
                <w:i/>
                <w:sz w:val="15"/>
                <w:szCs w:val="15"/>
              </w:rPr>
              <w:t xml:space="preserve"> BIM</w:t>
            </w:r>
            <w:proofErr w:type="gramEnd"/>
            <w:r>
              <w:rPr>
                <w:i/>
                <w:sz w:val="15"/>
                <w:szCs w:val="15"/>
              </w:rPr>
              <w:t xml:space="preserve"> Protokol</w:t>
            </w:r>
            <w:r w:rsidRPr="00C33702">
              <w:rPr>
                <w:i/>
                <w:sz w:val="15"/>
                <w:szCs w:val="15"/>
              </w:rPr>
              <w:t>)</w:t>
            </w:r>
          </w:p>
          <w:p w:rsidR="003B09F4" w:rsidRPr="00C33702" w:rsidRDefault="003B09F4" w:rsidP="004D21B7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5"/>
                <w:szCs w:val="15"/>
              </w:rPr>
            </w:pPr>
            <w:r w:rsidRPr="00C33702">
              <w:rPr>
                <w:i/>
                <w:sz w:val="15"/>
                <w:szCs w:val="15"/>
              </w:rPr>
              <w:t xml:space="preserve"> - Společné datové prostředí (Common Data </w:t>
            </w:r>
            <w:proofErr w:type="spellStart"/>
            <w:r w:rsidRPr="00C33702">
              <w:rPr>
                <w:i/>
                <w:sz w:val="15"/>
                <w:szCs w:val="15"/>
              </w:rPr>
              <w:t>Environment</w:t>
            </w:r>
            <w:proofErr w:type="spellEnd"/>
            <w:r w:rsidRPr="00C33702">
              <w:rPr>
                <w:i/>
                <w:sz w:val="15"/>
                <w:szCs w:val="15"/>
              </w:rPr>
              <w:t xml:space="preserve"> – CDE) </w:t>
            </w:r>
          </w:p>
          <w:p w:rsidR="003B09F4" w:rsidRPr="00186A7F" w:rsidRDefault="003B09F4" w:rsidP="004D21B7">
            <w:pPr>
              <w:spacing w:before="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 w:rsidRPr="00C33702">
              <w:rPr>
                <w:i/>
                <w:sz w:val="15"/>
                <w:szCs w:val="15"/>
              </w:rPr>
              <w:t xml:space="preserve">   Přehled atributů pro výběr (</w:t>
            </w:r>
            <w:proofErr w:type="gramStart"/>
            <w:r w:rsidRPr="00C33702">
              <w:rPr>
                <w:i/>
                <w:sz w:val="15"/>
                <w:szCs w:val="15"/>
              </w:rPr>
              <w:t>Příloha D.2</w:t>
            </w:r>
            <w:r>
              <w:rPr>
                <w:i/>
                <w:sz w:val="15"/>
                <w:szCs w:val="15"/>
              </w:rPr>
              <w:t xml:space="preserve">  BIM</w:t>
            </w:r>
            <w:proofErr w:type="gramEnd"/>
            <w:r>
              <w:rPr>
                <w:i/>
                <w:sz w:val="15"/>
                <w:szCs w:val="15"/>
              </w:rPr>
              <w:t xml:space="preserve"> Protokol</w:t>
            </w:r>
            <w:r w:rsidRPr="00C33702">
              <w:rPr>
                <w:i/>
                <w:sz w:val="15"/>
                <w:szCs w:val="15"/>
              </w:rPr>
              <w:t>)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5D7DF1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vysoká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B09F4" w:rsidRPr="00186A7F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1.2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186A7F" w:rsidRDefault="00AF1050" w:rsidP="00FC4E82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Vytvoření struktury </w:t>
            </w:r>
            <w:r w:rsidR="00FC4E82">
              <w:rPr>
                <w:sz w:val="16"/>
              </w:rPr>
              <w:t>CDE dle kapitoly 5 tohoto dokumentu.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5D7DF1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vysoká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B09F4" w:rsidRPr="00186A7F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1.3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511843" w:rsidRDefault="003B09F4" w:rsidP="002B189E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511843">
              <w:rPr>
                <w:sz w:val="16"/>
              </w:rPr>
              <w:t xml:space="preserve">Nastavení struktury CDE a implementace kódového označení dokumentace dle předepsaného systému a návrh implementace kódu do vlastností </w:t>
            </w:r>
            <w:r w:rsidR="002B189E" w:rsidRPr="00511843">
              <w:rPr>
                <w:sz w:val="16"/>
              </w:rPr>
              <w:t>dokumentu (metadat)</w:t>
            </w:r>
            <w:r w:rsidRPr="00511843">
              <w:rPr>
                <w:sz w:val="16"/>
              </w:rPr>
              <w:t>. Návrh vazby kódového systému na odevzdání dokumentace v elektronické podobě.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5D7DF1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vysoká</w:t>
            </w:r>
          </w:p>
        </w:tc>
      </w:tr>
      <w:tr w:rsidR="002B189E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B189E" w:rsidRPr="00F80921" w:rsidRDefault="002B189E" w:rsidP="004D21B7">
            <w:pPr>
              <w:spacing w:before="0" w:line="300" w:lineRule="auto"/>
            </w:pP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B189E" w:rsidRDefault="002B189E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1.4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76B7" w:rsidRPr="00511843" w:rsidRDefault="002B189E" w:rsidP="0090257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511843">
              <w:rPr>
                <w:sz w:val="16"/>
              </w:rPr>
              <w:t>Doplnění vlastností dokumentů Dokumentace (metadat), v rozsahu názvu objektu, názvu přílohy</w:t>
            </w:r>
            <w:r w:rsidR="00193725" w:rsidRPr="00511843">
              <w:rPr>
                <w:sz w:val="16"/>
              </w:rPr>
              <w:t xml:space="preserve"> a čísla přílohy.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B189E" w:rsidRPr="005D7DF1" w:rsidRDefault="002B189E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B09F4" w:rsidRPr="00186A7F" w:rsidRDefault="003B09F4" w:rsidP="002B189E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1.</w:t>
            </w:r>
            <w:r w:rsidR="002B189E">
              <w:rPr>
                <w:sz w:val="16"/>
                <w:szCs w:val="14"/>
              </w:rPr>
              <w:t>5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186A7F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86A7F">
              <w:rPr>
                <w:sz w:val="16"/>
              </w:rPr>
              <w:t>Využití funkcionalit CDE pro účely projednání a provádění připomínkového řízení smluvních stran.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5D7DF1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vysoká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B09F4" w:rsidRPr="00186A7F" w:rsidRDefault="003B09F4" w:rsidP="002B189E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1.</w:t>
            </w:r>
            <w:r w:rsidR="002B189E">
              <w:rPr>
                <w:sz w:val="16"/>
                <w:szCs w:val="14"/>
              </w:rPr>
              <w:t>6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186A7F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55082D">
              <w:rPr>
                <w:sz w:val="16"/>
              </w:rPr>
              <w:t>Proškolení jednotlivých zástupců Objednatele tak, aby bylo možné efektivn</w:t>
            </w:r>
            <w:r>
              <w:rPr>
                <w:sz w:val="16"/>
              </w:rPr>
              <w:t xml:space="preserve">ě využívat funkcionality </w:t>
            </w:r>
            <w:r w:rsidRPr="0055082D">
              <w:rPr>
                <w:sz w:val="16"/>
              </w:rPr>
              <w:t>CDE</w:t>
            </w:r>
            <w:r>
              <w:rPr>
                <w:sz w:val="16"/>
              </w:rPr>
              <w:t>.</w:t>
            </w:r>
            <w:r w:rsidRPr="0055082D">
              <w:rPr>
                <w:sz w:val="16"/>
              </w:rPr>
              <w:t xml:space="preserve"> </w:t>
            </w:r>
            <w:r>
              <w:rPr>
                <w:sz w:val="16"/>
              </w:rPr>
              <w:t>V</w:t>
            </w:r>
            <w:r w:rsidRPr="0055082D">
              <w:rPr>
                <w:sz w:val="16"/>
              </w:rPr>
              <w:t xml:space="preserve">ytvoření manuálu s návodným postupem pro práci </w:t>
            </w:r>
            <w:r>
              <w:rPr>
                <w:sz w:val="16"/>
              </w:rPr>
              <w:t xml:space="preserve">a využívaní </w:t>
            </w:r>
            <w:r w:rsidRPr="0055082D">
              <w:rPr>
                <w:sz w:val="16"/>
              </w:rPr>
              <w:t>CDE. Manuál bude předán Objednateli v elektronické podobě</w:t>
            </w:r>
            <w:r>
              <w:rPr>
                <w:sz w:val="16"/>
              </w:rPr>
              <w:t>,</w:t>
            </w:r>
            <w:r w:rsidRPr="0055082D">
              <w:rPr>
                <w:sz w:val="16"/>
              </w:rPr>
              <w:t xml:space="preserve"> v</w:t>
            </w:r>
            <w:r>
              <w:rPr>
                <w:sz w:val="16"/>
              </w:rPr>
              <w:t>e</w:t>
            </w:r>
            <w:r w:rsidRPr="0055082D">
              <w:rPr>
                <w:sz w:val="16"/>
              </w:rPr>
              <w:t> formátu PDF</w:t>
            </w:r>
            <w:r>
              <w:rPr>
                <w:sz w:val="16"/>
              </w:rPr>
              <w:t>,</w:t>
            </w:r>
            <w:r w:rsidRPr="0055082D">
              <w:rPr>
                <w:sz w:val="16"/>
              </w:rPr>
              <w:t xml:space="preserve"> v českém jazyce</w:t>
            </w:r>
            <w:r>
              <w:rPr>
                <w:sz w:val="16"/>
              </w:rPr>
              <w:t>, a to</w:t>
            </w:r>
            <w:r w:rsidRPr="0055082D">
              <w:rPr>
                <w:sz w:val="16"/>
              </w:rPr>
              <w:t xml:space="preserve"> nejpozději 3 pracovní dny před zahájením školení</w:t>
            </w:r>
            <w:r>
              <w:rPr>
                <w:sz w:val="16"/>
              </w:rPr>
              <w:t>.</w:t>
            </w:r>
            <w:r w:rsidRPr="00186A7F">
              <w:rPr>
                <w:sz w:val="16"/>
              </w:rPr>
              <w:t xml:space="preserve"> 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5D7DF1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vysoká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3B09F4" w:rsidRPr="00B46D03" w:rsidRDefault="003B09F4" w:rsidP="004D21B7">
            <w:pPr>
              <w:spacing w:before="0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2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 </w:t>
            </w:r>
            <w:r>
              <w:rPr>
                <w:b/>
                <w:sz w:val="16"/>
                <w:szCs w:val="16"/>
              </w:rPr>
              <w:t>Modelace stávajícího stavu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 w:val="restart"/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737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3B09F4" w:rsidRPr="005D7DF1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Označení a popis cíle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B09F4" w:rsidRPr="005D7DF1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Priorita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992" w:type="dxa"/>
            <w:shd w:val="clear" w:color="auto" w:fill="auto"/>
          </w:tcPr>
          <w:p w:rsidR="003B09F4" w:rsidRPr="00186A7F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2.1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B09F4" w:rsidRPr="00F535CA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 w:rsidRPr="00F535CA">
              <w:rPr>
                <w:sz w:val="16"/>
                <w:szCs w:val="14"/>
              </w:rPr>
              <w:t xml:space="preserve">Při vytváření dílčího </w:t>
            </w:r>
            <w:proofErr w:type="spellStart"/>
            <w:r w:rsidR="00CD7B2A">
              <w:rPr>
                <w:sz w:val="16"/>
                <w:szCs w:val="14"/>
              </w:rPr>
              <w:t>DiMS</w:t>
            </w:r>
            <w:proofErr w:type="spellEnd"/>
            <w:r w:rsidRPr="00F535CA">
              <w:rPr>
                <w:sz w:val="16"/>
                <w:szCs w:val="14"/>
              </w:rPr>
              <w:t xml:space="preserve"> stávajícího stavu stavby </w:t>
            </w:r>
            <w:r w:rsidR="008B1831">
              <w:rPr>
                <w:sz w:val="16"/>
                <w:szCs w:val="14"/>
              </w:rPr>
              <w:t xml:space="preserve">bude </w:t>
            </w:r>
            <w:r w:rsidRPr="00F535CA">
              <w:rPr>
                <w:sz w:val="16"/>
                <w:szCs w:val="14"/>
              </w:rPr>
              <w:t>Zhotovitel vycházet z požadavků interních předpisů Objednatele, zejména:</w:t>
            </w:r>
          </w:p>
          <w:p w:rsidR="003B09F4" w:rsidRPr="00C33702" w:rsidRDefault="003B09F4" w:rsidP="004D21B7">
            <w:pPr>
              <w:pStyle w:val="Odstavecseseznamem"/>
              <w:numPr>
                <w:ilvl w:val="0"/>
                <w:numId w:val="13"/>
              </w:numPr>
              <w:spacing w:before="0" w:line="300" w:lineRule="auto"/>
              <w:ind w:left="714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C33702">
              <w:rPr>
                <w:i/>
                <w:sz w:val="15"/>
                <w:szCs w:val="15"/>
              </w:rPr>
              <w:t>M20/MP004</w:t>
            </w:r>
            <w:r w:rsidRPr="00C33702">
              <w:rPr>
                <w:sz w:val="15"/>
                <w:szCs w:val="15"/>
              </w:rPr>
              <w:t xml:space="preserve"> Metodický pokyn pro měření prostorové polohy koleje</w:t>
            </w:r>
          </w:p>
          <w:p w:rsidR="003B09F4" w:rsidRPr="00C33702" w:rsidRDefault="003B09F4" w:rsidP="004D21B7">
            <w:pPr>
              <w:pStyle w:val="Odstavecseseznamem"/>
              <w:numPr>
                <w:ilvl w:val="0"/>
                <w:numId w:val="13"/>
              </w:numPr>
              <w:spacing w:before="0" w:line="300" w:lineRule="auto"/>
              <w:ind w:left="714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C33702">
              <w:rPr>
                <w:i/>
                <w:sz w:val="15"/>
                <w:szCs w:val="15"/>
              </w:rPr>
              <w:t>M20/MP005</w:t>
            </w:r>
            <w:r w:rsidRPr="00C33702">
              <w:rPr>
                <w:sz w:val="15"/>
                <w:szCs w:val="15"/>
              </w:rPr>
              <w:t xml:space="preserve"> Metodický pokyn pro tvorbu prostorových dat pro mapy velkého měřítka</w:t>
            </w:r>
          </w:p>
          <w:p w:rsidR="003B09F4" w:rsidRPr="00C33702" w:rsidRDefault="003B09F4" w:rsidP="004D21B7">
            <w:pPr>
              <w:pStyle w:val="Odstavecseseznamem"/>
              <w:numPr>
                <w:ilvl w:val="0"/>
                <w:numId w:val="13"/>
              </w:numPr>
              <w:spacing w:before="0" w:line="300" w:lineRule="auto"/>
              <w:ind w:left="714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C33702">
              <w:rPr>
                <w:i/>
                <w:sz w:val="15"/>
                <w:szCs w:val="15"/>
              </w:rPr>
              <w:t>M20/MP006</w:t>
            </w:r>
            <w:r w:rsidRPr="00C33702">
              <w:rPr>
                <w:sz w:val="15"/>
                <w:szCs w:val="15"/>
              </w:rPr>
              <w:t xml:space="preserve"> Opatření k zaměřování objektů železniční dopravní cesty</w:t>
            </w:r>
          </w:p>
          <w:p w:rsidR="003B09F4" w:rsidRPr="00F535CA" w:rsidRDefault="003B09F4" w:rsidP="005B0872">
            <w:pPr>
              <w:pStyle w:val="Odstavecseseznamem"/>
              <w:numPr>
                <w:ilvl w:val="0"/>
                <w:numId w:val="13"/>
              </w:numPr>
              <w:spacing w:before="0" w:line="300" w:lineRule="auto"/>
              <w:ind w:left="714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 w:rsidRPr="00C33702">
              <w:rPr>
                <w:i/>
                <w:sz w:val="15"/>
                <w:szCs w:val="15"/>
              </w:rPr>
              <w:t>M20/MP010</w:t>
            </w:r>
            <w:r w:rsidRPr="00C33702">
              <w:rPr>
                <w:sz w:val="15"/>
                <w:szCs w:val="15"/>
              </w:rPr>
              <w:t xml:space="preserve"> Účelová železniční mapa velkého měřítka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F535CA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F535CA">
              <w:rPr>
                <w:b/>
                <w:sz w:val="16"/>
                <w:szCs w:val="14"/>
              </w:rPr>
              <w:t>vysoká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992" w:type="dxa"/>
            <w:shd w:val="clear" w:color="auto" w:fill="auto"/>
          </w:tcPr>
          <w:p w:rsidR="003B09F4" w:rsidRPr="003832C1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  <w:szCs w:val="14"/>
              </w:rPr>
              <w:t>Cíl 2.2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01023" w:rsidRDefault="003B09F4" w:rsidP="00901023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3832C1">
              <w:rPr>
                <w:sz w:val="16"/>
              </w:rPr>
              <w:t xml:space="preserve">Zpracování dílčího </w:t>
            </w:r>
            <w:proofErr w:type="spellStart"/>
            <w:r w:rsidR="00CD7B2A">
              <w:rPr>
                <w:sz w:val="16"/>
              </w:rPr>
              <w:t>DiMS</w:t>
            </w:r>
            <w:proofErr w:type="spellEnd"/>
            <w:r w:rsidRPr="003832C1">
              <w:rPr>
                <w:sz w:val="16"/>
              </w:rPr>
              <w:t xml:space="preserve"> stávajícího stavu </w:t>
            </w:r>
            <w:r w:rsidR="00901023">
              <w:rPr>
                <w:sz w:val="16"/>
              </w:rPr>
              <w:t xml:space="preserve">bude provedené </w:t>
            </w:r>
            <w:r w:rsidRPr="003832C1">
              <w:rPr>
                <w:sz w:val="16"/>
              </w:rPr>
              <w:t xml:space="preserve">v takovém rozsahu a podrobnosti, aby bylo možné v dílčích modelech jednotlivých profesních specializací vytvořit modelaci výkopových případně razících terénních úprav v rozsahu </w:t>
            </w:r>
            <w:r w:rsidR="00901023">
              <w:rPr>
                <w:sz w:val="16"/>
              </w:rPr>
              <w:t>s</w:t>
            </w:r>
            <w:r w:rsidRPr="003832C1">
              <w:rPr>
                <w:sz w:val="16"/>
              </w:rPr>
              <w:t xml:space="preserve">tavbou dotčeného území. V případě, že </w:t>
            </w:r>
            <w:r w:rsidR="00901023">
              <w:rPr>
                <w:sz w:val="16"/>
              </w:rPr>
              <w:t xml:space="preserve">je </w:t>
            </w:r>
            <w:r w:rsidRPr="003832C1">
              <w:rPr>
                <w:sz w:val="16"/>
              </w:rPr>
              <w:t xml:space="preserve">součástí projektu i průzkum geologického podloží, bude do </w:t>
            </w:r>
            <w:proofErr w:type="spellStart"/>
            <w:r w:rsidR="00CD7B2A">
              <w:rPr>
                <w:sz w:val="16"/>
              </w:rPr>
              <w:t>DiMS</w:t>
            </w:r>
            <w:proofErr w:type="spellEnd"/>
            <w:r w:rsidRPr="003832C1">
              <w:rPr>
                <w:sz w:val="16"/>
              </w:rPr>
              <w:t xml:space="preserve"> stávajícího stavu zapracován</w:t>
            </w:r>
            <w:r w:rsidR="00901023">
              <w:rPr>
                <w:sz w:val="16"/>
              </w:rPr>
              <w:t xml:space="preserve"> průběh geologických podkladních </w:t>
            </w:r>
            <w:r w:rsidR="00E801BC">
              <w:rPr>
                <w:sz w:val="16"/>
              </w:rPr>
              <w:t>vrstev, pokud</w:t>
            </w:r>
            <w:r w:rsidR="00901023">
              <w:rPr>
                <w:sz w:val="16"/>
              </w:rPr>
              <w:t xml:space="preserve"> nebude vytvořen samostatný </w:t>
            </w:r>
            <w:proofErr w:type="spellStart"/>
            <w:r w:rsidR="00901023">
              <w:rPr>
                <w:sz w:val="16"/>
              </w:rPr>
              <w:t>DiMS</w:t>
            </w:r>
            <w:proofErr w:type="spellEnd"/>
            <w:r w:rsidR="00901023">
              <w:rPr>
                <w:sz w:val="16"/>
              </w:rPr>
              <w:t xml:space="preserve"> pro geologický průzkum</w:t>
            </w:r>
            <w:r w:rsidRPr="003832C1">
              <w:rPr>
                <w:sz w:val="16"/>
              </w:rPr>
              <w:t>.</w:t>
            </w:r>
          </w:p>
          <w:p w:rsidR="003B09F4" w:rsidRPr="00F535CA" w:rsidRDefault="003B09F4" w:rsidP="00901023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 w:rsidRPr="003832C1">
              <w:rPr>
                <w:sz w:val="16"/>
              </w:rPr>
              <w:t>Ověření dostatečnosti zaměření stávajícího stavu předaného Objednatelem bude provedeno Zhotovitelem.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F535CA" w:rsidRDefault="00CD7B2A" w:rsidP="00CD7B2A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>
              <w:rPr>
                <w:b/>
                <w:sz w:val="16"/>
                <w:szCs w:val="14"/>
              </w:rPr>
              <w:t>vysoká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992" w:type="dxa"/>
            <w:tcBorders>
              <w:bottom w:val="single" w:sz="2" w:space="0" w:color="auto"/>
            </w:tcBorders>
            <w:shd w:val="clear" w:color="auto" w:fill="auto"/>
          </w:tcPr>
          <w:p w:rsidR="003B09F4" w:rsidRPr="00F535CA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  <w:szCs w:val="14"/>
              </w:rPr>
              <w:t>Cíl 2.3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B09F4" w:rsidRPr="00F535CA" w:rsidRDefault="003B09F4" w:rsidP="0090257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F535CA">
              <w:rPr>
                <w:sz w:val="16"/>
              </w:rPr>
              <w:t xml:space="preserve">Zpracování dílčího </w:t>
            </w:r>
            <w:proofErr w:type="spellStart"/>
            <w:r w:rsidR="00CD7B2A">
              <w:rPr>
                <w:sz w:val="16"/>
              </w:rPr>
              <w:t>DiMS</w:t>
            </w:r>
            <w:proofErr w:type="spellEnd"/>
            <w:r w:rsidRPr="00F535CA">
              <w:rPr>
                <w:sz w:val="16"/>
              </w:rPr>
              <w:t xml:space="preserve"> stávajícího stavu inženýrských sítí </w:t>
            </w:r>
            <w:r w:rsidR="00924541">
              <w:rPr>
                <w:sz w:val="16"/>
              </w:rPr>
              <w:t xml:space="preserve">bude provedeno </w:t>
            </w:r>
            <w:r w:rsidRPr="00F535CA">
              <w:rPr>
                <w:sz w:val="16"/>
              </w:rPr>
              <w:t xml:space="preserve">v takovém rozsahu a podrobnosti, aby bylo možné v dílčích modelech jednotlivých profesních specializací doložit napojení nového navrhovaného stavu na stávající stav.  </w:t>
            </w:r>
            <w:r w:rsidR="00924541">
              <w:rPr>
                <w:sz w:val="16"/>
              </w:rPr>
              <w:t>V </w:t>
            </w:r>
            <w:proofErr w:type="spellStart"/>
            <w:r w:rsidR="00924541">
              <w:rPr>
                <w:sz w:val="16"/>
              </w:rPr>
              <w:t>DiMS</w:t>
            </w:r>
            <w:proofErr w:type="spellEnd"/>
            <w:r w:rsidR="00924541">
              <w:rPr>
                <w:sz w:val="16"/>
              </w:rPr>
              <w:t xml:space="preserve"> stávajících sítí bude ze strany Zhotovitele navržen způsob rozlišení přesností podkladů od správců dotčených sítí, tak aby bylo možné efektivně provést detekci kolizí v maximální možné míře pomocí SW nástrojů.</w:t>
            </w:r>
            <w:r w:rsidR="00464A78">
              <w:rPr>
                <w:sz w:val="16"/>
              </w:rPr>
              <w:t xml:space="preserve"> 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F535CA" w:rsidRDefault="00CD7B2A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>
              <w:rPr>
                <w:b/>
                <w:sz w:val="16"/>
                <w:szCs w:val="14"/>
              </w:rPr>
              <w:t>střední</w:t>
            </w:r>
          </w:p>
        </w:tc>
      </w:tr>
    </w:tbl>
    <w:p w:rsidR="00E801BC" w:rsidRDefault="00E801BC">
      <w:r>
        <w:br w:type="page"/>
      </w:r>
    </w:p>
    <w:tbl>
      <w:tblPr>
        <w:tblStyle w:val="Mkatabulky"/>
        <w:tblW w:w="9010" w:type="dxa"/>
        <w:tblLook w:val="04A0" w:firstRow="1" w:lastRow="0" w:firstColumn="1" w:lastColumn="0" w:noHBand="0" w:noVBand="1"/>
      </w:tblPr>
      <w:tblGrid>
        <w:gridCol w:w="505"/>
        <w:gridCol w:w="850"/>
        <w:gridCol w:w="6804"/>
        <w:gridCol w:w="851"/>
      </w:tblGrid>
      <w:tr w:rsidR="003B09F4" w:rsidRPr="00B46D03" w:rsidTr="004D21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4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3B09F4" w:rsidRPr="00B46D03" w:rsidRDefault="003B09F4" w:rsidP="004D21B7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 xml:space="preserve">CÍL </w:t>
            </w:r>
            <w:r>
              <w:rPr>
                <w:b/>
                <w:sz w:val="16"/>
              </w:rPr>
              <w:t>3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 </w:t>
            </w:r>
            <w:r>
              <w:rPr>
                <w:b/>
                <w:sz w:val="16"/>
                <w:szCs w:val="16"/>
              </w:rPr>
              <w:t xml:space="preserve">Informační model nově navrhovaného technického řešení 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 w:val="restart"/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765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3B09F4" w:rsidRPr="00B46D03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Označení a popis cíle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B09F4" w:rsidRPr="00B46D03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>Priorita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850" w:type="dxa"/>
          </w:tcPr>
          <w:p w:rsidR="003B09F4" w:rsidRPr="00A703A2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3.1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A703A2" w:rsidRDefault="003B09F4" w:rsidP="004D21B7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Postupné vytváření, zpracování a projednání </w:t>
            </w:r>
            <w:proofErr w:type="spellStart"/>
            <w:r w:rsidR="00E801BC">
              <w:rPr>
                <w:sz w:val="16"/>
              </w:rPr>
              <w:t>DiMS</w:t>
            </w:r>
            <w:proofErr w:type="spellEnd"/>
            <w:r w:rsidRPr="00A703A2">
              <w:rPr>
                <w:sz w:val="16"/>
              </w:rPr>
              <w:t xml:space="preserve"> průběžně a společně s ostatními části Díla dle Harmonogramu plnění.</w:t>
            </w:r>
          </w:p>
          <w:p w:rsidR="003B09F4" w:rsidRPr="00A703A2" w:rsidRDefault="003B09F4" w:rsidP="004D21B7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Průběžná aktualizace informací v Informačním modelu</w:t>
            </w:r>
            <w:r w:rsidR="00B3702B">
              <w:rPr>
                <w:sz w:val="16"/>
              </w:rPr>
              <w:t xml:space="preserve"> stavby</w:t>
            </w:r>
            <w:r w:rsidRPr="00A703A2">
              <w:rPr>
                <w:sz w:val="16"/>
              </w:rPr>
              <w:t xml:space="preserve"> a informačních toků Projektového týmu a týmu Objednatele.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B46D03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850" w:type="dxa"/>
          </w:tcPr>
          <w:p w:rsidR="003B09F4" w:rsidRPr="00A703A2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3.2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A703A2" w:rsidRDefault="003B09F4" w:rsidP="004D21B7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Zpracování </w:t>
            </w:r>
            <w:proofErr w:type="spellStart"/>
            <w:r w:rsidR="00CD7B2A">
              <w:rPr>
                <w:sz w:val="16"/>
              </w:rPr>
              <w:t>DiMS</w:t>
            </w:r>
            <w:proofErr w:type="spellEnd"/>
            <w:r w:rsidRPr="00A703A2">
              <w:rPr>
                <w:sz w:val="16"/>
              </w:rPr>
              <w:t xml:space="preserve"> dle Přílohy A - Datová struktura – BIM Protokolu.</w:t>
            </w:r>
          </w:p>
          <w:p w:rsidR="003B09F4" w:rsidRPr="00A703A2" w:rsidRDefault="003B09F4" w:rsidP="004D21B7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V případě, že předepsanou Datovou strukturu nebude možné využít pro určité prvky a konstrukce, s ohledem na charakter </w:t>
            </w:r>
            <w:r>
              <w:rPr>
                <w:sz w:val="16"/>
              </w:rPr>
              <w:t xml:space="preserve">některých </w:t>
            </w:r>
            <w:r w:rsidRPr="00A703A2">
              <w:rPr>
                <w:sz w:val="16"/>
              </w:rPr>
              <w:t>objektů</w:t>
            </w:r>
            <w:r>
              <w:rPr>
                <w:sz w:val="16"/>
              </w:rPr>
              <w:t xml:space="preserve"> stavby</w:t>
            </w:r>
            <w:r w:rsidRPr="00A703A2">
              <w:rPr>
                <w:sz w:val="16"/>
              </w:rPr>
              <w:t xml:space="preserve">, bude </w:t>
            </w:r>
            <w:r>
              <w:rPr>
                <w:sz w:val="16"/>
              </w:rPr>
              <w:t xml:space="preserve">pro takovéto objekty </w:t>
            </w:r>
            <w:r w:rsidRPr="00A703A2">
              <w:rPr>
                <w:sz w:val="16"/>
              </w:rPr>
              <w:t>navržena jiná jednotná datová struktura se zachováním základní struktury (viz níže</w:t>
            </w:r>
            <w:r>
              <w:rPr>
                <w:sz w:val="16"/>
              </w:rPr>
              <w:t xml:space="preserve"> kap. 6</w:t>
            </w:r>
            <w:r w:rsidRPr="00A703A2">
              <w:rPr>
                <w:sz w:val="16"/>
              </w:rPr>
              <w:t>).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B46D03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850" w:type="dxa"/>
          </w:tcPr>
          <w:p w:rsidR="003B09F4" w:rsidRPr="00A703A2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3.3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A703A2" w:rsidRDefault="003B09F4" w:rsidP="00B3702B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Pro </w:t>
            </w:r>
            <w:proofErr w:type="spellStart"/>
            <w:r w:rsidR="00B3702B">
              <w:rPr>
                <w:sz w:val="16"/>
              </w:rPr>
              <w:t>DiMS</w:t>
            </w:r>
            <w:proofErr w:type="spellEnd"/>
            <w:r w:rsidRPr="00A703A2">
              <w:rPr>
                <w:sz w:val="16"/>
              </w:rPr>
              <w:t xml:space="preserve"> zahrnující konstrukce </w:t>
            </w:r>
            <w:r w:rsidRPr="00A703A2">
              <w:rPr>
                <w:b/>
                <w:sz w:val="16"/>
              </w:rPr>
              <w:t>infrastrukturní části stavby</w:t>
            </w:r>
            <w:r w:rsidRPr="00A703A2">
              <w:rPr>
                <w:sz w:val="16"/>
              </w:rPr>
              <w:t xml:space="preserve"> bude prioritně použitá </w:t>
            </w:r>
            <w:r>
              <w:rPr>
                <w:sz w:val="16"/>
              </w:rPr>
              <w:t>D</w:t>
            </w:r>
            <w:r w:rsidRPr="00A703A2">
              <w:rPr>
                <w:sz w:val="16"/>
              </w:rPr>
              <w:t xml:space="preserve">atová struktura vycházející </w:t>
            </w:r>
            <w:r>
              <w:rPr>
                <w:sz w:val="16"/>
              </w:rPr>
              <w:t xml:space="preserve">z přílohy </w:t>
            </w:r>
            <w:proofErr w:type="gramStart"/>
            <w:r w:rsidRPr="00A703A2">
              <w:rPr>
                <w:sz w:val="16"/>
              </w:rPr>
              <w:t>A</w:t>
            </w:r>
            <w:r>
              <w:rPr>
                <w:sz w:val="16"/>
              </w:rPr>
              <w:t>.</w:t>
            </w:r>
            <w:r w:rsidRPr="00A703A2">
              <w:rPr>
                <w:sz w:val="16"/>
              </w:rPr>
              <w:t xml:space="preserve">1 </w:t>
            </w:r>
            <w:r>
              <w:rPr>
                <w:sz w:val="16"/>
              </w:rPr>
              <w:t>a</w:t>
            </w:r>
            <w:r w:rsidRPr="00A703A2">
              <w:rPr>
                <w:sz w:val="16"/>
              </w:rPr>
              <w:t xml:space="preserve"> A</w:t>
            </w:r>
            <w:r>
              <w:rPr>
                <w:sz w:val="16"/>
              </w:rPr>
              <w:t>.</w:t>
            </w:r>
            <w:proofErr w:type="gramEnd"/>
            <w:r>
              <w:rPr>
                <w:sz w:val="16"/>
              </w:rPr>
              <w:t>2</w:t>
            </w:r>
            <w:r w:rsidRPr="00A703A2">
              <w:rPr>
                <w:sz w:val="16"/>
              </w:rPr>
              <w:t xml:space="preserve"> – BIM Protokolu. </w:t>
            </w:r>
            <w:r>
              <w:rPr>
                <w:sz w:val="16"/>
              </w:rPr>
              <w:t xml:space="preserve">Uvedená Datová struktura bude ze strany Zhotovitele </w:t>
            </w:r>
            <w:r w:rsidRPr="00A703A2">
              <w:rPr>
                <w:sz w:val="16"/>
              </w:rPr>
              <w:t>prověřena</w:t>
            </w:r>
            <w:r>
              <w:rPr>
                <w:sz w:val="16"/>
              </w:rPr>
              <w:t>, případně optimalizována,</w:t>
            </w:r>
            <w:r w:rsidRPr="00A703A2">
              <w:rPr>
                <w:sz w:val="16"/>
              </w:rPr>
              <w:t xml:space="preserve"> </w:t>
            </w:r>
            <w:r>
              <w:rPr>
                <w:sz w:val="16"/>
              </w:rPr>
              <w:t>zejména v rozsahu</w:t>
            </w:r>
            <w:r w:rsidRPr="00A703A2">
              <w:rPr>
                <w:sz w:val="16"/>
              </w:rPr>
              <w:t xml:space="preserve"> členění skupin elementů a elementů</w:t>
            </w:r>
            <w:r>
              <w:rPr>
                <w:sz w:val="16"/>
              </w:rPr>
              <w:t xml:space="preserve"> a jejích vlastností.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B46D03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850" w:type="dxa"/>
          </w:tcPr>
          <w:p w:rsidR="003B09F4" w:rsidRPr="00A703A2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3.4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A703A2" w:rsidRDefault="00B3702B" w:rsidP="00CD7B2A">
            <w:pPr>
              <w:spacing w:before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proofErr w:type="spellStart"/>
            <w:r>
              <w:rPr>
                <w:sz w:val="16"/>
              </w:rPr>
              <w:t>DiMS</w:t>
            </w:r>
            <w:proofErr w:type="spellEnd"/>
            <w:r w:rsidR="003B09F4" w:rsidRPr="00A703A2">
              <w:rPr>
                <w:sz w:val="16"/>
              </w:rPr>
              <w:t xml:space="preserve"> pro </w:t>
            </w:r>
            <w:r w:rsidR="003B09F4" w:rsidRPr="00F535CA">
              <w:rPr>
                <w:b/>
                <w:sz w:val="16"/>
              </w:rPr>
              <w:t>část pozemní stavby</w:t>
            </w:r>
            <w:r w:rsidR="003B09F4" w:rsidRPr="00A703A2">
              <w:rPr>
                <w:sz w:val="16"/>
              </w:rPr>
              <w:t xml:space="preserve"> bude prioritně zpracován dle přílohy </w:t>
            </w:r>
            <w:proofErr w:type="gramStart"/>
            <w:r w:rsidR="003B09F4" w:rsidRPr="00A703A2">
              <w:rPr>
                <w:sz w:val="16"/>
              </w:rPr>
              <w:t>A</w:t>
            </w:r>
            <w:r w:rsidR="003B09F4">
              <w:rPr>
                <w:sz w:val="16"/>
              </w:rPr>
              <w:t>.3</w:t>
            </w:r>
            <w:r w:rsidR="003B09F4" w:rsidRPr="00A703A2">
              <w:rPr>
                <w:sz w:val="16"/>
              </w:rPr>
              <w:t xml:space="preserve"> – BIM</w:t>
            </w:r>
            <w:proofErr w:type="gramEnd"/>
            <w:r w:rsidR="003B09F4" w:rsidRPr="00A703A2">
              <w:rPr>
                <w:sz w:val="16"/>
              </w:rPr>
              <w:t xml:space="preserve"> Protokolu, přičemž bude prověřena navržená struktura členění skupin elementů a elementů</w:t>
            </w:r>
            <w:r w:rsidR="003B09F4">
              <w:rPr>
                <w:sz w:val="16"/>
              </w:rPr>
              <w:t xml:space="preserve"> a jejich vlastností</w:t>
            </w:r>
            <w:r w:rsidR="003B09F4" w:rsidRPr="00A703A2">
              <w:rPr>
                <w:sz w:val="16"/>
              </w:rPr>
              <w:t xml:space="preserve">. </w:t>
            </w:r>
            <w:r w:rsidR="00E801BC">
              <w:rPr>
                <w:sz w:val="16"/>
              </w:rPr>
              <w:t xml:space="preserve">Součástí zpracování Díla je také porovnání Datové struktury </w:t>
            </w:r>
            <w:r w:rsidR="008A3B94">
              <w:rPr>
                <w:sz w:val="16"/>
              </w:rPr>
              <w:t xml:space="preserve">přílohy </w:t>
            </w:r>
            <w:proofErr w:type="gramStart"/>
            <w:r w:rsidR="008A3B94">
              <w:rPr>
                <w:sz w:val="16"/>
              </w:rPr>
              <w:t>A.3 dle</w:t>
            </w:r>
            <w:proofErr w:type="gramEnd"/>
            <w:r w:rsidR="008A3B94">
              <w:rPr>
                <w:sz w:val="16"/>
              </w:rPr>
              <w:t xml:space="preserve"> které bude </w:t>
            </w:r>
            <w:proofErr w:type="spellStart"/>
            <w:r w:rsidR="008A3B94">
              <w:rPr>
                <w:sz w:val="16"/>
              </w:rPr>
              <w:t>DiMS</w:t>
            </w:r>
            <w:proofErr w:type="spellEnd"/>
            <w:r w:rsidR="008A3B94">
              <w:rPr>
                <w:sz w:val="16"/>
              </w:rPr>
              <w:t xml:space="preserve"> vytvářen s Datovou strukturou </w:t>
            </w:r>
            <w:r w:rsidR="00EF7D60" w:rsidRPr="00EF7D60">
              <w:rPr>
                <w:sz w:val="16"/>
              </w:rPr>
              <w:t>Příloha_A</w:t>
            </w:r>
            <w:r w:rsidR="00CD7B2A">
              <w:rPr>
                <w:sz w:val="16"/>
              </w:rPr>
              <w:t>.</w:t>
            </w:r>
            <w:r w:rsidR="00EF7D60" w:rsidRPr="00EF7D60">
              <w:rPr>
                <w:sz w:val="16"/>
              </w:rPr>
              <w:t>6</w:t>
            </w:r>
            <w:r w:rsidR="0015060E">
              <w:rPr>
                <w:sz w:val="16"/>
              </w:rPr>
              <w:t>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B46D03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850" w:type="dxa"/>
          </w:tcPr>
          <w:p w:rsidR="003B09F4" w:rsidRPr="00A703A2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3.5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Default="003B09F4" w:rsidP="004D21B7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Základní struktura </w:t>
            </w:r>
            <w:proofErr w:type="spellStart"/>
            <w:r w:rsidR="00CD7B2A">
              <w:rPr>
                <w:sz w:val="16"/>
              </w:rPr>
              <w:t>DiMS</w:t>
            </w:r>
            <w:proofErr w:type="spellEnd"/>
            <w:r w:rsidRPr="00A703A2">
              <w:rPr>
                <w:sz w:val="16"/>
              </w:rPr>
              <w:t xml:space="preserve"> spočívá v členění na skupiny elementů, elementy, skupiny vlastností a vlastnosti. Prověřováno bude zařazení elementů do skupin elementů, včetně rozsahu stanovených skupin elementů. Součástí prověřování bude také rozsah vlastností uvedených u jednotlivých elementů, avšak se zachováním navržených skupiny vlastností </w:t>
            </w:r>
            <w:proofErr w:type="gramStart"/>
            <w:r w:rsidRPr="00A703A2">
              <w:rPr>
                <w:sz w:val="16"/>
              </w:rPr>
              <w:t>viz. kapitole</w:t>
            </w:r>
            <w:proofErr w:type="gramEnd"/>
            <w:r w:rsidRPr="00A703A2">
              <w:rPr>
                <w:sz w:val="16"/>
              </w:rPr>
              <w:t xml:space="preserve"> 6 tohoto dokumentu.</w:t>
            </w:r>
            <w:r>
              <w:rPr>
                <w:sz w:val="16"/>
              </w:rPr>
              <w:t xml:space="preserve"> </w:t>
            </w:r>
          </w:p>
          <w:p w:rsidR="003B09F4" w:rsidRPr="00A703A2" w:rsidRDefault="003B09F4" w:rsidP="006C3F22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Zhotovitel navrhne případnou úpravu/změnu Datové struktury (</w:t>
            </w:r>
            <w:proofErr w:type="gramStart"/>
            <w:r>
              <w:rPr>
                <w:sz w:val="16"/>
              </w:rPr>
              <w:t>A.1 až</w:t>
            </w:r>
            <w:proofErr w:type="gramEnd"/>
            <w:r>
              <w:rPr>
                <w:sz w:val="16"/>
              </w:rPr>
              <w:t xml:space="preserve"> A.3) </w:t>
            </w:r>
            <w:r>
              <w:rPr>
                <w:sz w:val="16"/>
              </w:rPr>
              <w:br/>
              <w:t>a s </w:t>
            </w:r>
            <w:r w:rsidRPr="00A703A2">
              <w:rPr>
                <w:sz w:val="16"/>
              </w:rPr>
              <w:t>Objednatelem</w:t>
            </w:r>
            <w:r>
              <w:rPr>
                <w:sz w:val="16"/>
              </w:rPr>
              <w:t xml:space="preserve"> změnu projedná </w:t>
            </w:r>
            <w:r w:rsidRPr="00A703A2">
              <w:rPr>
                <w:sz w:val="16"/>
              </w:rPr>
              <w:t xml:space="preserve">před zapracováním do </w:t>
            </w:r>
            <w:proofErr w:type="spellStart"/>
            <w:r w:rsidR="006C3F22">
              <w:rPr>
                <w:sz w:val="16"/>
              </w:rPr>
              <w:t>DiMS</w:t>
            </w:r>
            <w:proofErr w:type="spellEnd"/>
            <w:r w:rsidRPr="00A703A2">
              <w:rPr>
                <w:sz w:val="16"/>
              </w:rPr>
              <w:t>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B46D03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850" w:type="dxa"/>
          </w:tcPr>
          <w:p w:rsidR="003B09F4" w:rsidRPr="00A703A2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3.6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A703A2" w:rsidRDefault="003B09F4" w:rsidP="006C3F22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Zatřídění prvků </w:t>
            </w:r>
            <w:proofErr w:type="spellStart"/>
            <w:r w:rsidR="006C3F22">
              <w:rPr>
                <w:sz w:val="16"/>
              </w:rPr>
              <w:t>DiMS</w:t>
            </w:r>
            <w:proofErr w:type="spellEnd"/>
            <w:r w:rsidRPr="00A703A2">
              <w:rPr>
                <w:sz w:val="16"/>
              </w:rPr>
              <w:t xml:space="preserve"> dle mezinárodního klasifikačního systému CCI, který </w:t>
            </w:r>
            <w:r w:rsidRPr="001C479C">
              <w:rPr>
                <w:sz w:val="16"/>
              </w:rPr>
              <w:t xml:space="preserve">je v české verzi součástí přílohy </w:t>
            </w:r>
            <w:proofErr w:type="gramStart"/>
            <w:r w:rsidRPr="001C479C">
              <w:rPr>
                <w:sz w:val="16"/>
              </w:rPr>
              <w:t>A.4 - BIM</w:t>
            </w:r>
            <w:proofErr w:type="gramEnd"/>
            <w:r w:rsidRPr="001C479C">
              <w:rPr>
                <w:sz w:val="16"/>
              </w:rPr>
              <w:t xml:space="preserve"> Protokolu. Samotné zatřídění proběhne na úrovni vytvoření nové skupiny vlastností (blíže viz kap. 6.3) a sestavením datových sad speciálně určených pro CCI (blíže viz kap. 6.4).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B46D03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FC4E82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FC4E82" w:rsidRPr="00F80921" w:rsidRDefault="00FC4E82" w:rsidP="004D21B7">
            <w:pPr>
              <w:spacing w:before="0" w:line="300" w:lineRule="auto"/>
            </w:pPr>
          </w:p>
        </w:tc>
        <w:tc>
          <w:tcPr>
            <w:tcW w:w="850" w:type="dxa"/>
          </w:tcPr>
          <w:p w:rsidR="00FC4E82" w:rsidRPr="00A703A2" w:rsidRDefault="00FC4E82" w:rsidP="00E936F0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3.7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Pr="00A703A2" w:rsidRDefault="00FC4E82" w:rsidP="004D21B7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Návrh rozsahu dílčích </w:t>
            </w:r>
            <w:proofErr w:type="spellStart"/>
            <w:r>
              <w:rPr>
                <w:sz w:val="16"/>
              </w:rPr>
              <w:t>DiMS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Default="00FC4E82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FC4E82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FC4E82" w:rsidRPr="00F80921" w:rsidRDefault="00FC4E82" w:rsidP="004D21B7">
            <w:pPr>
              <w:spacing w:before="0" w:line="300" w:lineRule="auto"/>
            </w:pPr>
          </w:p>
        </w:tc>
        <w:tc>
          <w:tcPr>
            <w:tcW w:w="850" w:type="dxa"/>
          </w:tcPr>
          <w:p w:rsidR="00FC4E82" w:rsidRPr="00A703A2" w:rsidRDefault="00FC4E82" w:rsidP="00E936F0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3.8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Pr="00A703A2" w:rsidRDefault="00FC4E82" w:rsidP="00FC4E82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Návrh rozsahu a obsahové náplně s</w:t>
            </w:r>
            <w:r w:rsidRPr="00FC4E82">
              <w:rPr>
                <w:sz w:val="16"/>
              </w:rPr>
              <w:t>družený</w:t>
            </w:r>
            <w:r>
              <w:rPr>
                <w:sz w:val="16"/>
              </w:rPr>
              <w:t>ch</w:t>
            </w:r>
            <w:r w:rsidRPr="00FC4E82">
              <w:rPr>
                <w:sz w:val="16"/>
              </w:rPr>
              <w:t xml:space="preserve"> </w:t>
            </w:r>
            <w:proofErr w:type="spellStart"/>
            <w:r w:rsidRPr="00FC4E82">
              <w:rPr>
                <w:sz w:val="16"/>
              </w:rPr>
              <w:t>DiMS</w:t>
            </w:r>
            <w:proofErr w:type="spellEnd"/>
            <w:r w:rsidRPr="00FC4E82">
              <w:rPr>
                <w:sz w:val="16"/>
              </w:rPr>
              <w:t xml:space="preserve"> (</w:t>
            </w:r>
            <w:proofErr w:type="spellStart"/>
            <w:r w:rsidRPr="00FC4E82">
              <w:rPr>
                <w:sz w:val="16"/>
              </w:rPr>
              <w:t>sDiMS</w:t>
            </w:r>
            <w:proofErr w:type="spellEnd"/>
            <w:r w:rsidRPr="00FC4E82">
              <w:rPr>
                <w:sz w:val="16"/>
              </w:rPr>
              <w:t>)</w:t>
            </w:r>
            <w:r>
              <w:rPr>
                <w:sz w:val="16"/>
              </w:rPr>
              <w:t>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Default="00FC4E82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FC4E82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FC4E82" w:rsidRPr="00F80921" w:rsidRDefault="00FC4E82" w:rsidP="004D21B7">
            <w:pPr>
              <w:spacing w:before="0" w:line="300" w:lineRule="auto"/>
            </w:pPr>
          </w:p>
        </w:tc>
        <w:tc>
          <w:tcPr>
            <w:tcW w:w="850" w:type="dxa"/>
          </w:tcPr>
          <w:p w:rsidR="00FC4E82" w:rsidRPr="00A703A2" w:rsidRDefault="00FC4E82" w:rsidP="00E936F0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3.9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Pr="00511843" w:rsidRDefault="00FC4E82" w:rsidP="004D21B7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511843">
              <w:rPr>
                <w:sz w:val="16"/>
              </w:rPr>
              <w:t xml:space="preserve">Vytváření výkresové dokumentace z modelů, tj. základní technické a koncepční parametry výkresové dokumentace budou odpovídat </w:t>
            </w:r>
            <w:proofErr w:type="spellStart"/>
            <w:r w:rsidRPr="00511843">
              <w:rPr>
                <w:sz w:val="16"/>
              </w:rPr>
              <w:t>DiMS</w:t>
            </w:r>
            <w:proofErr w:type="spellEnd"/>
            <w:r w:rsidRPr="00511843">
              <w:rPr>
                <w:sz w:val="16"/>
              </w:rPr>
              <w:t>.</w:t>
            </w:r>
          </w:p>
          <w:p w:rsidR="00FC4E82" w:rsidRPr="00A703A2" w:rsidRDefault="00FC4E82" w:rsidP="008518FA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511843">
              <w:rPr>
                <w:sz w:val="16"/>
              </w:rPr>
              <w:t xml:space="preserve">Geometrie výkresů bude v maximální možné míře generována z </w:t>
            </w:r>
            <w:proofErr w:type="spellStart"/>
            <w:r w:rsidRPr="00511843">
              <w:rPr>
                <w:sz w:val="16"/>
              </w:rPr>
              <w:t>DiMS</w:t>
            </w:r>
            <w:proofErr w:type="spellEnd"/>
            <w:r w:rsidRPr="00511843">
              <w:rPr>
                <w:sz w:val="16"/>
              </w:rPr>
              <w:t>.</w:t>
            </w:r>
            <w:r w:rsidR="008518FA" w:rsidRPr="00511843">
              <w:rPr>
                <w:sz w:val="16"/>
              </w:rPr>
              <w:t xml:space="preserve"> V BEP bude u seznamu objektů/části objektů, provedeno označení příloh, které jsou generované z 3D modelu.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Pr="00B46D03" w:rsidRDefault="00FC4E82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FC4E82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FC4E82" w:rsidRPr="00F80921" w:rsidRDefault="00FC4E82" w:rsidP="004D21B7">
            <w:pPr>
              <w:spacing w:before="0" w:line="300" w:lineRule="auto"/>
            </w:pPr>
          </w:p>
        </w:tc>
        <w:tc>
          <w:tcPr>
            <w:tcW w:w="850" w:type="dxa"/>
          </w:tcPr>
          <w:p w:rsidR="00FC4E82" w:rsidRPr="00A703A2" w:rsidRDefault="00FC4E82" w:rsidP="00E936F0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3.10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Pr="00A703A2" w:rsidRDefault="00FC4E82" w:rsidP="004D21B7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V rámci postupného zpracování a projednávání </w:t>
            </w:r>
            <w:proofErr w:type="spellStart"/>
            <w:r>
              <w:rPr>
                <w:sz w:val="16"/>
              </w:rPr>
              <w:t>DiMS</w:t>
            </w:r>
            <w:proofErr w:type="spellEnd"/>
            <w:r w:rsidRPr="00A703A2">
              <w:rPr>
                <w:sz w:val="16"/>
              </w:rPr>
              <w:t xml:space="preserve"> bude prováděno prověření detekce kolizí a prostorové koordinace v rozsahu předmětu plnění Díla.</w:t>
            </w:r>
          </w:p>
          <w:p w:rsidR="00FC4E82" w:rsidRPr="00A703A2" w:rsidRDefault="00FC4E82" w:rsidP="004D21B7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Výstupem bude protokol se zaznamenanými kolizemi a způsob vypořádání.</w:t>
            </w:r>
          </w:p>
          <w:p w:rsidR="00FC4E82" w:rsidRPr="00A703A2" w:rsidRDefault="00FC4E82" w:rsidP="00B3702B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Protokol bude zpracován v obecné rovině tak, </w:t>
            </w:r>
            <w:r>
              <w:rPr>
                <w:sz w:val="16"/>
              </w:rPr>
              <w:t>p</w:t>
            </w:r>
            <w:r w:rsidRPr="00A703A2">
              <w:rPr>
                <w:sz w:val="16"/>
              </w:rPr>
              <w:t>odoba protokolu bude před zpracováním projednána s Objednatelem.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Pr="00B46D03" w:rsidRDefault="00FC4E82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FC4E82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FC4E82" w:rsidRPr="00F80921" w:rsidRDefault="00FC4E82" w:rsidP="004D21B7">
            <w:pPr>
              <w:spacing w:before="0" w:line="300" w:lineRule="auto"/>
            </w:pPr>
          </w:p>
        </w:tc>
        <w:tc>
          <w:tcPr>
            <w:tcW w:w="850" w:type="dxa"/>
          </w:tcPr>
          <w:p w:rsidR="00FC4E82" w:rsidRPr="00A703A2" w:rsidRDefault="00FC4E82" w:rsidP="00E936F0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3.11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Pr="00A703A2" w:rsidRDefault="00FC4E82" w:rsidP="004D21B7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Distribuce informací a řízení dat v rámci povolování a realizace projektu. Prioritou je nastavení vazby </w:t>
            </w:r>
            <w:proofErr w:type="spellStart"/>
            <w:r>
              <w:rPr>
                <w:sz w:val="16"/>
              </w:rPr>
              <w:t>DiMS</w:t>
            </w:r>
            <w:proofErr w:type="spellEnd"/>
            <w:r w:rsidRPr="00A703A2">
              <w:rPr>
                <w:sz w:val="16"/>
              </w:rPr>
              <w:t xml:space="preserve"> na negrafické informace v</w:t>
            </w:r>
            <w:r>
              <w:rPr>
                <w:sz w:val="16"/>
              </w:rPr>
              <w:t> IMS zejména v D</w:t>
            </w:r>
            <w:r w:rsidRPr="00A703A2">
              <w:rPr>
                <w:sz w:val="16"/>
              </w:rPr>
              <w:t xml:space="preserve">okumentaci. </w:t>
            </w:r>
          </w:p>
          <w:p w:rsidR="00FC4E82" w:rsidRPr="00A703A2" w:rsidRDefault="00FC4E82" w:rsidP="004D21B7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Nastavení aktivních vazeb mezi textovou a výkresovou částí Díla, včetně aktivních vazeb na dokladovou </w:t>
            </w:r>
            <w:r w:rsidR="0015060E">
              <w:rPr>
                <w:sz w:val="16"/>
              </w:rPr>
              <w:t>část, která je součástí Díla.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Pr="00B46D03" w:rsidRDefault="00FC4E82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FC4E82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FC4E82" w:rsidRPr="00F80921" w:rsidRDefault="00FC4E82" w:rsidP="004D21B7">
            <w:pPr>
              <w:spacing w:before="0" w:line="300" w:lineRule="auto"/>
            </w:pPr>
          </w:p>
        </w:tc>
        <w:tc>
          <w:tcPr>
            <w:tcW w:w="850" w:type="dxa"/>
          </w:tcPr>
          <w:p w:rsidR="00FC4E82" w:rsidRPr="00A703A2" w:rsidRDefault="00FC4E82" w:rsidP="00E936F0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3.12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Pr="00A703A2" w:rsidRDefault="00FC4E82" w:rsidP="004D21B7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3D Vytyčování a ověření míry přesnosti uvedené ve vazbě na Datový standard.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Default="00FC4E82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FC4E82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FC4E82" w:rsidRPr="00F80921" w:rsidRDefault="00FC4E82" w:rsidP="004D21B7">
            <w:pPr>
              <w:spacing w:before="0" w:line="300" w:lineRule="auto"/>
            </w:pPr>
          </w:p>
        </w:tc>
        <w:tc>
          <w:tcPr>
            <w:tcW w:w="850" w:type="dxa"/>
          </w:tcPr>
          <w:p w:rsidR="00FC4E82" w:rsidRPr="00A703A2" w:rsidRDefault="00FC4E82" w:rsidP="00FC4E82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3.13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Pr="00A703A2" w:rsidRDefault="00FC4E82" w:rsidP="00B3702B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Zapracování výsledků průzkumů do </w:t>
            </w:r>
            <w:proofErr w:type="spellStart"/>
            <w:r>
              <w:rPr>
                <w:sz w:val="16"/>
              </w:rPr>
              <w:t>DiMS</w:t>
            </w:r>
            <w:proofErr w:type="spellEnd"/>
            <w:r w:rsidRPr="00A703A2">
              <w:rPr>
                <w:sz w:val="16"/>
              </w:rPr>
              <w:t>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Default="00FC4E82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B65422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B65422" w:rsidRPr="00F80921" w:rsidRDefault="00B65422" w:rsidP="00B65422">
            <w:pPr>
              <w:spacing w:before="0" w:line="300" w:lineRule="auto"/>
            </w:pPr>
          </w:p>
        </w:tc>
        <w:tc>
          <w:tcPr>
            <w:tcW w:w="850" w:type="dxa"/>
          </w:tcPr>
          <w:p w:rsidR="00B65422" w:rsidRDefault="00B65422" w:rsidP="00B65422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3.14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65422" w:rsidRPr="00A703A2" w:rsidRDefault="00B65422" w:rsidP="00B65422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Vizualizace rozhodujících objektů Díla s využitím fotogrammetrie.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65422" w:rsidRDefault="00B65422" w:rsidP="00B65422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B65422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B65422" w:rsidRPr="00F80921" w:rsidRDefault="00B65422" w:rsidP="00B65422">
            <w:pPr>
              <w:spacing w:before="0" w:line="300" w:lineRule="auto"/>
            </w:pPr>
          </w:p>
        </w:tc>
        <w:tc>
          <w:tcPr>
            <w:tcW w:w="850" w:type="dxa"/>
            <w:tcBorders>
              <w:bottom w:val="single" w:sz="2" w:space="0" w:color="auto"/>
            </w:tcBorders>
          </w:tcPr>
          <w:p w:rsidR="00B65422" w:rsidRPr="00A703A2" w:rsidRDefault="00B65422" w:rsidP="00B65422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3.15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65422" w:rsidRDefault="00B65422" w:rsidP="00B65422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511843">
              <w:rPr>
                <w:sz w:val="16"/>
              </w:rPr>
              <w:t xml:space="preserve">Nastavení jednotného označení a číslování objektů dle metodiky (Příloha E) Objednatele, která je součástí Díla. Aplikace systému jednotného kódování všech příloh Dokumentace a návrh označování </w:t>
            </w:r>
            <w:proofErr w:type="spellStart"/>
            <w:r w:rsidRPr="00511843">
              <w:rPr>
                <w:sz w:val="16"/>
              </w:rPr>
              <w:t>DiMS</w:t>
            </w:r>
            <w:proofErr w:type="spellEnd"/>
            <w:r w:rsidRPr="00511843">
              <w:rPr>
                <w:sz w:val="16"/>
              </w:rPr>
              <w:t xml:space="preserve">. Použití jednotná struktury popisového pole jednotlivých příloh dokumentace, dle požadavků Objednatele a návrh </w:t>
            </w:r>
            <w:proofErr w:type="spellStart"/>
            <w:r w:rsidRPr="00511843">
              <w:rPr>
                <w:sz w:val="16"/>
              </w:rPr>
              <w:t>provazby</w:t>
            </w:r>
            <w:proofErr w:type="spellEnd"/>
            <w:r w:rsidRPr="00511843">
              <w:rPr>
                <w:sz w:val="16"/>
              </w:rPr>
              <w:t xml:space="preserve"> kódového označení s metadaty dokumentu.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65422" w:rsidRPr="00B46D03" w:rsidRDefault="00B65422" w:rsidP="00B65422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</w:tbl>
    <w:p w:rsidR="00B3702B" w:rsidRDefault="00B3702B"/>
    <w:p w:rsidR="003B09F4" w:rsidRDefault="003B09F4" w:rsidP="003B09F4"/>
    <w:tbl>
      <w:tblPr>
        <w:tblStyle w:val="Mkatabulky"/>
        <w:tblW w:w="9010" w:type="dxa"/>
        <w:tblLayout w:type="fixed"/>
        <w:tblLook w:val="04A0" w:firstRow="1" w:lastRow="0" w:firstColumn="1" w:lastColumn="0" w:noHBand="0" w:noVBand="1"/>
      </w:tblPr>
      <w:tblGrid>
        <w:gridCol w:w="505"/>
        <w:gridCol w:w="708"/>
        <w:gridCol w:w="6946"/>
        <w:gridCol w:w="851"/>
      </w:tblGrid>
      <w:tr w:rsidR="003B09F4" w:rsidRPr="00B46D03" w:rsidTr="004D21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4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3B09F4" w:rsidRPr="00B46D03" w:rsidRDefault="003B09F4" w:rsidP="004D21B7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 xml:space="preserve">CÍL </w:t>
            </w:r>
            <w:r>
              <w:rPr>
                <w:b/>
                <w:sz w:val="16"/>
              </w:rPr>
              <w:t>4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 Časové plánování v </w:t>
            </w:r>
            <w:r>
              <w:rPr>
                <w:b/>
                <w:sz w:val="16"/>
                <w:szCs w:val="16"/>
              </w:rPr>
              <w:t>Informačním modelu (4D)</w:t>
            </w:r>
          </w:p>
        </w:tc>
      </w:tr>
      <w:tr w:rsidR="00A716D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 w:val="restart"/>
            <w:shd w:val="clear" w:color="auto" w:fill="auto"/>
            <w:vAlign w:val="center"/>
          </w:tcPr>
          <w:p w:rsidR="00A716D4" w:rsidRPr="00F80921" w:rsidRDefault="00A716D4" w:rsidP="004D21B7">
            <w:pPr>
              <w:spacing w:before="0" w:line="300" w:lineRule="auto"/>
            </w:pPr>
          </w:p>
        </w:tc>
        <w:tc>
          <w:tcPr>
            <w:tcW w:w="765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A716D4" w:rsidRPr="00B46D03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Označení a popis cíle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pct12" w:color="auto" w:fill="auto"/>
            <w:vAlign w:val="center"/>
          </w:tcPr>
          <w:p w:rsidR="00A716D4" w:rsidRPr="00B46D03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>Priorita</w:t>
            </w:r>
          </w:p>
        </w:tc>
      </w:tr>
      <w:tr w:rsidR="00A716D4" w:rsidRPr="00B46D03" w:rsidTr="00E936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A716D4" w:rsidRPr="00F80921" w:rsidRDefault="00A716D4" w:rsidP="004D21B7">
            <w:pPr>
              <w:spacing w:before="0" w:line="300" w:lineRule="auto"/>
            </w:pPr>
          </w:p>
        </w:tc>
        <w:tc>
          <w:tcPr>
            <w:tcW w:w="708" w:type="dxa"/>
            <w:tcBorders>
              <w:bottom w:val="single" w:sz="2" w:space="0" w:color="auto"/>
            </w:tcBorders>
          </w:tcPr>
          <w:p w:rsidR="00A716D4" w:rsidRPr="009C7634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4.1</w:t>
            </w:r>
          </w:p>
        </w:tc>
        <w:tc>
          <w:tcPr>
            <w:tcW w:w="694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Pr="009C7634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C7634">
              <w:rPr>
                <w:sz w:val="16"/>
              </w:rPr>
              <w:t xml:space="preserve">Návrh harmonogramu </w:t>
            </w:r>
            <w:r>
              <w:rPr>
                <w:sz w:val="16"/>
              </w:rPr>
              <w:t xml:space="preserve"> a simulace </w:t>
            </w:r>
            <w:r w:rsidRPr="009C7634">
              <w:rPr>
                <w:sz w:val="16"/>
              </w:rPr>
              <w:t>postupu výstavby – 4D</w:t>
            </w:r>
          </w:p>
          <w:p w:rsidR="00A716D4" w:rsidRPr="009C7634" w:rsidRDefault="00A716D4" w:rsidP="00A716D4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C7634">
              <w:rPr>
                <w:sz w:val="16"/>
              </w:rPr>
              <w:t xml:space="preserve">Návrh </w:t>
            </w:r>
            <w:r>
              <w:rPr>
                <w:sz w:val="16"/>
              </w:rPr>
              <w:t xml:space="preserve">práce, případně úpravy </w:t>
            </w:r>
            <w:r w:rsidRPr="009C7634">
              <w:rPr>
                <w:sz w:val="16"/>
              </w:rPr>
              <w:t xml:space="preserve">struktury </w:t>
            </w:r>
            <w:proofErr w:type="spellStart"/>
            <w:r>
              <w:rPr>
                <w:sz w:val="16"/>
              </w:rPr>
              <w:t>DiMS</w:t>
            </w:r>
            <w:proofErr w:type="spellEnd"/>
            <w:r>
              <w:rPr>
                <w:sz w:val="16"/>
              </w:rPr>
              <w:t xml:space="preserve"> v rozsahu </w:t>
            </w:r>
            <w:r w:rsidRPr="009C7634">
              <w:rPr>
                <w:sz w:val="16"/>
              </w:rPr>
              <w:t>vlastností elementů/skupin elementů, z hlediska implementace v rámci časového p</w:t>
            </w:r>
            <w:r>
              <w:rPr>
                <w:sz w:val="16"/>
              </w:rPr>
              <w:t>lánování harmonogramu realizace pro zohlednění stavebních postupů výstavby.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Pr="00B46D03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A716D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716D4" w:rsidRPr="00F80921" w:rsidRDefault="00A716D4" w:rsidP="004D21B7">
            <w:pPr>
              <w:spacing w:before="0" w:line="300" w:lineRule="auto"/>
            </w:pPr>
          </w:p>
        </w:tc>
        <w:tc>
          <w:tcPr>
            <w:tcW w:w="708" w:type="dxa"/>
            <w:tcBorders>
              <w:bottom w:val="single" w:sz="2" w:space="0" w:color="auto"/>
            </w:tcBorders>
          </w:tcPr>
          <w:p w:rsidR="00A716D4" w:rsidRPr="009C7634" w:rsidRDefault="00A716D4" w:rsidP="00A716D4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4.2</w:t>
            </w:r>
          </w:p>
        </w:tc>
        <w:tc>
          <w:tcPr>
            <w:tcW w:w="694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Pr="009C7634" w:rsidRDefault="00A716D4" w:rsidP="00E936F0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Animace postupu výstavby</w:t>
            </w:r>
            <w:r w:rsidR="00C27222">
              <w:rPr>
                <w:sz w:val="16"/>
              </w:rPr>
              <w:t xml:space="preserve"> s využitím </w:t>
            </w:r>
            <w:proofErr w:type="spellStart"/>
            <w:r w:rsidR="00C27222">
              <w:rPr>
                <w:sz w:val="16"/>
              </w:rPr>
              <w:t>DiMS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Default="00296805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A716D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A716D4" w:rsidRPr="00B46D03" w:rsidRDefault="00A716D4" w:rsidP="004D21B7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 xml:space="preserve">CÍL </w:t>
            </w:r>
            <w:r>
              <w:rPr>
                <w:b/>
                <w:sz w:val="16"/>
              </w:rPr>
              <w:t>5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 Náklady stavby v </w:t>
            </w:r>
            <w:r>
              <w:rPr>
                <w:b/>
                <w:sz w:val="16"/>
                <w:szCs w:val="16"/>
              </w:rPr>
              <w:t xml:space="preserve">Informačním model  (5D) </w:t>
            </w:r>
          </w:p>
        </w:tc>
      </w:tr>
      <w:tr w:rsidR="00A716D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 w:val="restart"/>
            <w:shd w:val="clear" w:color="auto" w:fill="auto"/>
            <w:vAlign w:val="center"/>
          </w:tcPr>
          <w:p w:rsidR="00A716D4" w:rsidRPr="00F80921" w:rsidRDefault="00A716D4" w:rsidP="004D21B7">
            <w:pPr>
              <w:spacing w:before="0" w:line="300" w:lineRule="auto"/>
            </w:pPr>
          </w:p>
        </w:tc>
        <w:tc>
          <w:tcPr>
            <w:tcW w:w="765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A716D4" w:rsidRPr="00B46D03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Označení a popis cíle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716D4" w:rsidRPr="00B46D03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>Priorita</w:t>
            </w:r>
          </w:p>
        </w:tc>
      </w:tr>
      <w:tr w:rsidR="00A716D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A716D4" w:rsidRPr="009C7634" w:rsidRDefault="00A716D4" w:rsidP="004D21B7">
            <w:pPr>
              <w:spacing w:before="0" w:line="300" w:lineRule="auto"/>
            </w:pPr>
          </w:p>
        </w:tc>
        <w:tc>
          <w:tcPr>
            <w:tcW w:w="708" w:type="dxa"/>
          </w:tcPr>
          <w:p w:rsidR="00A716D4" w:rsidRPr="009C7634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5.1</w:t>
            </w:r>
          </w:p>
        </w:tc>
        <w:tc>
          <w:tcPr>
            <w:tcW w:w="694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Pr="009C7634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C7634">
              <w:rPr>
                <w:sz w:val="16"/>
              </w:rPr>
              <w:t>Využití Informačního modelu pro stanovení výkazu množství materiálu.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Pr="00B46D03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A716D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A716D4" w:rsidRPr="00F80921" w:rsidRDefault="00A716D4" w:rsidP="004D21B7">
            <w:pPr>
              <w:spacing w:before="0" w:line="300" w:lineRule="auto"/>
            </w:pPr>
          </w:p>
        </w:tc>
        <w:tc>
          <w:tcPr>
            <w:tcW w:w="708" w:type="dxa"/>
          </w:tcPr>
          <w:p w:rsidR="00A716D4" w:rsidRPr="009C7634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5.2</w:t>
            </w:r>
          </w:p>
        </w:tc>
        <w:tc>
          <w:tcPr>
            <w:tcW w:w="694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Pr="009C7634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C7634">
              <w:rPr>
                <w:sz w:val="16"/>
              </w:rPr>
              <w:t>Prověření struktury Datového standardu ve vztahu k vazbě na dostupné cenové soustavy.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Pr="00B46D03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nízká</w:t>
            </w:r>
          </w:p>
        </w:tc>
      </w:tr>
      <w:tr w:rsidR="00A716D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716D4" w:rsidRPr="00F80921" w:rsidRDefault="00A716D4" w:rsidP="004D21B7">
            <w:pPr>
              <w:spacing w:before="0" w:line="300" w:lineRule="auto"/>
            </w:pPr>
          </w:p>
        </w:tc>
        <w:tc>
          <w:tcPr>
            <w:tcW w:w="708" w:type="dxa"/>
            <w:tcBorders>
              <w:bottom w:val="single" w:sz="2" w:space="0" w:color="auto"/>
            </w:tcBorders>
          </w:tcPr>
          <w:p w:rsidR="00A716D4" w:rsidRPr="009C7634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5.3</w:t>
            </w:r>
          </w:p>
        </w:tc>
        <w:tc>
          <w:tcPr>
            <w:tcW w:w="694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Pr="009C7634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C7634">
              <w:rPr>
                <w:sz w:val="16"/>
              </w:rPr>
              <w:t>Vytvoření aktivních vazeb Soupisu prací na textovou a dokladovou část, včetně aktivních vazeb výkazu výměr.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Pr="00B46D03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A716D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4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A716D4" w:rsidRPr="00B46D03" w:rsidRDefault="00A716D4" w:rsidP="004D21B7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 xml:space="preserve">CÍL </w:t>
            </w:r>
            <w:r>
              <w:rPr>
                <w:b/>
                <w:sz w:val="16"/>
              </w:rPr>
              <w:t>6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</w:t>
            </w:r>
            <w:r>
              <w:rPr>
                <w:b/>
                <w:sz w:val="16"/>
                <w:szCs w:val="16"/>
              </w:rPr>
              <w:t xml:space="preserve">Ostatní požadavky </w:t>
            </w:r>
          </w:p>
        </w:tc>
      </w:tr>
      <w:tr w:rsidR="00A716D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 w:val="restart"/>
            <w:shd w:val="clear" w:color="auto" w:fill="auto"/>
            <w:vAlign w:val="center"/>
          </w:tcPr>
          <w:p w:rsidR="00A716D4" w:rsidRPr="00F80921" w:rsidRDefault="00A716D4" w:rsidP="004D21B7">
            <w:pPr>
              <w:spacing w:before="0" w:line="300" w:lineRule="auto"/>
            </w:pPr>
          </w:p>
        </w:tc>
        <w:tc>
          <w:tcPr>
            <w:tcW w:w="765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A716D4" w:rsidRPr="00B46D03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Označení a popis cíle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716D4" w:rsidRPr="00B46D03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>Priorita</w:t>
            </w:r>
          </w:p>
        </w:tc>
      </w:tr>
      <w:tr w:rsidR="00A716D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A716D4" w:rsidRPr="00F80921" w:rsidRDefault="00A716D4" w:rsidP="004D21B7">
            <w:pPr>
              <w:spacing w:before="0" w:line="300" w:lineRule="auto"/>
            </w:pPr>
          </w:p>
        </w:tc>
        <w:tc>
          <w:tcPr>
            <w:tcW w:w="708" w:type="dxa"/>
          </w:tcPr>
          <w:p w:rsidR="00A716D4" w:rsidRPr="001F30AD" w:rsidRDefault="00A716D4" w:rsidP="004D21B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F30AD">
              <w:rPr>
                <w:sz w:val="16"/>
              </w:rPr>
              <w:t xml:space="preserve">Cíl </w:t>
            </w:r>
            <w:r>
              <w:rPr>
                <w:sz w:val="16"/>
              </w:rPr>
              <w:t>6.1</w:t>
            </w:r>
          </w:p>
        </w:tc>
        <w:tc>
          <w:tcPr>
            <w:tcW w:w="694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Default="00A716D4" w:rsidP="004D21B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b/>
                <w:sz w:val="16"/>
              </w:rPr>
              <w:t xml:space="preserve">Propagace </w:t>
            </w:r>
            <w:r w:rsidRPr="001F0E9F">
              <w:rPr>
                <w:sz w:val="16"/>
              </w:rPr>
              <w:t xml:space="preserve">- Vytvoření </w:t>
            </w:r>
            <w:r>
              <w:rPr>
                <w:sz w:val="16"/>
              </w:rPr>
              <w:t>prezentačních</w:t>
            </w:r>
            <w:r w:rsidRPr="001F0E9F">
              <w:rPr>
                <w:sz w:val="16"/>
              </w:rPr>
              <w:t xml:space="preserve"> materiálů pro</w:t>
            </w:r>
            <w:r>
              <w:rPr>
                <w:b/>
                <w:sz w:val="16"/>
              </w:rPr>
              <w:t xml:space="preserve"> </w:t>
            </w:r>
            <w:r>
              <w:rPr>
                <w:sz w:val="16"/>
              </w:rPr>
              <w:t>odbornou a laickou veřejnost, kterou může být například městská</w:t>
            </w:r>
            <w:r w:rsidRPr="00F50745">
              <w:rPr>
                <w:sz w:val="16"/>
              </w:rPr>
              <w:t xml:space="preserve"> část a obc</w:t>
            </w:r>
            <w:r>
              <w:rPr>
                <w:sz w:val="16"/>
              </w:rPr>
              <w:t>e</w:t>
            </w:r>
            <w:r w:rsidRPr="00F50745">
              <w:rPr>
                <w:sz w:val="16"/>
              </w:rPr>
              <w:t xml:space="preserve"> v okolí připravované stavby</w:t>
            </w:r>
            <w:r>
              <w:rPr>
                <w:sz w:val="16"/>
              </w:rPr>
              <w:t xml:space="preserve">, se zaměřením </w:t>
            </w:r>
            <w:proofErr w:type="gramStart"/>
            <w:r>
              <w:rPr>
                <w:sz w:val="16"/>
              </w:rPr>
              <w:t>na</w:t>
            </w:r>
            <w:proofErr w:type="gramEnd"/>
            <w:r>
              <w:rPr>
                <w:sz w:val="16"/>
              </w:rPr>
              <w:t>:</w:t>
            </w:r>
          </w:p>
          <w:p w:rsidR="00A716D4" w:rsidRDefault="00A716D4" w:rsidP="004D21B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a) popis použitých BIM technologií na projektu, </w:t>
            </w:r>
          </w:p>
          <w:p w:rsidR="00A716D4" w:rsidRDefault="00A716D4" w:rsidP="004D21B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b) 3D vizualizace stavby včetně animací klíčových částí projektu,</w:t>
            </w:r>
          </w:p>
          <w:p w:rsidR="00A716D4" w:rsidRDefault="00A716D4" w:rsidP="002A5992">
            <w:pPr>
              <w:spacing w:before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c) fotodokumentace s </w:t>
            </w:r>
            <w:r w:rsidR="002A5992">
              <w:rPr>
                <w:sz w:val="16"/>
              </w:rPr>
              <w:t>vizualizací modelu nového stavu</w:t>
            </w:r>
          </w:p>
          <w:p w:rsidR="00A716D4" w:rsidRDefault="00A716D4" w:rsidP="004D21B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d) prezentační videa zahrnující:</w:t>
            </w:r>
          </w:p>
          <w:p w:rsidR="00A716D4" w:rsidRDefault="00A716D4" w:rsidP="004D21B7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    - prezentaci  </w:t>
            </w:r>
            <w:proofErr w:type="spellStart"/>
            <w:r w:rsidR="006C3F22">
              <w:rPr>
                <w:sz w:val="16"/>
              </w:rPr>
              <w:t>DiMS</w:t>
            </w:r>
            <w:proofErr w:type="spellEnd"/>
            <w:r>
              <w:rPr>
                <w:sz w:val="16"/>
              </w:rPr>
              <w:t xml:space="preserve"> a včetně etapizace důležitých milníků </w:t>
            </w:r>
            <w:r>
              <w:rPr>
                <w:sz w:val="16"/>
              </w:rPr>
              <w:br/>
              <w:t xml:space="preserve">      zejména z pohledu zásahů do stávající infrastruktury, </w:t>
            </w:r>
          </w:p>
          <w:p w:rsidR="00A716D4" w:rsidRDefault="00A716D4" w:rsidP="004D21B7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    - vizualizaci technického řešení do stávajícího ter</w:t>
            </w:r>
            <w:r w:rsidR="002A5992">
              <w:rPr>
                <w:sz w:val="16"/>
              </w:rPr>
              <w:t xml:space="preserve">énu a prostor </w:t>
            </w:r>
            <w:proofErr w:type="gramStart"/>
            <w:r w:rsidR="002A5992">
              <w:rPr>
                <w:sz w:val="16"/>
              </w:rPr>
              <w:t>ve</w:t>
            </w:r>
            <w:proofErr w:type="gramEnd"/>
            <w:r w:rsidR="002A5992">
              <w:rPr>
                <w:sz w:val="16"/>
              </w:rPr>
              <w:t xml:space="preserve"> kterému </w:t>
            </w:r>
            <w:proofErr w:type="gramStart"/>
            <w:r w:rsidR="002A5992">
              <w:rPr>
                <w:sz w:val="16"/>
              </w:rPr>
              <w:t>bude</w:t>
            </w:r>
            <w:proofErr w:type="gramEnd"/>
            <w:r w:rsidR="002A5992">
              <w:rPr>
                <w:sz w:val="16"/>
              </w:rPr>
              <w:t xml:space="preserve"> </w:t>
            </w:r>
            <w:r w:rsidR="0015060E">
              <w:rPr>
                <w:sz w:val="16"/>
              </w:rPr>
              <w:br/>
              <w:t xml:space="preserve">       stavba umístěná,</w:t>
            </w:r>
          </w:p>
          <w:p w:rsidR="00A716D4" w:rsidRDefault="00A716D4" w:rsidP="004D21B7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    - krátká videa (do 1 min) určená j</w:t>
            </w:r>
            <w:r w:rsidR="0015060E">
              <w:rPr>
                <w:sz w:val="16"/>
              </w:rPr>
              <w:t>ako upoutávka pro sociální sítě</w:t>
            </w:r>
          </w:p>
          <w:p w:rsidR="00A716D4" w:rsidRPr="009C7E50" w:rsidRDefault="00A716D4" w:rsidP="004D21B7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>
              <w:rPr>
                <w:sz w:val="16"/>
              </w:rPr>
              <w:t xml:space="preserve">    - krátká videa (do 2 min) pro marketingové účely</w:t>
            </w:r>
          </w:p>
          <w:p w:rsidR="00A716D4" w:rsidRDefault="00A716D4" w:rsidP="004D21B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9C7E50">
              <w:rPr>
                <w:i/>
                <w:sz w:val="16"/>
              </w:rPr>
              <w:t xml:space="preserve">    </w:t>
            </w:r>
          </w:p>
          <w:p w:rsidR="00A716D4" w:rsidRPr="009C7E50" w:rsidRDefault="00A716D4" w:rsidP="004D21B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9C7E50">
              <w:rPr>
                <w:i/>
                <w:sz w:val="16"/>
              </w:rPr>
              <w:t xml:space="preserve">(Jednotná pravidla pro tvorbu videa viz </w:t>
            </w:r>
            <w:r>
              <w:rPr>
                <w:i/>
                <w:sz w:val="16"/>
              </w:rPr>
              <w:t xml:space="preserve">   </w:t>
            </w:r>
            <w:hyperlink r:id="rId12" w:history="1">
              <w:r w:rsidRPr="009C7E50">
                <w:rPr>
                  <w:i/>
                  <w:sz w:val="16"/>
                </w:rPr>
                <w:t>https://www.spravazeleznic.cz/kontakty/sprava-webu-a-logomanual</w:t>
              </w:r>
            </w:hyperlink>
            <w:r w:rsidRPr="009C7E50">
              <w:rPr>
                <w:i/>
                <w:sz w:val="16"/>
              </w:rPr>
              <w:t>)</w:t>
            </w:r>
          </w:p>
          <w:p w:rsidR="00A716D4" w:rsidRPr="00A703A2" w:rsidRDefault="00A716D4" w:rsidP="004D21B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Vytvořené materiály použije SŽ i pro své </w:t>
            </w:r>
            <w:r w:rsidRPr="001F0E9F">
              <w:rPr>
                <w:sz w:val="16"/>
              </w:rPr>
              <w:t xml:space="preserve">webové stránky a </w:t>
            </w:r>
            <w:r>
              <w:rPr>
                <w:sz w:val="16"/>
              </w:rPr>
              <w:t xml:space="preserve">na odborných </w:t>
            </w:r>
            <w:r w:rsidRPr="001F0E9F">
              <w:rPr>
                <w:sz w:val="16"/>
              </w:rPr>
              <w:t>konferenc</w:t>
            </w:r>
            <w:r>
              <w:rPr>
                <w:sz w:val="16"/>
              </w:rPr>
              <w:t>ích.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Pr="00B46D03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A716D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A716D4" w:rsidRPr="00F80921" w:rsidRDefault="00A716D4" w:rsidP="004D21B7">
            <w:pPr>
              <w:spacing w:before="0" w:line="300" w:lineRule="auto"/>
            </w:pPr>
          </w:p>
        </w:tc>
        <w:tc>
          <w:tcPr>
            <w:tcW w:w="708" w:type="dxa"/>
            <w:tcBorders>
              <w:bottom w:val="single" w:sz="2" w:space="0" w:color="auto"/>
            </w:tcBorders>
          </w:tcPr>
          <w:p w:rsidR="00A716D4" w:rsidRPr="008A5F0D" w:rsidRDefault="00A716D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694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Pr="00943B64" w:rsidRDefault="00A716D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Pr="00B46D03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A716D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 w:val="restart"/>
            <w:shd w:val="clear" w:color="auto" w:fill="auto"/>
            <w:vAlign w:val="center"/>
          </w:tcPr>
          <w:p w:rsidR="00A716D4" w:rsidRPr="00F80921" w:rsidRDefault="00A716D4" w:rsidP="004D21B7">
            <w:pPr>
              <w:spacing w:before="0" w:line="300" w:lineRule="auto"/>
            </w:pPr>
          </w:p>
        </w:tc>
        <w:tc>
          <w:tcPr>
            <w:tcW w:w="765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A716D4" w:rsidRPr="00B46D03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Označení a popis cíle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pct10" w:color="auto" w:fill="auto"/>
            <w:vAlign w:val="center"/>
          </w:tcPr>
          <w:p w:rsidR="00A716D4" w:rsidRPr="00B46D03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Priorita</w:t>
            </w:r>
          </w:p>
        </w:tc>
      </w:tr>
      <w:tr w:rsidR="00A716D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A716D4" w:rsidRPr="00F80921" w:rsidRDefault="00A716D4" w:rsidP="004D21B7">
            <w:pPr>
              <w:spacing w:before="0" w:line="300" w:lineRule="auto"/>
            </w:pPr>
          </w:p>
        </w:tc>
        <w:tc>
          <w:tcPr>
            <w:tcW w:w="708" w:type="dxa"/>
            <w:tcBorders>
              <w:top w:val="single" w:sz="2" w:space="0" w:color="auto"/>
            </w:tcBorders>
          </w:tcPr>
          <w:p w:rsidR="00A716D4" w:rsidRPr="008A5F0D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</w:rPr>
            </w:pPr>
            <w:r w:rsidRPr="001F30AD">
              <w:rPr>
                <w:sz w:val="16"/>
              </w:rPr>
              <w:t xml:space="preserve">Cíl </w:t>
            </w:r>
            <w:r>
              <w:rPr>
                <w:sz w:val="16"/>
              </w:rPr>
              <w:t>6.3</w:t>
            </w:r>
          </w:p>
        </w:tc>
        <w:tc>
          <w:tcPr>
            <w:tcW w:w="694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Pr="008A5F0D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</w:rPr>
            </w:pPr>
            <w:r w:rsidRPr="008A5F0D">
              <w:rPr>
                <w:rFonts w:asciiTheme="minorHAnsi" w:hAnsiTheme="minorHAnsi"/>
                <w:b/>
                <w:sz w:val="16"/>
              </w:rPr>
              <w:t>Vypracování Monitorovací zprávy v rozsahu:</w:t>
            </w:r>
          </w:p>
          <w:p w:rsidR="00A716D4" w:rsidRPr="00BE62F6" w:rsidRDefault="00A716D4" w:rsidP="004D21B7">
            <w:pPr>
              <w:pStyle w:val="Odstavecseseznamem"/>
              <w:numPr>
                <w:ilvl w:val="0"/>
                <w:numId w:val="14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5"/>
                <w:szCs w:val="15"/>
              </w:rPr>
            </w:pPr>
            <w:r w:rsidRPr="00BE62F6">
              <w:rPr>
                <w:rFonts w:asciiTheme="minorHAnsi" w:hAnsiTheme="minorHAnsi"/>
                <w:sz w:val="15"/>
                <w:szCs w:val="15"/>
              </w:rPr>
              <w:t>vyhodnocení postupu implementace procesu BIM v projektu, včetně popisu kladných a záporných zkušeností s implementací,</w:t>
            </w:r>
          </w:p>
          <w:p w:rsidR="00A716D4" w:rsidRPr="00BE62F6" w:rsidRDefault="00A716D4" w:rsidP="004D21B7">
            <w:pPr>
              <w:pStyle w:val="Odstavecseseznamem"/>
              <w:numPr>
                <w:ilvl w:val="0"/>
                <w:numId w:val="14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5"/>
                <w:szCs w:val="15"/>
              </w:rPr>
            </w:pPr>
            <w:r w:rsidRPr="00BE62F6">
              <w:rPr>
                <w:rFonts w:asciiTheme="minorHAnsi" w:hAnsiTheme="minorHAnsi"/>
                <w:sz w:val="15"/>
                <w:szCs w:val="15"/>
              </w:rPr>
              <w:t>souhrn změn Datové struktury proti příloze A – BIM Protokolu, v rozsahu základného členění a stručného zdůvodnění uvedených změn,</w:t>
            </w:r>
          </w:p>
          <w:p w:rsidR="00A716D4" w:rsidRPr="001110FA" w:rsidRDefault="00A716D4" w:rsidP="004D21B7">
            <w:pPr>
              <w:pStyle w:val="Odstavecseseznamem"/>
              <w:numPr>
                <w:ilvl w:val="0"/>
                <w:numId w:val="14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BE62F6">
              <w:rPr>
                <w:rFonts w:asciiTheme="minorHAnsi" w:hAnsiTheme="minorHAnsi"/>
                <w:sz w:val="15"/>
                <w:szCs w:val="15"/>
              </w:rPr>
              <w:t xml:space="preserve">vyhodnocení implementace klasifikace CCI do </w:t>
            </w:r>
            <w:proofErr w:type="spellStart"/>
            <w:r w:rsidR="006C3F22">
              <w:rPr>
                <w:rFonts w:asciiTheme="minorHAnsi" w:hAnsiTheme="minorHAnsi"/>
                <w:sz w:val="15"/>
                <w:szCs w:val="15"/>
              </w:rPr>
              <w:t>DiMS</w:t>
            </w:r>
            <w:proofErr w:type="spellEnd"/>
            <w:r w:rsidRPr="00BE62F6">
              <w:rPr>
                <w:rFonts w:asciiTheme="minorHAnsi" w:hAnsiTheme="minorHAnsi"/>
                <w:sz w:val="15"/>
                <w:szCs w:val="15"/>
              </w:rPr>
              <w:t>,</w:t>
            </w:r>
          </w:p>
          <w:p w:rsidR="00A716D4" w:rsidRPr="00943B64" w:rsidRDefault="00A716D4" w:rsidP="004D21B7">
            <w:pPr>
              <w:pStyle w:val="Odstavecseseznamem"/>
              <w:numPr>
                <w:ilvl w:val="0"/>
                <w:numId w:val="14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BE62F6">
              <w:rPr>
                <w:rFonts w:asciiTheme="minorHAnsi" w:hAnsiTheme="minorHAnsi"/>
                <w:sz w:val="15"/>
                <w:szCs w:val="15"/>
              </w:rPr>
              <w:t>vyhodnocení práce v CDE z pohledu Zhotovitele; doporučení pro úpravu struktury a práce v CDE.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Pr="00B46D03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A716D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A716D4" w:rsidRPr="00F80921" w:rsidRDefault="00A716D4" w:rsidP="004D21B7">
            <w:pPr>
              <w:spacing w:before="0" w:line="300" w:lineRule="auto"/>
            </w:pPr>
          </w:p>
        </w:tc>
        <w:tc>
          <w:tcPr>
            <w:tcW w:w="708" w:type="dxa"/>
          </w:tcPr>
          <w:p w:rsidR="00A716D4" w:rsidRPr="009C7634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F30AD">
              <w:rPr>
                <w:sz w:val="16"/>
              </w:rPr>
              <w:t xml:space="preserve">Cíl </w:t>
            </w:r>
            <w:r>
              <w:rPr>
                <w:sz w:val="16"/>
              </w:rPr>
              <w:t>6.4</w:t>
            </w:r>
          </w:p>
        </w:tc>
        <w:tc>
          <w:tcPr>
            <w:tcW w:w="694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Pr="00943B64" w:rsidRDefault="00A716D4" w:rsidP="00E45545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C7634">
              <w:rPr>
                <w:sz w:val="16"/>
              </w:rPr>
              <w:t>Doplnění matice odpovědnosti pro funkce členu týmu Zhotovitele do dokumentu BEP</w:t>
            </w:r>
            <w:r>
              <w:rPr>
                <w:sz w:val="16"/>
              </w:rPr>
              <w:t>_Personální_obsazení.xlsx</w:t>
            </w:r>
            <w:r w:rsidRPr="009C7634">
              <w:rPr>
                <w:sz w:val="16"/>
              </w:rPr>
              <w:t>, a to dle požadavků na odpovědnost a náplň činnosti jednotlivých členů týmu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Pr="00B46D03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A716D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716D4" w:rsidRPr="00F80921" w:rsidRDefault="00A716D4" w:rsidP="004D21B7">
            <w:pPr>
              <w:spacing w:before="0" w:line="300" w:lineRule="auto"/>
            </w:pPr>
          </w:p>
        </w:tc>
        <w:tc>
          <w:tcPr>
            <w:tcW w:w="708" w:type="dxa"/>
            <w:tcBorders>
              <w:bottom w:val="single" w:sz="2" w:space="0" w:color="auto"/>
            </w:tcBorders>
          </w:tcPr>
          <w:p w:rsidR="00A716D4" w:rsidRPr="009C7634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F30AD">
              <w:rPr>
                <w:sz w:val="16"/>
              </w:rPr>
              <w:t xml:space="preserve">Cíl </w:t>
            </w:r>
            <w:r>
              <w:rPr>
                <w:sz w:val="16"/>
              </w:rPr>
              <w:t>6.5</w:t>
            </w:r>
          </w:p>
        </w:tc>
        <w:tc>
          <w:tcPr>
            <w:tcW w:w="694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Pr="009C7634" w:rsidRDefault="006C3F22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Veškeré dílčí </w:t>
            </w:r>
            <w:proofErr w:type="spellStart"/>
            <w:r>
              <w:rPr>
                <w:sz w:val="16"/>
              </w:rPr>
              <w:t>DiMS</w:t>
            </w:r>
            <w:proofErr w:type="spellEnd"/>
            <w:r w:rsidR="00A716D4" w:rsidRPr="009C7634">
              <w:rPr>
                <w:sz w:val="16"/>
              </w:rPr>
              <w:t xml:space="preserve"> bud</w:t>
            </w:r>
            <w:r>
              <w:rPr>
                <w:sz w:val="16"/>
              </w:rPr>
              <w:t>ou</w:t>
            </w:r>
            <w:r w:rsidR="00A716D4" w:rsidRPr="009C7634">
              <w:rPr>
                <w:sz w:val="16"/>
              </w:rPr>
              <w:t xml:space="preserve"> dostupné v datově neutrálním formátu IFC ve verzi, kterou si s ohledem na požadavky objednavatele vybere sám zhotovitel.</w:t>
            </w:r>
          </w:p>
          <w:p w:rsidR="00A716D4" w:rsidRPr="00943B64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C7634">
              <w:rPr>
                <w:sz w:val="16"/>
              </w:rPr>
              <w:t>Důraz bude kladen na správné "</w:t>
            </w:r>
            <w:proofErr w:type="spellStart"/>
            <w:r w:rsidRPr="009C7634">
              <w:rPr>
                <w:sz w:val="16"/>
              </w:rPr>
              <w:t>namapování</w:t>
            </w:r>
            <w:proofErr w:type="spellEnd"/>
            <w:r w:rsidRPr="009C7634">
              <w:rPr>
                <w:sz w:val="16"/>
              </w:rPr>
              <w:t>" převodu dat do IFC formátu. Tedy, každá skupina vlastností bude mít svoji záložku přístupnou ve vlastnostech elementu. Tato podmínka bude dodržena v nativním i IFC formátu.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Pr="00B46D03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</w:tbl>
    <w:p w:rsidR="003B09F4" w:rsidRDefault="003B09F4" w:rsidP="003B09F4">
      <w:pPr>
        <w:pStyle w:val="Text2-1"/>
        <w:numPr>
          <w:ilvl w:val="0"/>
          <w:numId w:val="0"/>
        </w:numPr>
        <w:ind w:left="737"/>
      </w:pPr>
    </w:p>
    <w:p w:rsidR="00B74AC4" w:rsidRDefault="00B74AC4" w:rsidP="003B09F4">
      <w:pPr>
        <w:pStyle w:val="Text2-1"/>
      </w:pPr>
      <w:r>
        <w:t>Zhotovitel vypracuje podrobný harmonogram zp</w:t>
      </w:r>
      <w:r w:rsidR="006006EE">
        <w:t>r</w:t>
      </w:r>
      <w:r>
        <w:t>acování Díla</w:t>
      </w:r>
      <w:r w:rsidR="006006EE">
        <w:t xml:space="preserve">, který bude průběžně doplňovat ve vazbě na projednání jednotlivých částí díla Dokumentace a zpracování </w:t>
      </w:r>
      <w:proofErr w:type="spellStart"/>
      <w:r w:rsidR="006006EE">
        <w:t>DiMS</w:t>
      </w:r>
      <w:proofErr w:type="spellEnd"/>
      <w:r w:rsidR="006006EE">
        <w:t xml:space="preserve">. Podrobný harmonogram plnění díla bude tvořit samostatnou přílohu BEP ve formátu </w:t>
      </w:r>
      <w:proofErr w:type="spellStart"/>
      <w:r w:rsidR="006006EE">
        <w:t>xlsx</w:t>
      </w:r>
      <w:proofErr w:type="spellEnd"/>
      <w:r w:rsidR="006006EE">
        <w:t xml:space="preserve">. Přesná struktura Podrobného harmonogramu bude vycházet z </w:t>
      </w:r>
      <w:proofErr w:type="gramStart"/>
      <w:r w:rsidR="006006EE">
        <w:t>Harmonogram</w:t>
      </w:r>
      <w:proofErr w:type="gramEnd"/>
      <w:r w:rsidR="006006EE">
        <w:t xml:space="preserve"> plnění uvedený v příloze č. 5 SOD a bude odsouhlasená Objednatelem.</w:t>
      </w:r>
    </w:p>
    <w:p w:rsidR="006006EE" w:rsidRDefault="006006EE" w:rsidP="006006EE">
      <w:pPr>
        <w:pStyle w:val="Text2-1"/>
      </w:pPr>
      <w:r>
        <w:t>Způsob, základní popis řešení jednotlivých cílů bude průběžně doplňován a</w:t>
      </w:r>
      <w:r w:rsidR="002A5992">
        <w:t xml:space="preserve"> schvalován v rámci zpracování </w:t>
      </w:r>
      <w:r>
        <w:t>BEP.</w:t>
      </w:r>
    </w:p>
    <w:p w:rsidR="003B09F4" w:rsidRDefault="003B09F4" w:rsidP="003B09F4">
      <w:pPr>
        <w:rPr>
          <w:rFonts w:asciiTheme="majorHAnsi" w:hAnsiTheme="majorHAnsi"/>
          <w:b/>
          <w:caps/>
          <w:sz w:val="22"/>
        </w:rPr>
      </w:pPr>
    </w:p>
    <w:p w:rsidR="00E52F8E" w:rsidRDefault="002A5992" w:rsidP="00FE06F8">
      <w:pPr>
        <w:pStyle w:val="Nadpis2-2"/>
      </w:pPr>
      <w:bookmarkStart w:id="25" w:name="_Toc82008972"/>
      <w:r>
        <w:t xml:space="preserve">Struktura </w:t>
      </w:r>
      <w:r w:rsidR="00E52F8E">
        <w:t>Informačního modelu stavby (IMS)</w:t>
      </w:r>
      <w:bookmarkEnd w:id="25"/>
    </w:p>
    <w:p w:rsidR="00E52F8E" w:rsidRDefault="00E52F8E" w:rsidP="00CB1CD7">
      <w:pPr>
        <w:pStyle w:val="Text2-1"/>
      </w:pPr>
      <w:r>
        <w:t xml:space="preserve">IMS viz definice kap. 2 BIM Protokolu, zahrnuje dokumenty vztahující se ke zpracování Díla v režimu BIM, včetně dokumentace stavby v příslušném stupni zpracování </w:t>
      </w:r>
      <w:r w:rsidR="00127AD9">
        <w:br/>
      </w:r>
      <w:r>
        <w:t>a Digitálního modelu stavby (</w:t>
      </w:r>
      <w:proofErr w:type="spellStart"/>
      <w:r w:rsidR="00E34425">
        <w:t>DiMS</w:t>
      </w:r>
      <w:proofErr w:type="spellEnd"/>
      <w:r>
        <w:t xml:space="preserve">) </w:t>
      </w:r>
      <w:r w:rsidR="00CB1CD7">
        <w:t xml:space="preserve">který tvoří jednotlivé dílčí </w:t>
      </w:r>
      <w:proofErr w:type="spellStart"/>
      <w:r w:rsidR="00E34425">
        <w:t>DiMS</w:t>
      </w:r>
      <w:proofErr w:type="spellEnd"/>
      <w:r w:rsidR="00CB1CD7">
        <w:t>.</w:t>
      </w:r>
    </w:p>
    <w:p w:rsidR="003A366B" w:rsidRDefault="003A366B" w:rsidP="003A366B">
      <w:pPr>
        <w:pStyle w:val="Text2-1"/>
      </w:pPr>
      <w:r>
        <w:t>IMS je souhrnem veškerých dokumentů zpracovávaného Díla v režimu BIM a zahrnuje jak samotný DIMS, jehož součástí jsou i dílčí DIMS seskupené do Koordinačního modelu, tak veškeré dokumenty zahrnující Dílo a k němu se vztahující (např. podklady, smluvní dokumenty, záznamy, dílčí stanoviska, požadavky externích subjektů, nebo smluvních stran apod.)</w:t>
      </w:r>
    </w:p>
    <w:p w:rsidR="003A366B" w:rsidRDefault="003A366B" w:rsidP="003A366B">
      <w:pPr>
        <w:pStyle w:val="Text2-1"/>
      </w:pPr>
      <w:r>
        <w:t>Veškeré dokumenty uvedené v bodě 4.1.1 musí být v CDE dohledatelné.</w:t>
      </w:r>
    </w:p>
    <w:p w:rsidR="003A366B" w:rsidRDefault="003A366B" w:rsidP="003A366B">
      <w:pPr>
        <w:pStyle w:val="Text2-1"/>
      </w:pPr>
      <w:r w:rsidRPr="00140F19">
        <w:t xml:space="preserve">V případě, že se v </w:t>
      </w:r>
      <w:proofErr w:type="spellStart"/>
      <w:r w:rsidRPr="00140F19">
        <w:t>DiMS</w:t>
      </w:r>
      <w:proofErr w:type="spellEnd"/>
      <w:r w:rsidRPr="00140F19">
        <w:t xml:space="preserve"> odkazuje na některé části IMS</w:t>
      </w:r>
      <w:r>
        <w:t>,</w:t>
      </w:r>
      <w:r w:rsidRPr="00140F19">
        <w:t xml:space="preserve"> musí být po předání Díla zajištěno zachováni cesty k odkaz</w:t>
      </w:r>
      <w:r w:rsidR="00843EAE">
        <w:t>ovaným  souborům nebo složkám.</w:t>
      </w:r>
    </w:p>
    <w:p w:rsidR="003A366B" w:rsidRDefault="003A366B" w:rsidP="003A366B">
      <w:pPr>
        <w:pStyle w:val="Text2-1"/>
      </w:pPr>
      <w:r>
        <w:t xml:space="preserve">V dokumentu BEP popíše Zhotovitel způsob zajišťování interní kvality zpracování </w:t>
      </w:r>
      <w:proofErr w:type="spellStart"/>
      <w:r>
        <w:t>DiMS</w:t>
      </w:r>
      <w:proofErr w:type="spellEnd"/>
      <w:r>
        <w:t xml:space="preserve"> včetně validace dat v rozsahu požadavků příloh BIM Protokolu a zejména jednotlivých cílů uvedených EIR.</w:t>
      </w:r>
    </w:p>
    <w:p w:rsidR="00CB1CD7" w:rsidRDefault="00CB1CD7" w:rsidP="00CB1CD7">
      <w:pPr>
        <w:pStyle w:val="Text2-1"/>
      </w:pPr>
      <w:r>
        <w:t>Základní struktura IMS:</w:t>
      </w:r>
    </w:p>
    <w:p w:rsidR="00E30FE8" w:rsidRPr="00E52F8E" w:rsidRDefault="003A366B" w:rsidP="00E30FE8">
      <w:pPr>
        <w:pStyle w:val="Text2-1"/>
        <w:numPr>
          <w:ilvl w:val="0"/>
          <w:numId w:val="0"/>
        </w:numPr>
        <w:ind w:left="737"/>
      </w:pPr>
      <w:r w:rsidRPr="003A366B">
        <w:rPr>
          <w:noProof/>
          <w:lang w:eastAsia="cs-CZ"/>
        </w:rPr>
        <w:drawing>
          <wp:inline distT="0" distB="0" distL="0" distR="0" wp14:anchorId="7A986C76" wp14:editId="4485F3C3">
            <wp:extent cx="5543550" cy="4206874"/>
            <wp:effectExtent l="0" t="0" r="0" b="0"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4206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F059EA" w:rsidRDefault="00F059EA">
      <w:pPr>
        <w:rPr>
          <w:sz w:val="22"/>
        </w:rPr>
      </w:pPr>
      <w:r>
        <w:br w:type="page"/>
      </w:r>
    </w:p>
    <w:p w:rsidR="00FE06F8" w:rsidRDefault="00FE06F8" w:rsidP="00FE06F8">
      <w:pPr>
        <w:pStyle w:val="Nadpis2-2"/>
      </w:pPr>
      <w:bookmarkStart w:id="26" w:name="_Toc82008973"/>
      <w:r>
        <w:t>Obecné požadavky na Informační model</w:t>
      </w:r>
      <w:r w:rsidR="00A0368B">
        <w:t xml:space="preserve"> stavby (IMS)</w:t>
      </w:r>
      <w:bookmarkEnd w:id="26"/>
    </w:p>
    <w:p w:rsidR="006C447C" w:rsidRDefault="00AD79F1" w:rsidP="006C447C">
      <w:pPr>
        <w:pStyle w:val="Nadpis2-2"/>
        <w:spacing w:before="240" w:after="120"/>
      </w:pPr>
      <w:bookmarkStart w:id="27" w:name="_Toc82008974"/>
      <w:r>
        <w:t>Digitální informační model stavby (</w:t>
      </w:r>
      <w:proofErr w:type="spellStart"/>
      <w:r w:rsidR="00E34425">
        <w:t>DiMS</w:t>
      </w:r>
      <w:proofErr w:type="spellEnd"/>
      <w:r>
        <w:t>)</w:t>
      </w:r>
      <w:bookmarkEnd w:id="27"/>
    </w:p>
    <w:p w:rsidR="002A7711" w:rsidRPr="002A7711" w:rsidRDefault="002A7711" w:rsidP="002A7711">
      <w:pPr>
        <w:pStyle w:val="Text2-1"/>
      </w:pPr>
      <w:r>
        <w:rPr>
          <w:rStyle w:val="Tun"/>
        </w:rPr>
        <w:t>Digitální model stavby (</w:t>
      </w:r>
      <w:proofErr w:type="spellStart"/>
      <w:r>
        <w:rPr>
          <w:rStyle w:val="Tun"/>
        </w:rPr>
        <w:t>DiMS</w:t>
      </w:r>
      <w:proofErr w:type="spellEnd"/>
      <w:r>
        <w:rPr>
          <w:rStyle w:val="Tun"/>
        </w:rPr>
        <w:t xml:space="preserve">) </w:t>
      </w:r>
      <w:r>
        <w:rPr>
          <w:rStyle w:val="Tun"/>
          <w:b w:val="0"/>
        </w:rPr>
        <w:t xml:space="preserve">je </w:t>
      </w:r>
      <w:r w:rsidRPr="0013053A">
        <w:rPr>
          <w:rStyle w:val="Tun"/>
          <w:b w:val="0"/>
        </w:rPr>
        <w:t>strukturovan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a objektově orientovan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reprezentac</w:t>
      </w:r>
      <w:r>
        <w:rPr>
          <w:rStyle w:val="Tun"/>
          <w:b w:val="0"/>
        </w:rPr>
        <w:t>e</w:t>
      </w:r>
      <w:r w:rsidRPr="0013053A">
        <w:rPr>
          <w:rStyle w:val="Tun"/>
          <w:b w:val="0"/>
        </w:rPr>
        <w:t xml:space="preserve"> stavby </w:t>
      </w:r>
      <w:r>
        <w:rPr>
          <w:rStyle w:val="Tun"/>
          <w:b w:val="0"/>
        </w:rPr>
        <w:t>jako celku</w:t>
      </w:r>
      <w:r w:rsidRPr="0013053A">
        <w:rPr>
          <w:rStyle w:val="Tun"/>
          <w:b w:val="0"/>
        </w:rPr>
        <w:t xml:space="preserve">, obsahující jednotlivé </w:t>
      </w:r>
      <w:r>
        <w:rPr>
          <w:rStyle w:val="Tun"/>
          <w:b w:val="0"/>
        </w:rPr>
        <w:t>D</w:t>
      </w:r>
      <w:r w:rsidRPr="0013053A">
        <w:rPr>
          <w:rStyle w:val="Tun"/>
          <w:b w:val="0"/>
        </w:rPr>
        <w:t xml:space="preserve">atové objekty </w:t>
      </w:r>
      <w:r>
        <w:rPr>
          <w:rStyle w:val="Tun"/>
          <w:b w:val="0"/>
        </w:rPr>
        <w:t xml:space="preserve">v rozsahu požadavků Datové struktury, tj. v rozsahu </w:t>
      </w:r>
      <w:r w:rsidRPr="002A7711">
        <w:rPr>
          <w:rStyle w:val="Tun"/>
          <w:b w:val="0"/>
        </w:rPr>
        <w:t>grafick</w:t>
      </w:r>
      <w:r>
        <w:rPr>
          <w:rStyle w:val="Tun"/>
          <w:b w:val="0"/>
        </w:rPr>
        <w:t>ých</w:t>
      </w:r>
      <w:r w:rsidRPr="002A7711">
        <w:rPr>
          <w:rStyle w:val="Tun"/>
          <w:b w:val="0"/>
        </w:rPr>
        <w:t xml:space="preserve"> i negrafick</w:t>
      </w:r>
      <w:r>
        <w:rPr>
          <w:rStyle w:val="Tun"/>
          <w:b w:val="0"/>
        </w:rPr>
        <w:t>ých</w:t>
      </w:r>
      <w:r w:rsidRPr="002A7711">
        <w:rPr>
          <w:rStyle w:val="Tun"/>
          <w:b w:val="0"/>
        </w:rPr>
        <w:t xml:space="preserve"> informac</w:t>
      </w:r>
      <w:r>
        <w:rPr>
          <w:rStyle w:val="Tun"/>
          <w:b w:val="0"/>
        </w:rPr>
        <w:t>í</w:t>
      </w:r>
      <w:r w:rsidRPr="002A7711">
        <w:rPr>
          <w:rStyle w:val="Tun"/>
          <w:b w:val="0"/>
        </w:rPr>
        <w:t xml:space="preserve"> </w:t>
      </w:r>
      <w:r w:rsidR="00373F8A">
        <w:rPr>
          <w:rStyle w:val="Tun"/>
          <w:b w:val="0"/>
        </w:rPr>
        <w:t>zobrazovaných v di</w:t>
      </w:r>
      <w:r w:rsidRPr="002A7711">
        <w:rPr>
          <w:rStyle w:val="Tun"/>
          <w:b w:val="0"/>
        </w:rPr>
        <w:t>gitální podobě</w:t>
      </w:r>
      <w:r>
        <w:rPr>
          <w:rStyle w:val="Tun"/>
          <w:b w:val="0"/>
        </w:rPr>
        <w:t>.</w:t>
      </w:r>
    </w:p>
    <w:p w:rsidR="00491D20" w:rsidRDefault="004665C8" w:rsidP="00491D20">
      <w:pPr>
        <w:pStyle w:val="Text2-1"/>
      </w:pPr>
      <w:r w:rsidRPr="00491D20">
        <w:rPr>
          <w:b/>
        </w:rPr>
        <w:t xml:space="preserve">Dílčí </w:t>
      </w:r>
      <w:proofErr w:type="spellStart"/>
      <w:r w:rsidRPr="00491D20">
        <w:rPr>
          <w:b/>
        </w:rPr>
        <w:t>DiMS</w:t>
      </w:r>
      <w:proofErr w:type="spellEnd"/>
      <w:r w:rsidRPr="004665C8">
        <w:t xml:space="preserve"> budou reprezentovat dílčí logické celky stavby dle základných principů členění do profesních skupin objektů nebo profesních celků odpovídajících členění dokumentace stavby a ostatních dílčích </w:t>
      </w:r>
      <w:proofErr w:type="spellStart"/>
      <w:r w:rsidRPr="004665C8">
        <w:t>DiMS</w:t>
      </w:r>
      <w:proofErr w:type="spellEnd"/>
      <w:r w:rsidRPr="004665C8">
        <w:t xml:space="preserve"> reprezentujících ostatní podklady, jako jsou např. stávající terén, stávající sítě nebo geotechnické podmínky území apod.</w:t>
      </w:r>
      <w:r w:rsidR="00491D20">
        <w:t xml:space="preserve"> </w:t>
      </w:r>
      <w:r w:rsidR="005161CA" w:rsidRPr="004665C8">
        <w:t>.</w:t>
      </w:r>
      <w:r w:rsidR="005161CA">
        <w:t xml:space="preserve"> </w:t>
      </w:r>
      <w:r w:rsidR="005161CA" w:rsidRPr="004665C8">
        <w:t xml:space="preserve">Každý dílčí </w:t>
      </w:r>
      <w:proofErr w:type="spellStart"/>
      <w:r w:rsidR="005161CA" w:rsidRPr="004665C8">
        <w:t>DiMS</w:t>
      </w:r>
      <w:proofErr w:type="spellEnd"/>
      <w:r w:rsidR="005161CA" w:rsidRPr="004665C8">
        <w:t xml:space="preserve"> musí být jednoznačně pojmenován</w:t>
      </w:r>
      <w:r w:rsidR="005161CA">
        <w:t xml:space="preserve"> </w:t>
      </w:r>
      <w:r w:rsidR="005161CA" w:rsidRPr="00DD28C8">
        <w:rPr>
          <w:i/>
        </w:rPr>
        <w:t>(</w:t>
      </w:r>
      <w:r w:rsidR="005161CA">
        <w:rPr>
          <w:i/>
        </w:rPr>
        <w:t xml:space="preserve">např. </w:t>
      </w:r>
      <w:proofErr w:type="spellStart"/>
      <w:r w:rsidR="005161CA" w:rsidRPr="00DD28C8">
        <w:rPr>
          <w:i/>
        </w:rPr>
        <w:t>DiMS_</w:t>
      </w:r>
      <w:r w:rsidR="005161CA">
        <w:rPr>
          <w:i/>
        </w:rPr>
        <w:t>Stávající_stav</w:t>
      </w:r>
      <w:proofErr w:type="spellEnd"/>
      <w:r w:rsidR="005161CA" w:rsidRPr="00DD28C8">
        <w:rPr>
          <w:i/>
        </w:rPr>
        <w:t>)</w:t>
      </w:r>
      <w:r w:rsidR="005161CA" w:rsidRPr="004665C8">
        <w:t xml:space="preserve"> a jeho název bude vycházet logického významu, nebo ze specifikace označení profesn</w:t>
      </w:r>
      <w:r w:rsidR="004B0A25">
        <w:t>ího celku nebo profesní skupiny</w:t>
      </w:r>
      <w:r w:rsidR="00491D20" w:rsidRPr="004665C8">
        <w:t xml:space="preserve"> (viz kap </w:t>
      </w:r>
      <w:proofErr w:type="gramStart"/>
      <w:r w:rsidR="00491D20" w:rsidRPr="004665C8">
        <w:t>4.4.</w:t>
      </w:r>
      <w:r w:rsidR="008518FA">
        <w:t>12</w:t>
      </w:r>
      <w:proofErr w:type="gramEnd"/>
      <w:r w:rsidR="00491D20" w:rsidRPr="004665C8">
        <w:t xml:space="preserve"> až 4.4.</w:t>
      </w:r>
      <w:r w:rsidR="00491D20">
        <w:t>1</w:t>
      </w:r>
      <w:r w:rsidR="008518FA">
        <w:t>4</w:t>
      </w:r>
      <w:r w:rsidR="00491D20" w:rsidRPr="004665C8">
        <w:t>).</w:t>
      </w:r>
    </w:p>
    <w:p w:rsidR="001A1F90" w:rsidRDefault="001A1F90" w:rsidP="001A1F90">
      <w:pPr>
        <w:pStyle w:val="Text2-1"/>
      </w:pPr>
      <w:r w:rsidRPr="001A1F90">
        <w:rPr>
          <w:b/>
        </w:rPr>
        <w:t xml:space="preserve">Sdružené </w:t>
      </w:r>
      <w:proofErr w:type="spellStart"/>
      <w:r w:rsidRPr="001A1F90">
        <w:rPr>
          <w:b/>
        </w:rPr>
        <w:t>DiMS</w:t>
      </w:r>
      <w:proofErr w:type="spellEnd"/>
      <w:r w:rsidR="00E54BA6">
        <w:rPr>
          <w:b/>
        </w:rPr>
        <w:t xml:space="preserve"> (</w:t>
      </w:r>
      <w:proofErr w:type="spellStart"/>
      <w:r w:rsidR="00E54BA6">
        <w:rPr>
          <w:b/>
        </w:rPr>
        <w:t>sDiMS</w:t>
      </w:r>
      <w:proofErr w:type="spellEnd"/>
      <w:r w:rsidR="00E54BA6">
        <w:rPr>
          <w:b/>
        </w:rPr>
        <w:t>)</w:t>
      </w:r>
      <w:r>
        <w:t xml:space="preserve"> dle členění stavby na úseky nebo dle matice odpovědností, dle postupu výstavby je určen pro náhled na vybranou část </w:t>
      </w:r>
      <w:proofErr w:type="spellStart"/>
      <w:r>
        <w:t>DiMS</w:t>
      </w:r>
      <w:proofErr w:type="spellEnd"/>
      <w:r>
        <w:t xml:space="preserve">, dle potřeby Zhotovitele nebo Objednatele. </w:t>
      </w:r>
      <w:r w:rsidR="0017602D" w:rsidRPr="00794545">
        <w:t>Tento datový soubor neobsahující Datové objekty</w:t>
      </w:r>
      <w:r w:rsidR="0017602D">
        <w:t xml:space="preserve">. </w:t>
      </w:r>
      <w:r>
        <w:t xml:space="preserve">Rozsah počet a typ Sdružených </w:t>
      </w:r>
      <w:proofErr w:type="spellStart"/>
      <w:r w:rsidR="00661B30">
        <w:t>DiMS</w:t>
      </w:r>
      <w:proofErr w:type="spellEnd"/>
      <w:r w:rsidR="00661B30">
        <w:t xml:space="preserve"> bude projednán s Konzultantem BIM Objednatele.</w:t>
      </w:r>
    </w:p>
    <w:p w:rsidR="00794545" w:rsidRDefault="00794545" w:rsidP="00794545">
      <w:pPr>
        <w:pStyle w:val="Text2-1"/>
      </w:pPr>
      <w:r w:rsidRPr="002A7711">
        <w:rPr>
          <w:b/>
        </w:rPr>
        <w:t>Koordinační modelem stavby</w:t>
      </w:r>
      <w:r w:rsidRPr="004665C8">
        <w:t xml:space="preserve"> </w:t>
      </w:r>
      <w:r w:rsidRPr="00794545">
        <w:t xml:space="preserve">je datový soubor, jehož účelem je vytvoření reprezentanta </w:t>
      </w:r>
      <w:proofErr w:type="spellStart"/>
      <w:r w:rsidRPr="00794545">
        <w:t>DiMS</w:t>
      </w:r>
      <w:proofErr w:type="spellEnd"/>
      <w:r w:rsidRPr="00794545">
        <w:t xml:space="preserve"> jako celku za účelem nahlížení. Jedná se o samostatný datový soubor, který slouží pro vzájemnou koordinaci Dílčích modelů a zobrazení celé stavby, dále pak pro kontrolu harmonogramu plnění Díla, detekci kolizí, návrh etapizace díla, vazby na stávající infrastrukturu apod. Tento datový soubor neobsahující Datové objekty</w:t>
      </w:r>
      <w:r w:rsidR="0017602D">
        <w:t>.</w:t>
      </w:r>
    </w:p>
    <w:p w:rsidR="001A1F90" w:rsidRDefault="001A1F90" w:rsidP="001A1F90">
      <w:pPr>
        <w:pStyle w:val="Text2-1"/>
      </w:pPr>
      <w:r w:rsidRPr="004665C8">
        <w:t xml:space="preserve">Pro celou stavbu bude vytvořen jeden </w:t>
      </w:r>
      <w:proofErr w:type="spellStart"/>
      <w:r w:rsidRPr="004665C8">
        <w:t>DiMS</w:t>
      </w:r>
      <w:proofErr w:type="spellEnd"/>
      <w:r w:rsidRPr="004665C8">
        <w:t xml:space="preserve"> reprezentovaný dokumentem s názvem </w:t>
      </w:r>
      <w:r w:rsidRPr="0017602D">
        <w:t>Koordinační modelem stavby</w:t>
      </w:r>
      <w:r w:rsidRPr="004665C8">
        <w:t xml:space="preserve"> (dále také Koordinační model). Dílčí </w:t>
      </w:r>
      <w:proofErr w:type="spellStart"/>
      <w:r w:rsidRPr="004665C8">
        <w:t>DiMS</w:t>
      </w:r>
      <w:proofErr w:type="spellEnd"/>
      <w:r w:rsidRPr="004665C8">
        <w:t xml:space="preserve"> budou provázány s Koordinačním modelem, přičemž po předání Díla Zhotovitel zajistí zachováni cesty k odkazovaným souborům dílčích </w:t>
      </w:r>
      <w:proofErr w:type="spellStart"/>
      <w:r w:rsidRPr="004665C8">
        <w:t>DiMS</w:t>
      </w:r>
      <w:proofErr w:type="spellEnd"/>
      <w:r w:rsidRPr="004665C8">
        <w:t>.</w:t>
      </w:r>
    </w:p>
    <w:p w:rsidR="000D2E18" w:rsidRDefault="005B0872" w:rsidP="000D2E18">
      <w:pPr>
        <w:pStyle w:val="Text2-1"/>
      </w:pPr>
      <w:r>
        <w:t xml:space="preserve">Dílčí </w:t>
      </w:r>
      <w:proofErr w:type="spellStart"/>
      <w:r>
        <w:t>DiMS</w:t>
      </w:r>
      <w:proofErr w:type="spellEnd"/>
      <w:r w:rsidR="000D2E18">
        <w:t xml:space="preserve"> stávající</w:t>
      </w:r>
      <w:r>
        <w:t>ho</w:t>
      </w:r>
      <w:r w:rsidR="000D2E18">
        <w:t xml:space="preserve"> stavu </w:t>
      </w:r>
      <w:r>
        <w:t xml:space="preserve">může byt </w:t>
      </w:r>
      <w:r w:rsidR="000D2E18">
        <w:t xml:space="preserve">doplněn o další informace o stávajícím stavu (např. půdní vrstvy z geologického </w:t>
      </w:r>
      <w:r>
        <w:t>průzkumu</w:t>
      </w:r>
      <w:r w:rsidR="000D2E18">
        <w:t>, data GIS)</w:t>
      </w:r>
      <w:r>
        <w:t xml:space="preserve"> pokud není potřebně tyto informace vyčleňovat zvlášť s ohledem na charakter stavby</w:t>
      </w:r>
      <w:r w:rsidR="000D2E18">
        <w:t>.</w:t>
      </w:r>
      <w:r>
        <w:t xml:space="preserve"> Rozsah a obsahová náplň </w:t>
      </w:r>
      <w:proofErr w:type="spellStart"/>
      <w:r>
        <w:t>DiMS</w:t>
      </w:r>
      <w:proofErr w:type="spellEnd"/>
      <w:r>
        <w:t xml:space="preserve"> stávajícího stavu bude detailně projednaná s Objednatele a posléze popsaná </w:t>
      </w:r>
      <w:r>
        <w:br/>
        <w:t>v BEP.</w:t>
      </w:r>
    </w:p>
    <w:p w:rsidR="005B0872" w:rsidRDefault="005B0872" w:rsidP="00902577">
      <w:pPr>
        <w:pStyle w:val="Text2-1"/>
      </w:pPr>
      <w:r>
        <w:t xml:space="preserve">Rozsah </w:t>
      </w:r>
      <w:proofErr w:type="spellStart"/>
      <w:r>
        <w:t>DiMS</w:t>
      </w:r>
      <w:proofErr w:type="spellEnd"/>
      <w:r w:rsidRPr="00F535CA">
        <w:t xml:space="preserve"> </w:t>
      </w:r>
      <w:r>
        <w:t xml:space="preserve">stávajícího stavu u </w:t>
      </w:r>
      <w:r w:rsidRPr="00F535CA">
        <w:t>stávajících inženýrských sítí</w:t>
      </w:r>
      <w:r>
        <w:t xml:space="preserve"> zasahujících mimo</w:t>
      </w:r>
      <w:r w:rsidRPr="00F535CA">
        <w:t xml:space="preserve"> oblast stavby (například v případě přípojek kabelových tras samostatně vedených z důvodu napojení na technická a technologická zařízení mimo oblast stavby) Objednatel netrvá na modelaci </w:t>
      </w:r>
      <w:proofErr w:type="spellStart"/>
      <w:r>
        <w:t>DiMS</w:t>
      </w:r>
      <w:proofErr w:type="spellEnd"/>
      <w:r w:rsidRPr="00F535CA">
        <w:t>. Každý takovýto případ musí být projednán a odsouhlasen Objednatelem.</w:t>
      </w:r>
      <w:r>
        <w:t xml:space="preserve"> </w:t>
      </w:r>
      <w:r w:rsidR="00901023">
        <w:t xml:space="preserve">Pro </w:t>
      </w:r>
      <w:r w:rsidR="007E7250">
        <w:t>doložení prostorových vztahů, vizuální kontrolu výškových vazeb vůči povrchu terénu</w:t>
      </w:r>
      <w:r w:rsidR="00901023">
        <w:t xml:space="preserve"> v tomto případě lze </w:t>
      </w:r>
      <w:r w:rsidR="007E7250">
        <w:t xml:space="preserve">jako </w:t>
      </w:r>
      <w:r w:rsidR="00901023">
        <w:t>podklady pro</w:t>
      </w:r>
      <w:r w:rsidR="007E7250">
        <w:t xml:space="preserve"> tvorbu</w:t>
      </w:r>
      <w:r>
        <w:t xml:space="preserve"> </w:t>
      </w:r>
      <w:proofErr w:type="spellStart"/>
      <w:r>
        <w:t>DiMS</w:t>
      </w:r>
      <w:proofErr w:type="spellEnd"/>
      <w:r>
        <w:t xml:space="preserve"> stávajícího stavu převzít stávající 3D údaje o stávajícím stavu z katastrálních dat a zaměření z katastrálního úřadu nebo měst, obcí a vlastníků vedení.</w:t>
      </w:r>
      <w:r w:rsidR="00902577">
        <w:t xml:space="preserve"> U </w:t>
      </w:r>
      <w:proofErr w:type="spellStart"/>
      <w:r w:rsidR="00902577">
        <w:t>DiMS</w:t>
      </w:r>
      <w:proofErr w:type="spellEnd"/>
      <w:r w:rsidR="00902577">
        <w:t xml:space="preserve"> stávajících sítí budou primárně v</w:t>
      </w:r>
      <w:r w:rsidR="00902577" w:rsidRPr="00902577">
        <w:t>ykreslen</w:t>
      </w:r>
      <w:r w:rsidR="00902577">
        <w:t xml:space="preserve">é dotčené sítě a oblast </w:t>
      </w:r>
      <w:r w:rsidR="00902577" w:rsidRPr="00902577">
        <w:t>ochranné</w:t>
      </w:r>
      <w:r w:rsidR="00902577">
        <w:t>ho</w:t>
      </w:r>
      <w:r w:rsidR="00902577" w:rsidRPr="00902577">
        <w:t xml:space="preserve"> pásm</w:t>
      </w:r>
      <w:r w:rsidR="00902577">
        <w:t>a.</w:t>
      </w:r>
    </w:p>
    <w:p w:rsidR="00E661FA" w:rsidRDefault="00E661FA" w:rsidP="00E661FA">
      <w:pPr>
        <w:pStyle w:val="Text2-1"/>
      </w:pPr>
      <w:r>
        <w:t xml:space="preserve">Struktura </w:t>
      </w:r>
      <w:proofErr w:type="spellStart"/>
      <w:r>
        <w:t>DiMS</w:t>
      </w:r>
      <w:proofErr w:type="spellEnd"/>
      <w:r>
        <w:t xml:space="preserve"> stávajícího stavu a stávajících sítí bude koordinovaná s požadavky předpisu SŽ M20/MP005 </w:t>
      </w:r>
      <w:r w:rsidRPr="005B68C2">
        <w:t xml:space="preserve">Metodický pokyn pro tvorbu prostorových dat pro mapy velkého </w:t>
      </w:r>
      <w:r>
        <w:t xml:space="preserve">měřítka. Datová struktura stávajícího modelu musí být vytvářena v prostředí, které bude kompatibilní s prostředím SŽ. Povoleny jsou dva typy vazeb textů s grafickým prvkem. Výkres musí být z hlediska vazeb textu s grafickým prvkem zpracován jednotným způsobem. Prvním povoleným způsobem je svázání do grafických skupin standardními SW nástroji, které však musí být kompatibilní pro převod do SW nástroje SŽ -  </w:t>
      </w:r>
      <w:proofErr w:type="spellStart"/>
      <w:r>
        <w:t>MicroStation</w:t>
      </w:r>
      <w:proofErr w:type="spellEnd"/>
      <w:r>
        <w:t>. Které prvky mohou (a vyskytují-li se, musí) mít společnou grafickou skupinu, je popsáno v příloze B předpisu SŽ M20/MP005 „Datový model Správy železnic“.</w:t>
      </w:r>
    </w:p>
    <w:p w:rsidR="00E661FA" w:rsidRDefault="00E661FA" w:rsidP="00E661FA">
      <w:pPr>
        <w:pStyle w:val="Text2-1"/>
      </w:pPr>
      <w:r w:rsidRPr="00BD1227">
        <w:t xml:space="preserve">Grafická podrobnost </w:t>
      </w:r>
      <w:r w:rsidR="00BE18C5">
        <w:t>pro stupeň DÚR</w:t>
      </w:r>
      <w:r w:rsidRPr="00BD1227">
        <w:t xml:space="preserve"> ve všeobecnosti definuje objekt, jako dostatečně vymodelovaný pro identifikaci typu a materiálu komponentu. Objekt je vymodelovaný pro konečnou fázi návrhu a má konstrukční - specifikované rozměry, tvar, umístění, atd. a množství, velikost, tvar a umístění pro tyto vymodelované objekty mohou být odměřeny a získány přímo z modelu bez nutnosti čtení negrafických informací nebo popisů v</w:t>
      </w:r>
      <w:r>
        <w:t xml:space="preserve"> D</w:t>
      </w:r>
      <w:r w:rsidRPr="00BD1227">
        <w:t>okumentaci.</w:t>
      </w:r>
    </w:p>
    <w:p w:rsidR="00424ABA" w:rsidRDefault="00424ABA" w:rsidP="00424ABA">
      <w:pPr>
        <w:pStyle w:val="Text2-1"/>
      </w:pPr>
      <w:r>
        <w:t xml:space="preserve">Podrobnost zpracování </w:t>
      </w:r>
      <w:proofErr w:type="spellStart"/>
      <w:r>
        <w:t>DiMS</w:t>
      </w:r>
      <w:proofErr w:type="spellEnd"/>
      <w:r>
        <w:t xml:space="preserve"> bude odpovídat podrobnosti zpracování dokumentace v příslušnou fázi </w:t>
      </w:r>
      <w:r w:rsidR="0015060E">
        <w:t>zpracování, v tomto případě DÚR</w:t>
      </w:r>
      <w:r>
        <w:t xml:space="preserve">. Grafická podrobnost společně s Datovou strukturou je definovaná v Příloze A. V příloze č. </w:t>
      </w:r>
      <w:proofErr w:type="gramStart"/>
      <w:r>
        <w:t>A.5 - Předpis</w:t>
      </w:r>
      <w:proofErr w:type="gramEnd"/>
      <w:r>
        <w:t xml:space="preserve"> pro informační modelování staveb (BIM) pro stavby dopravní infrastruktury jsou blíže specifikované požadavky na podrobnost zpracování </w:t>
      </w:r>
      <w:proofErr w:type="spellStart"/>
      <w:r>
        <w:t>DiMS</w:t>
      </w:r>
      <w:proofErr w:type="spellEnd"/>
      <w:r>
        <w:t>. Pro danou fázi projektové p</w:t>
      </w:r>
      <w:r w:rsidR="00661B30">
        <w:t>řípravy se jedná o kapitoly:</w:t>
      </w:r>
    </w:p>
    <w:p w:rsidR="00424ABA" w:rsidRDefault="005E5AAD" w:rsidP="00424ABA">
      <w:pPr>
        <w:pStyle w:val="Odstavecseseznamem"/>
        <w:numPr>
          <w:ilvl w:val="1"/>
          <w:numId w:val="15"/>
        </w:numPr>
        <w:spacing w:before="40"/>
        <w:ind w:left="1434" w:hanging="357"/>
        <w:contextualSpacing w:val="0"/>
        <w:jc w:val="both"/>
      </w:pPr>
      <w:r>
        <w:t>5.1.</w:t>
      </w:r>
      <w:r w:rsidR="00424ABA">
        <w:t xml:space="preserve"> Specifikace p</w:t>
      </w:r>
      <w:r w:rsidR="00424ABA" w:rsidRPr="00C65119">
        <w:t>ožadavk</w:t>
      </w:r>
      <w:r w:rsidR="00424ABA">
        <w:t>ů s</w:t>
      </w:r>
      <w:r w:rsidR="001A6171">
        <w:t>ilničních staveb fáze DÚR</w:t>
      </w:r>
    </w:p>
    <w:p w:rsidR="00424ABA" w:rsidRPr="00C65119" w:rsidRDefault="00424ABA" w:rsidP="00424ABA">
      <w:pPr>
        <w:pStyle w:val="Odstavecseseznamem"/>
        <w:numPr>
          <w:ilvl w:val="1"/>
          <w:numId w:val="15"/>
        </w:numPr>
        <w:spacing w:before="40"/>
        <w:ind w:left="1434" w:hanging="357"/>
        <w:contextualSpacing w:val="0"/>
        <w:jc w:val="both"/>
      </w:pPr>
      <w:r w:rsidRPr="00C65119">
        <w:t xml:space="preserve">5.4. </w:t>
      </w:r>
      <w:r>
        <w:t xml:space="preserve">Požadavky na </w:t>
      </w:r>
      <w:r w:rsidRPr="00C65119">
        <w:t>Inženýrské sítě</w:t>
      </w:r>
    </w:p>
    <w:p w:rsidR="00424ABA" w:rsidRDefault="00424ABA" w:rsidP="00424ABA">
      <w:pPr>
        <w:pStyle w:val="Odstavecseseznamem"/>
        <w:numPr>
          <w:ilvl w:val="1"/>
          <w:numId w:val="15"/>
        </w:numPr>
        <w:spacing w:before="40"/>
        <w:ind w:left="1434" w:hanging="357"/>
        <w:contextualSpacing w:val="0"/>
        <w:jc w:val="both"/>
      </w:pPr>
      <w:r>
        <w:t>6</w:t>
      </w:r>
      <w:r w:rsidR="00DF3B6F">
        <w:t>.1</w:t>
      </w:r>
      <w:r w:rsidRPr="00C65119">
        <w:t xml:space="preserve"> </w:t>
      </w:r>
      <w:r>
        <w:t>Specifikace p</w:t>
      </w:r>
      <w:r w:rsidRPr="00C65119">
        <w:t>ožadavk</w:t>
      </w:r>
      <w:r>
        <w:t>ů železničních staveb</w:t>
      </w:r>
      <w:r w:rsidR="00DF3B6F">
        <w:t xml:space="preserve"> fáze DÚR</w:t>
      </w:r>
    </w:p>
    <w:p w:rsidR="00424ABA" w:rsidRPr="00C65119" w:rsidRDefault="00424ABA" w:rsidP="00424ABA">
      <w:pPr>
        <w:spacing w:before="40"/>
        <w:ind w:left="709"/>
        <w:jc w:val="both"/>
      </w:pPr>
      <w:r w:rsidRPr="00C65119">
        <w:t>Ve</w:t>
      </w:r>
      <w:r>
        <w:t xml:space="preserve">škeré uvedené podklady budou ze strany Zhotovitele revidovaná a </w:t>
      </w:r>
      <w:r w:rsidRPr="00C65119">
        <w:t>optimalizována</w:t>
      </w:r>
      <w:r>
        <w:t xml:space="preserve"> viz cíle uvedené v kap. 3.2</w:t>
      </w:r>
      <w:r w:rsidRPr="00C65119">
        <w:t>.</w:t>
      </w:r>
    </w:p>
    <w:p w:rsidR="00E54BA6" w:rsidRDefault="00E54BA6"/>
    <w:p w:rsidR="001A1F90" w:rsidRDefault="001A1F90" w:rsidP="001A1F90">
      <w:pPr>
        <w:pStyle w:val="Text2-1"/>
      </w:pPr>
      <w:r>
        <w:t xml:space="preserve">Schéma </w:t>
      </w:r>
      <w:proofErr w:type="spellStart"/>
      <w:r>
        <w:t>DiMS</w:t>
      </w:r>
      <w:proofErr w:type="spellEnd"/>
      <w:r>
        <w:t>:</w:t>
      </w:r>
    </w:p>
    <w:p w:rsidR="001A1F90" w:rsidRDefault="008518FA" w:rsidP="001A1F90">
      <w:pPr>
        <w:pStyle w:val="Text2-1"/>
        <w:numPr>
          <w:ilvl w:val="0"/>
          <w:numId w:val="0"/>
        </w:numPr>
        <w:ind w:left="737"/>
      </w:pPr>
      <w:r w:rsidRPr="008518FA">
        <w:rPr>
          <w:noProof/>
          <w:lang w:eastAsia="cs-CZ"/>
        </w:rPr>
        <w:drawing>
          <wp:inline distT="0" distB="0" distL="0" distR="0" wp14:anchorId="727BCB00" wp14:editId="1227B28B">
            <wp:extent cx="5795677" cy="373380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013" cy="3736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A1F90">
        <w:t xml:space="preserve">  </w:t>
      </w:r>
    </w:p>
    <w:p w:rsidR="008518FA" w:rsidRDefault="008518FA" w:rsidP="001A1F90">
      <w:pPr>
        <w:pStyle w:val="Text2-1"/>
        <w:numPr>
          <w:ilvl w:val="0"/>
          <w:numId w:val="0"/>
        </w:numPr>
        <w:ind w:left="737"/>
      </w:pPr>
    </w:p>
    <w:p w:rsidR="00794545" w:rsidRDefault="00794545" w:rsidP="00794545">
      <w:pPr>
        <w:pStyle w:val="Text2-1"/>
      </w:pPr>
      <w:r>
        <w:t xml:space="preserve">Do samostatných dílčích modelů </w:t>
      </w:r>
      <w:r w:rsidRPr="00316FF7">
        <w:t>bude vyčleněn modelu stávajícího stavu a model stávajících sítí</w:t>
      </w:r>
      <w:r>
        <w:t>, případně další dílčí modely, které je s ohledem na charakter stavby vhodné vyčlenit.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proofErr w:type="spellStart"/>
      <w:r w:rsidRPr="00A62205">
        <w:rPr>
          <w:b/>
          <w:sz w:val="16"/>
        </w:rPr>
        <w:t>DiMS_Stávající</w:t>
      </w:r>
      <w:proofErr w:type="spellEnd"/>
      <w:r w:rsidRPr="00A62205">
        <w:rPr>
          <w:b/>
          <w:sz w:val="16"/>
        </w:rPr>
        <w:t xml:space="preserve"> stav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proofErr w:type="spellStart"/>
      <w:r w:rsidRPr="00A62205">
        <w:rPr>
          <w:b/>
          <w:sz w:val="16"/>
        </w:rPr>
        <w:t>DiMS_Stávající</w:t>
      </w:r>
      <w:proofErr w:type="spellEnd"/>
      <w:r w:rsidRPr="00A62205">
        <w:rPr>
          <w:b/>
          <w:sz w:val="16"/>
        </w:rPr>
        <w:t xml:space="preserve"> sítě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sz w:val="16"/>
        </w:rPr>
      </w:pPr>
      <w:proofErr w:type="spellStart"/>
      <w:r w:rsidRPr="00A62205">
        <w:rPr>
          <w:b/>
          <w:sz w:val="16"/>
        </w:rPr>
        <w:t>DiMS_Geologický</w:t>
      </w:r>
      <w:proofErr w:type="spellEnd"/>
      <w:r w:rsidRPr="00A62205">
        <w:rPr>
          <w:b/>
          <w:sz w:val="16"/>
        </w:rPr>
        <w:t xml:space="preserve"> průzkum</w:t>
      </w:r>
      <w:r>
        <w:rPr>
          <w:b/>
          <w:sz w:val="16"/>
        </w:rPr>
        <w:t xml:space="preserve"> </w:t>
      </w:r>
    </w:p>
    <w:p w:rsidR="00794545" w:rsidRPr="00E54BA6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i/>
          <w:sz w:val="16"/>
        </w:rPr>
      </w:pPr>
      <w:proofErr w:type="spellStart"/>
      <w:r w:rsidRPr="00E54BA6">
        <w:rPr>
          <w:i/>
          <w:sz w:val="16"/>
        </w:rPr>
        <w:t>apod</w:t>
      </w:r>
      <w:proofErr w:type="spellEnd"/>
    </w:p>
    <w:p w:rsidR="00794545" w:rsidRDefault="00794545" w:rsidP="00794545">
      <w:pPr>
        <w:pStyle w:val="Text2-1"/>
      </w:pPr>
      <w:r>
        <w:t xml:space="preserve">Členění modelu dle profesních celků bude provedena u </w:t>
      </w:r>
      <w:r w:rsidRPr="00CC4ACF">
        <w:rPr>
          <w:b/>
        </w:rPr>
        <w:t>objektů technologické části</w:t>
      </w:r>
      <w:r>
        <w:t>. Jedná se o členění minimálně na následující dílčí modely: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proofErr w:type="spellStart"/>
      <w:r w:rsidRPr="00A62205">
        <w:rPr>
          <w:b/>
          <w:sz w:val="16"/>
        </w:rPr>
        <w:t>DiMS_Zabezpečovací</w:t>
      </w:r>
      <w:proofErr w:type="spellEnd"/>
      <w:r w:rsidRPr="00A62205">
        <w:rPr>
          <w:b/>
          <w:sz w:val="16"/>
        </w:rPr>
        <w:t xml:space="preserve"> zařízení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proofErr w:type="spellStart"/>
      <w:r w:rsidRPr="00A62205">
        <w:rPr>
          <w:b/>
          <w:sz w:val="16"/>
        </w:rPr>
        <w:t>DiMS_Sdělovací</w:t>
      </w:r>
      <w:proofErr w:type="spellEnd"/>
      <w:r w:rsidRPr="00A62205">
        <w:rPr>
          <w:b/>
          <w:sz w:val="16"/>
        </w:rPr>
        <w:t xml:space="preserve"> zařízení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proofErr w:type="spellStart"/>
      <w:r w:rsidRPr="00A62205">
        <w:rPr>
          <w:b/>
          <w:sz w:val="16"/>
        </w:rPr>
        <w:t>DiMS_Silnoproudá</w:t>
      </w:r>
      <w:proofErr w:type="spellEnd"/>
      <w:r w:rsidRPr="00A62205">
        <w:rPr>
          <w:b/>
          <w:sz w:val="16"/>
        </w:rPr>
        <w:t xml:space="preserve"> technologie </w:t>
      </w:r>
    </w:p>
    <w:p w:rsidR="00794545" w:rsidRPr="0045468B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proofErr w:type="spellStart"/>
      <w:r w:rsidRPr="00A62205">
        <w:rPr>
          <w:b/>
          <w:sz w:val="16"/>
        </w:rPr>
        <w:t>DiMS_Ostatní</w:t>
      </w:r>
      <w:proofErr w:type="spellEnd"/>
      <w:r w:rsidRPr="00A62205">
        <w:rPr>
          <w:b/>
          <w:sz w:val="16"/>
        </w:rPr>
        <w:t xml:space="preserve"> technologická zařízení</w:t>
      </w:r>
    </w:p>
    <w:p w:rsidR="00794545" w:rsidRDefault="00794545" w:rsidP="00794545">
      <w:pPr>
        <w:pStyle w:val="Text2-1"/>
      </w:pPr>
      <w:r>
        <w:t xml:space="preserve">Členění modelu dle profesních skupin bude provedena u </w:t>
      </w:r>
      <w:r w:rsidRPr="0045468B">
        <w:rPr>
          <w:b/>
        </w:rPr>
        <w:t>objektů stavební části</w:t>
      </w:r>
      <w:r>
        <w:t>. Jedná se o členění na následující dílčí modely, které lze sloučit do větších celků, avšak takovéto sloučení musí být odsouhlaseno Objednatelem:</w:t>
      </w:r>
    </w:p>
    <w:p w:rsidR="00794545" w:rsidRPr="00BD1227" w:rsidRDefault="00794545" w:rsidP="00794545">
      <w:pPr>
        <w:pStyle w:val="Textbezslovn"/>
        <w:spacing w:before="0" w:after="80" w:line="264" w:lineRule="auto"/>
        <w:ind w:left="714"/>
        <w:rPr>
          <w:sz w:val="16"/>
          <w:u w:val="single"/>
        </w:rPr>
      </w:pPr>
      <w:r w:rsidRPr="00BD1227">
        <w:rPr>
          <w:sz w:val="16"/>
          <w:u w:val="single"/>
        </w:rPr>
        <w:t>Inženýrské objekty: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proofErr w:type="spellStart"/>
      <w:r w:rsidRPr="00A62205">
        <w:rPr>
          <w:b/>
          <w:sz w:val="16"/>
        </w:rPr>
        <w:t>DiMS_Kolejový</w:t>
      </w:r>
      <w:proofErr w:type="spellEnd"/>
      <w:r w:rsidRPr="00A62205">
        <w:rPr>
          <w:b/>
          <w:sz w:val="16"/>
        </w:rPr>
        <w:t xml:space="preserve"> svršek a spodek 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proofErr w:type="spellStart"/>
      <w:r w:rsidRPr="00A62205">
        <w:rPr>
          <w:b/>
          <w:sz w:val="16"/>
        </w:rPr>
        <w:t>DiMS_Nástupiště</w:t>
      </w:r>
      <w:proofErr w:type="spellEnd"/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proofErr w:type="spellStart"/>
      <w:r w:rsidRPr="00A62205">
        <w:rPr>
          <w:b/>
          <w:sz w:val="16"/>
        </w:rPr>
        <w:t>DiMS_Přejezdy</w:t>
      </w:r>
      <w:proofErr w:type="spellEnd"/>
      <w:r w:rsidRPr="00A62205">
        <w:rPr>
          <w:b/>
          <w:sz w:val="16"/>
        </w:rPr>
        <w:t xml:space="preserve"> a přechody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proofErr w:type="spellStart"/>
      <w:r w:rsidRPr="00A62205">
        <w:rPr>
          <w:b/>
          <w:sz w:val="16"/>
        </w:rPr>
        <w:t>DiMS_Mosty</w:t>
      </w:r>
      <w:proofErr w:type="spellEnd"/>
      <w:r w:rsidRPr="00A62205">
        <w:rPr>
          <w:b/>
          <w:sz w:val="16"/>
        </w:rPr>
        <w:t>, propustky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proofErr w:type="spellStart"/>
      <w:r w:rsidRPr="00A62205">
        <w:rPr>
          <w:b/>
          <w:sz w:val="16"/>
        </w:rPr>
        <w:t>DiMS_Zdi</w:t>
      </w:r>
      <w:proofErr w:type="spellEnd"/>
      <w:r w:rsidRPr="00A62205">
        <w:rPr>
          <w:b/>
          <w:sz w:val="16"/>
        </w:rPr>
        <w:t xml:space="preserve"> opěrné, zárubní a obkladní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proofErr w:type="spellStart"/>
      <w:r w:rsidRPr="00A62205">
        <w:rPr>
          <w:b/>
          <w:sz w:val="16"/>
        </w:rPr>
        <w:t>DiMS_Návěstní</w:t>
      </w:r>
      <w:proofErr w:type="spellEnd"/>
      <w:r w:rsidRPr="00A62205">
        <w:rPr>
          <w:b/>
          <w:sz w:val="16"/>
        </w:rPr>
        <w:t xml:space="preserve"> lávky a krakorce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proofErr w:type="spellStart"/>
      <w:r w:rsidRPr="00A62205">
        <w:rPr>
          <w:b/>
          <w:sz w:val="16"/>
        </w:rPr>
        <w:t>DiMS_Ostatní</w:t>
      </w:r>
      <w:proofErr w:type="spellEnd"/>
      <w:r w:rsidRPr="00A62205">
        <w:rPr>
          <w:b/>
          <w:sz w:val="16"/>
        </w:rPr>
        <w:t xml:space="preserve"> inženýrské objekty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proofErr w:type="spellStart"/>
      <w:r w:rsidRPr="00A62205">
        <w:rPr>
          <w:b/>
          <w:sz w:val="16"/>
        </w:rPr>
        <w:t>DiMS_Potrubní</w:t>
      </w:r>
      <w:proofErr w:type="spellEnd"/>
      <w:r w:rsidRPr="00A62205">
        <w:rPr>
          <w:b/>
          <w:sz w:val="16"/>
        </w:rPr>
        <w:t xml:space="preserve"> vedení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proofErr w:type="spellStart"/>
      <w:r w:rsidRPr="00A62205">
        <w:rPr>
          <w:b/>
          <w:sz w:val="16"/>
        </w:rPr>
        <w:t>DiMS_Tunely</w:t>
      </w:r>
      <w:proofErr w:type="spellEnd"/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proofErr w:type="spellStart"/>
      <w:r w:rsidRPr="00A62205">
        <w:rPr>
          <w:b/>
          <w:sz w:val="16"/>
        </w:rPr>
        <w:t>DiMS_Pozemní</w:t>
      </w:r>
      <w:proofErr w:type="spellEnd"/>
      <w:r w:rsidRPr="00A62205">
        <w:rPr>
          <w:b/>
          <w:sz w:val="16"/>
        </w:rPr>
        <w:t xml:space="preserve"> komunikace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proofErr w:type="spellStart"/>
      <w:r w:rsidRPr="00A62205">
        <w:rPr>
          <w:b/>
          <w:sz w:val="16"/>
        </w:rPr>
        <w:t>DiMS_Parkovací</w:t>
      </w:r>
      <w:proofErr w:type="spellEnd"/>
      <w:r w:rsidRPr="00A62205">
        <w:rPr>
          <w:b/>
          <w:sz w:val="16"/>
        </w:rPr>
        <w:t xml:space="preserve"> a </w:t>
      </w:r>
      <w:proofErr w:type="spellStart"/>
      <w:r w:rsidRPr="00A62205">
        <w:rPr>
          <w:b/>
          <w:sz w:val="16"/>
        </w:rPr>
        <w:t>a</w:t>
      </w:r>
      <w:proofErr w:type="spellEnd"/>
      <w:r w:rsidRPr="00A62205">
        <w:rPr>
          <w:b/>
          <w:sz w:val="16"/>
        </w:rPr>
        <w:t xml:space="preserve"> ostatní plochy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proofErr w:type="spellStart"/>
      <w:r w:rsidRPr="00A62205">
        <w:rPr>
          <w:b/>
          <w:sz w:val="16"/>
        </w:rPr>
        <w:t>DiMS_Kabelovody</w:t>
      </w:r>
      <w:proofErr w:type="spellEnd"/>
      <w:r w:rsidRPr="00A62205">
        <w:rPr>
          <w:b/>
          <w:sz w:val="16"/>
        </w:rPr>
        <w:t>, kolektory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proofErr w:type="spellStart"/>
      <w:r w:rsidRPr="00A62205">
        <w:rPr>
          <w:b/>
          <w:sz w:val="16"/>
        </w:rPr>
        <w:t>DiMS_Protihlukové</w:t>
      </w:r>
      <w:proofErr w:type="spellEnd"/>
      <w:r w:rsidRPr="00A62205">
        <w:rPr>
          <w:b/>
          <w:sz w:val="16"/>
        </w:rPr>
        <w:t xml:space="preserve"> objekty</w:t>
      </w:r>
    </w:p>
    <w:p w:rsidR="00794545" w:rsidRPr="00BD1227" w:rsidRDefault="00794545" w:rsidP="00794545">
      <w:pPr>
        <w:pStyle w:val="Textbezslovn"/>
        <w:spacing w:before="0" w:after="80" w:line="264" w:lineRule="auto"/>
        <w:ind w:left="720"/>
        <w:rPr>
          <w:sz w:val="16"/>
          <w:u w:val="single"/>
        </w:rPr>
      </w:pPr>
      <w:r w:rsidRPr="00BD1227">
        <w:rPr>
          <w:sz w:val="16"/>
          <w:u w:val="single"/>
        </w:rPr>
        <w:t>Pozemní objekty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proofErr w:type="spellStart"/>
      <w:r w:rsidRPr="00A62205">
        <w:rPr>
          <w:b/>
          <w:sz w:val="16"/>
        </w:rPr>
        <w:t>DiMS_Pozemní</w:t>
      </w:r>
      <w:proofErr w:type="spellEnd"/>
      <w:r w:rsidRPr="00A62205">
        <w:rPr>
          <w:b/>
          <w:sz w:val="16"/>
        </w:rPr>
        <w:t xml:space="preserve"> stavební objekty 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proofErr w:type="spellStart"/>
      <w:r w:rsidRPr="00A62205">
        <w:rPr>
          <w:b/>
          <w:sz w:val="16"/>
        </w:rPr>
        <w:t>DiMS_Zastřešení</w:t>
      </w:r>
      <w:proofErr w:type="spellEnd"/>
      <w:r w:rsidRPr="00A62205">
        <w:rPr>
          <w:b/>
          <w:sz w:val="16"/>
        </w:rPr>
        <w:t xml:space="preserve"> nástupišť a přístřešky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proofErr w:type="spellStart"/>
      <w:r w:rsidRPr="00A62205">
        <w:rPr>
          <w:b/>
          <w:sz w:val="16"/>
        </w:rPr>
        <w:t>DiMS_Individuální</w:t>
      </w:r>
      <w:proofErr w:type="spellEnd"/>
      <w:r w:rsidRPr="00A62205">
        <w:rPr>
          <w:b/>
          <w:sz w:val="16"/>
        </w:rPr>
        <w:t xml:space="preserve"> protihluková opatření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proofErr w:type="spellStart"/>
      <w:r w:rsidRPr="00A62205">
        <w:rPr>
          <w:b/>
          <w:sz w:val="16"/>
        </w:rPr>
        <w:t>DiMS_Orientační</w:t>
      </w:r>
      <w:proofErr w:type="spellEnd"/>
      <w:r w:rsidRPr="00A62205">
        <w:rPr>
          <w:b/>
          <w:sz w:val="16"/>
        </w:rPr>
        <w:t xml:space="preserve"> systém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proofErr w:type="spellStart"/>
      <w:r w:rsidRPr="00A62205">
        <w:rPr>
          <w:b/>
          <w:sz w:val="16"/>
        </w:rPr>
        <w:t>DiMS_Demolice</w:t>
      </w:r>
      <w:proofErr w:type="spellEnd"/>
    </w:p>
    <w:p w:rsidR="00794545" w:rsidRDefault="00794545" w:rsidP="00794545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proofErr w:type="spellStart"/>
      <w:r w:rsidRPr="00A62205">
        <w:rPr>
          <w:b/>
          <w:sz w:val="16"/>
        </w:rPr>
        <w:t>DiMS_Drobná</w:t>
      </w:r>
      <w:proofErr w:type="spellEnd"/>
      <w:r w:rsidRPr="00A62205">
        <w:rPr>
          <w:b/>
          <w:sz w:val="16"/>
        </w:rPr>
        <w:t xml:space="preserve"> architektura a oplocení</w:t>
      </w:r>
    </w:p>
    <w:p w:rsidR="00794545" w:rsidRPr="00BD1227" w:rsidRDefault="00794545" w:rsidP="00794545">
      <w:pPr>
        <w:pStyle w:val="Textbezslovn"/>
        <w:spacing w:before="0" w:after="80" w:line="264" w:lineRule="auto"/>
        <w:ind w:left="720"/>
        <w:rPr>
          <w:sz w:val="16"/>
          <w:u w:val="single"/>
        </w:rPr>
      </w:pPr>
      <w:r w:rsidRPr="00BD1227">
        <w:rPr>
          <w:sz w:val="16"/>
          <w:u w:val="single"/>
        </w:rPr>
        <w:t>Trakční a energetická zařízení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proofErr w:type="spellStart"/>
      <w:r w:rsidRPr="00A62205">
        <w:rPr>
          <w:b/>
          <w:sz w:val="16"/>
        </w:rPr>
        <w:t>DiMS_Trakční</w:t>
      </w:r>
      <w:proofErr w:type="spellEnd"/>
      <w:r w:rsidRPr="00A62205">
        <w:rPr>
          <w:b/>
          <w:sz w:val="16"/>
        </w:rPr>
        <w:t xml:space="preserve"> vedení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proofErr w:type="spellStart"/>
      <w:r w:rsidRPr="00A62205">
        <w:rPr>
          <w:b/>
          <w:sz w:val="16"/>
        </w:rPr>
        <w:t>DiMS_Napájecí</w:t>
      </w:r>
      <w:proofErr w:type="spellEnd"/>
      <w:r w:rsidRPr="00A62205">
        <w:rPr>
          <w:b/>
          <w:sz w:val="16"/>
        </w:rPr>
        <w:t xml:space="preserve"> a spínací stanice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proofErr w:type="spellStart"/>
      <w:r w:rsidRPr="00A62205">
        <w:rPr>
          <w:b/>
          <w:sz w:val="16"/>
        </w:rPr>
        <w:t>DiMS_Spínací</w:t>
      </w:r>
      <w:proofErr w:type="spellEnd"/>
      <w:r w:rsidRPr="00A62205">
        <w:rPr>
          <w:b/>
          <w:sz w:val="16"/>
        </w:rPr>
        <w:t xml:space="preserve"> stanice - stavební část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proofErr w:type="spellStart"/>
      <w:r w:rsidRPr="00A62205">
        <w:rPr>
          <w:b/>
          <w:sz w:val="16"/>
        </w:rPr>
        <w:t>DiMS_Ohřev</w:t>
      </w:r>
      <w:proofErr w:type="spellEnd"/>
      <w:r w:rsidRPr="00A62205">
        <w:rPr>
          <w:b/>
          <w:sz w:val="16"/>
        </w:rPr>
        <w:t xml:space="preserve"> výhybek (elektrický, plynový)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proofErr w:type="spellStart"/>
      <w:r w:rsidRPr="00A62205">
        <w:rPr>
          <w:b/>
          <w:sz w:val="16"/>
        </w:rPr>
        <w:t>DiMS_Elektrické</w:t>
      </w:r>
      <w:proofErr w:type="spellEnd"/>
      <w:r w:rsidRPr="00A62205">
        <w:rPr>
          <w:b/>
          <w:sz w:val="16"/>
        </w:rPr>
        <w:t xml:space="preserve"> </w:t>
      </w:r>
      <w:proofErr w:type="spellStart"/>
      <w:r w:rsidRPr="00A62205">
        <w:rPr>
          <w:b/>
          <w:sz w:val="16"/>
        </w:rPr>
        <w:t>předtápěcí</w:t>
      </w:r>
      <w:proofErr w:type="spellEnd"/>
      <w:r w:rsidRPr="00A62205">
        <w:rPr>
          <w:b/>
          <w:sz w:val="16"/>
        </w:rPr>
        <w:t xml:space="preserve"> zařízení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proofErr w:type="spellStart"/>
      <w:r w:rsidRPr="00A62205">
        <w:rPr>
          <w:b/>
          <w:sz w:val="16"/>
        </w:rPr>
        <w:t>DiMS_Rozvody</w:t>
      </w:r>
      <w:proofErr w:type="spellEnd"/>
      <w:r w:rsidRPr="00A62205">
        <w:rPr>
          <w:b/>
          <w:sz w:val="16"/>
        </w:rPr>
        <w:t xml:space="preserve"> VN_NN a osvětlení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proofErr w:type="spellStart"/>
      <w:r w:rsidRPr="00A62205">
        <w:rPr>
          <w:b/>
          <w:sz w:val="16"/>
        </w:rPr>
        <w:t>DiMS_Ostatní</w:t>
      </w:r>
      <w:proofErr w:type="spellEnd"/>
      <w:r w:rsidRPr="00A62205">
        <w:rPr>
          <w:b/>
          <w:sz w:val="16"/>
        </w:rPr>
        <w:t xml:space="preserve"> trakční a energetická </w:t>
      </w:r>
    </w:p>
    <w:p w:rsidR="00794545" w:rsidRPr="00BD1227" w:rsidRDefault="00794545" w:rsidP="00794545">
      <w:pPr>
        <w:pStyle w:val="Textbezslovn"/>
        <w:spacing w:before="0" w:after="80" w:line="264" w:lineRule="auto"/>
        <w:ind w:left="720"/>
        <w:rPr>
          <w:sz w:val="16"/>
          <w:u w:val="single"/>
        </w:rPr>
      </w:pPr>
      <w:r w:rsidRPr="00BD1227">
        <w:rPr>
          <w:sz w:val="16"/>
          <w:u w:val="single"/>
        </w:rPr>
        <w:t>Ostatní stavební objekty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proofErr w:type="spellStart"/>
      <w:r w:rsidRPr="00A62205">
        <w:rPr>
          <w:b/>
          <w:sz w:val="16"/>
        </w:rPr>
        <w:t>DiMS_Příprava</w:t>
      </w:r>
      <w:proofErr w:type="spellEnd"/>
      <w:r w:rsidRPr="00A62205">
        <w:rPr>
          <w:b/>
          <w:sz w:val="16"/>
        </w:rPr>
        <w:t xml:space="preserve"> území,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proofErr w:type="spellStart"/>
      <w:r w:rsidRPr="00A62205">
        <w:rPr>
          <w:b/>
          <w:sz w:val="16"/>
        </w:rPr>
        <w:t>DiMS_Zabezpečení</w:t>
      </w:r>
      <w:proofErr w:type="spellEnd"/>
      <w:r w:rsidRPr="00A62205">
        <w:rPr>
          <w:b/>
          <w:sz w:val="16"/>
        </w:rPr>
        <w:t xml:space="preserve"> veřejných zájmů</w:t>
      </w:r>
    </w:p>
    <w:p w:rsidR="00FE424D" w:rsidRDefault="00FE424D" w:rsidP="00FE424D">
      <w:pPr>
        <w:pStyle w:val="Text2-1"/>
      </w:pPr>
      <w:r w:rsidRPr="00FE06F8">
        <w:t xml:space="preserve">Souřadnicové údaje jsou udávány v souřadném systému S-JTSK, </w:t>
      </w:r>
      <w:proofErr w:type="spellStart"/>
      <w:r w:rsidRPr="00FE06F8">
        <w:t>Bpv</w:t>
      </w:r>
      <w:proofErr w:type="spellEnd"/>
      <w:r w:rsidRPr="00FE06F8">
        <w:t xml:space="preserve">. Výkresy musí být vytvořeny v souřadnicovém systému ve 3. kvadrantu ( -Y, -X). </w:t>
      </w:r>
      <w:proofErr w:type="gramStart"/>
      <w:r w:rsidRPr="00FE06F8">
        <w:t>Souřadnice –X ve</w:t>
      </w:r>
      <w:proofErr w:type="gramEnd"/>
      <w:r w:rsidRPr="00FE06F8">
        <w:t xml:space="preserve"> výkresu odpovídá souřadnici Y v S-JTSK a souřadnice –Y výkresu odpovídá souřadnici X v S-JTSK. Lokální systémy jsou nepřípustné. Data určující souřadnicový systém jsou zapsány v rámci třídy </w:t>
      </w:r>
      <w:proofErr w:type="spellStart"/>
      <w:r w:rsidRPr="00FE06F8">
        <w:t>IfcCoordinateReferenceSystem</w:t>
      </w:r>
      <w:proofErr w:type="spellEnd"/>
      <w:r w:rsidRPr="00FE06F8">
        <w:t xml:space="preserve"> její podtřídy </w:t>
      </w:r>
      <w:proofErr w:type="spellStart"/>
      <w:r w:rsidRPr="00FE06F8">
        <w:t>IfcProjectedCRS</w:t>
      </w:r>
      <w:proofErr w:type="spellEnd"/>
      <w:r w:rsidRPr="00FE06F8">
        <w:t xml:space="preserve">. </w:t>
      </w:r>
    </w:p>
    <w:p w:rsidR="00262D76" w:rsidRDefault="00262D76" w:rsidP="00FE424D">
      <w:pPr>
        <w:pStyle w:val="Text2-1"/>
      </w:pPr>
      <w:r>
        <w:t>Doplňující požadavky</w:t>
      </w:r>
      <w:r w:rsidR="00677EA4">
        <w:t xml:space="preserve"> k tvorbě </w:t>
      </w:r>
      <w:proofErr w:type="spellStart"/>
      <w:r w:rsidR="00677EA4">
        <w:t>DiMS</w:t>
      </w:r>
      <w:proofErr w:type="spellEnd"/>
      <w:r>
        <w:t>:</w:t>
      </w:r>
    </w:p>
    <w:p w:rsidR="00262D76" w:rsidRDefault="00677EA4" w:rsidP="00262D76">
      <w:pPr>
        <w:pStyle w:val="Textbezslovn"/>
        <w:numPr>
          <w:ilvl w:val="1"/>
          <w:numId w:val="11"/>
        </w:numPr>
        <w:spacing w:after="40" w:line="264" w:lineRule="auto"/>
      </w:pPr>
      <w:proofErr w:type="spellStart"/>
      <w:r>
        <w:t>DiMS</w:t>
      </w:r>
      <w:proofErr w:type="spellEnd"/>
      <w:r w:rsidR="00262D76">
        <w:t xml:space="preserve"> bude v metrickém systému, jednotkách SI. (základní jednotka je metr). V případě, že bude </w:t>
      </w:r>
      <w:proofErr w:type="spellStart"/>
      <w:r>
        <w:t>DiMS</w:t>
      </w:r>
      <w:proofErr w:type="spellEnd"/>
      <w:r w:rsidR="00262D76">
        <w:t xml:space="preserve"> v milimetrech, musí být toto uvedeno v </w:t>
      </w:r>
      <w:r>
        <w:t>BEP</w:t>
      </w:r>
      <w:r w:rsidR="00262D76">
        <w:t xml:space="preserve"> a nastaven dle těchto jednotek </w:t>
      </w:r>
      <w:proofErr w:type="spellStart"/>
      <w:r w:rsidR="00632EAA">
        <w:t>DiMS</w:t>
      </w:r>
      <w:proofErr w:type="spellEnd"/>
      <w:r w:rsidR="00262D76">
        <w:t xml:space="preserve"> stavby i dílčí </w:t>
      </w:r>
      <w:proofErr w:type="spellStart"/>
      <w:r>
        <w:t>DiMS</w:t>
      </w:r>
      <w:proofErr w:type="spellEnd"/>
      <w:r w:rsidR="00262D76">
        <w:t xml:space="preserve">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>Vlastnosti</w:t>
      </w:r>
      <w:r w:rsidR="00677EA4">
        <w:t xml:space="preserve"> doplňované do </w:t>
      </w:r>
      <w:proofErr w:type="spellStart"/>
      <w:r w:rsidR="00677EA4">
        <w:t>DiMS</w:t>
      </w:r>
      <w:proofErr w:type="spellEnd"/>
      <w:r w:rsidR="00677EA4">
        <w:t xml:space="preserve"> Zhotovitelem</w:t>
      </w:r>
      <w:r>
        <w:t xml:space="preserve"> budou v českém jazyce. </w:t>
      </w:r>
    </w:p>
    <w:p w:rsidR="00262D76" w:rsidRPr="000B6F7B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 w:rsidRPr="000B6F7B">
        <w:t xml:space="preserve">Součástí </w:t>
      </w:r>
      <w:r w:rsidR="000B6F7B" w:rsidRPr="000B6F7B">
        <w:t>BEP bude</w:t>
      </w:r>
      <w:r w:rsidRPr="000B6F7B">
        <w:t xml:space="preserve"> popis</w:t>
      </w:r>
      <w:r w:rsidR="000B6F7B" w:rsidRPr="000B6F7B">
        <w:t xml:space="preserve"> použitých</w:t>
      </w:r>
      <w:r w:rsidRPr="000B6F7B">
        <w:t xml:space="preserve"> SW</w:t>
      </w:r>
      <w:r w:rsidR="000B6F7B" w:rsidRPr="000B6F7B">
        <w:t xml:space="preserve"> nástrojů</w:t>
      </w:r>
      <w:r w:rsidRPr="000B6F7B">
        <w:t xml:space="preserve">, verze a jednotlivé nástavby použité k tvorbě </w:t>
      </w:r>
      <w:proofErr w:type="spellStart"/>
      <w:r w:rsidR="000B6F7B" w:rsidRPr="000B6F7B">
        <w:t>DiMS</w:t>
      </w:r>
      <w:proofErr w:type="spellEnd"/>
      <w:r w:rsidRPr="000B6F7B">
        <w:t xml:space="preserve"> tak, aby mohly být data snadněji interpretovány. </w:t>
      </w:r>
    </w:p>
    <w:p w:rsidR="00262D76" w:rsidRDefault="00677EA4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 xml:space="preserve">Jednotlivé dílčí </w:t>
      </w:r>
      <w:proofErr w:type="spellStart"/>
      <w:r>
        <w:t>DiMS</w:t>
      </w:r>
      <w:proofErr w:type="spellEnd"/>
      <w:r>
        <w:t xml:space="preserve"> n</w:t>
      </w:r>
      <w:r w:rsidR="00262D76">
        <w:t xml:space="preserve">ebudou </w:t>
      </w:r>
      <w:r>
        <w:t>obsahovat duplicitní Datové objekty</w:t>
      </w:r>
      <w:r w:rsidR="00262D76">
        <w:t xml:space="preserve">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 xml:space="preserve">Všechny elementy budou modelovány v pozicích a rozměrech, tak jak jsou předpokládány pro realizaci.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 xml:space="preserve">Geometrie výkresů </w:t>
      </w:r>
      <w:r w:rsidR="00794AF6">
        <w:t>bude</w:t>
      </w:r>
      <w:r>
        <w:t xml:space="preserve"> v maximální možné míře generována z </w:t>
      </w:r>
      <w:proofErr w:type="spellStart"/>
      <w:r w:rsidR="00632EAA">
        <w:t>DiMS</w:t>
      </w:r>
      <w:proofErr w:type="spellEnd"/>
      <w:r>
        <w:t xml:space="preserve">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 xml:space="preserve">Výkresová dokumentace </w:t>
      </w:r>
      <w:r w:rsidR="00794AF6">
        <w:t xml:space="preserve">stavby v příslušném stupni zpracování bude </w:t>
      </w:r>
      <w:r>
        <w:t>odpovíd</w:t>
      </w:r>
      <w:r w:rsidR="00794AF6">
        <w:t>at</w:t>
      </w:r>
      <w:r>
        <w:t xml:space="preserve"> </w:t>
      </w:r>
      <w:r w:rsidR="00794AF6">
        <w:t xml:space="preserve">informací reprezentovaným </w:t>
      </w:r>
      <w:proofErr w:type="spellStart"/>
      <w:r w:rsidR="00794AF6">
        <w:t>DiMS</w:t>
      </w:r>
      <w:proofErr w:type="spellEnd"/>
      <w:r>
        <w:t xml:space="preserve">. </w:t>
      </w:r>
    </w:p>
    <w:p w:rsidR="00262D76" w:rsidRDefault="00794AF6" w:rsidP="00262D76">
      <w:pPr>
        <w:pStyle w:val="Textbezslovn"/>
        <w:numPr>
          <w:ilvl w:val="1"/>
          <w:numId w:val="11"/>
        </w:numPr>
        <w:spacing w:after="40" w:line="264" w:lineRule="auto"/>
      </w:pPr>
      <w:proofErr w:type="spellStart"/>
      <w:r>
        <w:t>DiMS</w:t>
      </w:r>
      <w:proofErr w:type="spellEnd"/>
      <w:r w:rsidR="00262D76">
        <w:t xml:space="preserve"> </w:t>
      </w:r>
      <w:r>
        <w:t>bude</w:t>
      </w:r>
      <w:r w:rsidR="00262D76">
        <w:t xml:space="preserve"> předán objednateli zkoordinovan</w:t>
      </w:r>
      <w:r>
        <w:t>ý</w:t>
      </w:r>
      <w:r w:rsidR="00262D76">
        <w:t xml:space="preserve">, bez zjevných koordinačních závad a nedostatků. </w:t>
      </w:r>
    </w:p>
    <w:p w:rsidR="00262D76" w:rsidRPr="006006EE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 w:rsidRPr="006006EE">
        <w:t xml:space="preserve">Vlastnosti jednotlivých elementů, </w:t>
      </w:r>
      <w:r w:rsidR="00794AF6" w:rsidRPr="006006EE">
        <w:t>budou transparentní a dostatečně vypovídající</w:t>
      </w:r>
      <w:r w:rsidRPr="006006EE">
        <w:t xml:space="preserve"> jsou navzájem konformní (pro jeden údaj se nevyskytuje více označení).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 xml:space="preserve">Materiály, konstrukce a skladby, pokud se v modelu nacházejí, jsou v dostatečné míře označeny pro účely jejich identifikace a vykazovaní.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 xml:space="preserve">Prostorové dělení modelu odpovídá technologiím výstavby, pokud jsou známy. Informace o objemu / ploše je zaznamenána formou vlastností elementů.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>Simulace výstavby je řešena buď pomocí definování st</w:t>
      </w:r>
      <w:r w:rsidR="008B7F72">
        <w:t>avebních postupů, nebo dat</w:t>
      </w:r>
      <w:r>
        <w:t xml:space="preserve"> postupů výstavby (projektem navrženého harmonogramu postupu výstavby). </w:t>
      </w:r>
    </w:p>
    <w:p w:rsidR="00424ABA" w:rsidRPr="008518FA" w:rsidRDefault="00731CEB" w:rsidP="008518FA">
      <w:pPr>
        <w:pStyle w:val="Text2-1"/>
        <w:numPr>
          <w:ilvl w:val="0"/>
          <w:numId w:val="0"/>
        </w:numPr>
        <w:ind w:left="737"/>
        <w:rPr>
          <w:highlight w:val="yellow"/>
        </w:rPr>
      </w:pPr>
      <w:r>
        <w:t xml:space="preserve">Označování objektů bude provedeno dvojicí písmen SO/PS a </w:t>
      </w:r>
      <w:r w:rsidRPr="0004698C">
        <w:t xml:space="preserve">šestimístným kódem. Dvojčíslí </w:t>
      </w:r>
      <w:r>
        <w:t>jsou</w:t>
      </w:r>
      <w:r w:rsidRPr="0004698C">
        <w:t xml:space="preserve"> vždy oddělena pomlčkou</w:t>
      </w:r>
      <w:r>
        <w:t xml:space="preserve"> (např. SO</w:t>
      </w:r>
      <w:r w:rsidR="00235BFF">
        <w:t xml:space="preserve"> </w:t>
      </w:r>
      <w:r w:rsidRPr="008518FA">
        <w:rPr>
          <w:b/>
          <w:color w:val="FF0000"/>
        </w:rPr>
        <w:t>12</w:t>
      </w:r>
      <w:r>
        <w:t>-</w:t>
      </w:r>
      <w:r w:rsidRPr="008518FA">
        <w:rPr>
          <w:b/>
          <w:color w:val="FF0000"/>
        </w:rPr>
        <w:t>34</w:t>
      </w:r>
      <w:r>
        <w:t>-</w:t>
      </w:r>
      <w:r w:rsidRPr="008518FA">
        <w:rPr>
          <w:b/>
          <w:color w:val="FF0000"/>
        </w:rPr>
        <w:t>56</w:t>
      </w:r>
      <w:r>
        <w:t xml:space="preserve">). </w:t>
      </w:r>
      <w:r w:rsidRPr="00A35F9A">
        <w:t>Objektová skladba je navržena tak, aby jednotlivé PS a SO</w:t>
      </w:r>
      <w:r w:rsidR="0080109F">
        <w:t xml:space="preserve"> příslušely jedné profesní skupině se specializací, která vyžaduje pouze jednu </w:t>
      </w:r>
      <w:r w:rsidR="0080109F" w:rsidRPr="0080109F">
        <w:t>odbornou způsobilost v rozsahu oprávnění, nebo registrace či jiného oprávnění k výkonu činnosti odpovídající předmětu specializace.</w:t>
      </w:r>
      <w:r w:rsidR="0000169D">
        <w:t xml:space="preserve"> </w:t>
      </w:r>
      <w:r w:rsidR="00A8535F">
        <w:t xml:space="preserve">Detailně je označování objektů uvedeno </w:t>
      </w:r>
      <w:r w:rsidR="00EF7DE6">
        <w:t xml:space="preserve">v </w:t>
      </w:r>
      <w:r w:rsidR="00535230" w:rsidRPr="008518FA">
        <w:rPr>
          <w:rFonts w:cstheme="minorHAnsi"/>
        </w:rPr>
        <w:t>P</w:t>
      </w:r>
      <w:r w:rsidR="00EF7DE6" w:rsidRPr="008518FA">
        <w:rPr>
          <w:rFonts w:cstheme="minorHAnsi"/>
        </w:rPr>
        <w:t xml:space="preserve">říloze </w:t>
      </w:r>
      <w:proofErr w:type="spellStart"/>
      <w:r w:rsidR="00EB5207" w:rsidRPr="00162515">
        <w:t>E_Manuál</w:t>
      </w:r>
      <w:proofErr w:type="spellEnd"/>
      <w:r w:rsidR="00EB5207" w:rsidRPr="00162515">
        <w:t xml:space="preserve"> pro strukturu dokumentace a popisové pole</w:t>
      </w:r>
      <w:r w:rsidR="00535230">
        <w:t>.</w:t>
      </w:r>
      <w:bookmarkStart w:id="28" w:name="_Ref24089821"/>
      <w:bookmarkEnd w:id="4"/>
      <w:bookmarkEnd w:id="5"/>
      <w:bookmarkEnd w:id="6"/>
      <w:bookmarkEnd w:id="7"/>
      <w:bookmarkEnd w:id="8"/>
      <w:bookmarkEnd w:id="11"/>
    </w:p>
    <w:p w:rsidR="00C65119" w:rsidRDefault="00C65119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360BFE" w:rsidRDefault="00360BFE" w:rsidP="00360BFE">
      <w:pPr>
        <w:pStyle w:val="Nadpis2-1"/>
        <w:keepNext w:val="0"/>
        <w:widowControl w:val="0"/>
      </w:pPr>
      <w:bookmarkStart w:id="29" w:name="_Toc82008975"/>
      <w:r w:rsidRPr="004727CC">
        <w:t xml:space="preserve">Struktura </w:t>
      </w:r>
      <w:r>
        <w:t>společného datového</w:t>
      </w:r>
      <w:bookmarkEnd w:id="29"/>
      <w:r>
        <w:t xml:space="preserve"> </w:t>
      </w:r>
      <w:bookmarkEnd w:id="28"/>
    </w:p>
    <w:p w:rsidR="003B493B" w:rsidRPr="00D61CCA" w:rsidRDefault="003B493B" w:rsidP="003B493B">
      <w:pPr>
        <w:pStyle w:val="Nadpis2-2"/>
        <w:spacing w:before="240" w:after="120"/>
      </w:pPr>
      <w:bookmarkStart w:id="30" w:name="_Toc82008976"/>
      <w:r>
        <w:t>Základní požadavky</w:t>
      </w:r>
      <w:bookmarkEnd w:id="30"/>
    </w:p>
    <w:p w:rsidR="00E34425" w:rsidRPr="006006EE" w:rsidRDefault="00E34425" w:rsidP="006C5744">
      <w:pPr>
        <w:pStyle w:val="Text2-1"/>
      </w:pPr>
      <w:bookmarkStart w:id="31" w:name="_Toc79761485"/>
      <w:r w:rsidRPr="006006EE">
        <w:t xml:space="preserve">Společné datové prostředí (CDE) zajistí Zhotovitel. Rozsah </w:t>
      </w:r>
      <w:r w:rsidR="00632EAA">
        <w:t>IMS</w:t>
      </w:r>
      <w:r w:rsidRPr="006006EE">
        <w:t xml:space="preserve"> v CDE bude vždy odpovídat aktuální podobě Díla, dle Harmonogramu plnění.</w:t>
      </w:r>
      <w:bookmarkEnd w:id="31"/>
      <w:r w:rsidRPr="006006EE">
        <w:t xml:space="preserve"> </w:t>
      </w:r>
      <w:r w:rsidR="006006EE" w:rsidRPr="006006EE">
        <w:t>Podrobný harmonogram, jako příloha BEP bude průběžně aktualizován v průběhu zpracování Díla.</w:t>
      </w:r>
    </w:p>
    <w:p w:rsidR="00E34425" w:rsidRDefault="00E34425" w:rsidP="006C5744">
      <w:pPr>
        <w:pStyle w:val="Text2-1"/>
      </w:pPr>
      <w:bookmarkStart w:id="32" w:name="_Toc79761486"/>
      <w:r w:rsidRPr="00004A5B">
        <w:t>Informace v CDE budou zahrnovat veškeré dokumenty (např. 3D modely – obsahující grafické i jeho negrafické informace, 2D výkresová dokumentace, textové, tabulkové či naskenované dokumenty) včetně jejich popisných údajů (vlastností), a veškeré komunikace a procesy spojené se zpracováním a projednáním Díla.</w:t>
      </w:r>
      <w:bookmarkEnd w:id="32"/>
    </w:p>
    <w:p w:rsidR="006C5744" w:rsidRPr="00004A5B" w:rsidRDefault="006C5744" w:rsidP="006C5744">
      <w:pPr>
        <w:pStyle w:val="Text2-1"/>
      </w:pPr>
      <w:r>
        <w:t>Dokumentace stavby bude</w:t>
      </w:r>
      <w:r w:rsidR="00CC2B4A">
        <w:t xml:space="preserve"> v CDE</w:t>
      </w:r>
      <w:r>
        <w:t xml:space="preserve"> dostupná po celou dobu  </w:t>
      </w:r>
      <w:r w:rsidR="00CC2B4A">
        <w:t xml:space="preserve">zpracování Díla, a to </w:t>
      </w:r>
      <w:r>
        <w:t xml:space="preserve">příslušném stupni rozpracování </w:t>
      </w:r>
      <w:r w:rsidR="00CC2B4A">
        <w:t xml:space="preserve">odpovídající projednání dle harmonogramu stavby. Pro vyloučení pochybností se upřesňuje, že za rozpracovanou dokumentaci se pokládá i </w:t>
      </w:r>
      <w:r w:rsidR="007944F1">
        <w:t xml:space="preserve">dílčí odsouhlasené technické řešení stavby nebo její části. </w:t>
      </w:r>
    </w:p>
    <w:p w:rsidR="00E34425" w:rsidRPr="00004A5B" w:rsidRDefault="00E34425" w:rsidP="006C5744">
      <w:pPr>
        <w:pStyle w:val="Text2-1"/>
      </w:pPr>
      <w:bookmarkStart w:id="33" w:name="_Toc79761487"/>
      <w:r w:rsidRPr="00004A5B">
        <w:t xml:space="preserve">Komunikace v rámci zpracování </w:t>
      </w:r>
      <w:r w:rsidR="006C3F22">
        <w:t>IMS</w:t>
      </w:r>
      <w:r w:rsidRPr="00004A5B">
        <w:t xml:space="preserve"> bude probíhat v českém jazyce. Vyžadují-li některé procesy jiný komunikační jazyk (např. komunikace v rámci otevřeného formátu IFC) budou výstupy v nezbytné míře přeložené do českého jazyka, a to v takovém rozsahu aby nedošlo k pochybení při zpracování Díla.</w:t>
      </w:r>
      <w:bookmarkEnd w:id="33"/>
    </w:p>
    <w:p w:rsidR="00E34425" w:rsidRPr="00004A5B" w:rsidRDefault="00E34425" w:rsidP="006C5744">
      <w:pPr>
        <w:pStyle w:val="Text2-1"/>
      </w:pPr>
      <w:bookmarkStart w:id="34" w:name="_Toc79761488"/>
      <w:r w:rsidRPr="00004A5B">
        <w:t xml:space="preserve">CDE bude umožňovat aktivní propojení </w:t>
      </w:r>
      <w:r w:rsidR="00632EAA">
        <w:t>IMS</w:t>
      </w:r>
      <w:r w:rsidRPr="00004A5B">
        <w:t xml:space="preserve"> s dokumentací ve formátu 2D a funkcionality CDE budou využité pro účely projednání a provádění připomínkového řízení smluvních stran v průběhu zpracování Díla s možností propojení se schvalovacími procesy, které jsou v rámci Díla požadované.</w:t>
      </w:r>
      <w:bookmarkEnd w:id="34"/>
    </w:p>
    <w:p w:rsidR="006C5744" w:rsidRDefault="006C5744" w:rsidP="006C5744">
      <w:pPr>
        <w:pStyle w:val="Text2-1"/>
      </w:pPr>
      <w:r>
        <w:t>Architektura datového prostředí CDE musí být proveden tak, aby v rámci CDE nedocházelo k duplicitám uložených dat. Základní struktura CDE vychází prioritně ze struktury dokumentace a činností související s přípravou a zpracováním a dokumentace tak, aby byl v CDE zachycen celý proces zpracování a projednání Díla.</w:t>
      </w:r>
    </w:p>
    <w:p w:rsidR="003B493B" w:rsidRPr="008C245E" w:rsidRDefault="003B493B" w:rsidP="003B493B">
      <w:pPr>
        <w:pStyle w:val="Text2-1"/>
        <w:numPr>
          <w:ilvl w:val="0"/>
          <w:numId w:val="0"/>
        </w:numPr>
        <w:ind w:left="737"/>
      </w:pPr>
    </w:p>
    <w:p w:rsidR="003B493B" w:rsidRDefault="0088213E" w:rsidP="003B493B">
      <w:pPr>
        <w:pStyle w:val="Nadpis2-2"/>
      </w:pPr>
      <w:bookmarkStart w:id="35" w:name="_Toc82008977"/>
      <w:r>
        <w:t>U</w:t>
      </w:r>
      <w:r w:rsidR="003B493B">
        <w:t>živatelsk</w:t>
      </w:r>
      <w:r>
        <w:t xml:space="preserve">á </w:t>
      </w:r>
      <w:r w:rsidR="003B493B">
        <w:t>práv</w:t>
      </w:r>
      <w:r>
        <w:t>a</w:t>
      </w:r>
      <w:r w:rsidR="003B493B">
        <w:t xml:space="preserve"> a </w:t>
      </w:r>
      <w:r>
        <w:t>procesy</w:t>
      </w:r>
      <w:r w:rsidR="003B493B" w:rsidRPr="00B14A49">
        <w:t xml:space="preserve"> </w:t>
      </w:r>
      <w:r w:rsidR="003B493B">
        <w:t>v CDE</w:t>
      </w:r>
      <w:bookmarkEnd w:id="35"/>
    </w:p>
    <w:p w:rsidR="00261806" w:rsidRDefault="003B493B" w:rsidP="003B493B">
      <w:pPr>
        <w:pStyle w:val="Text2-1"/>
        <w:rPr>
          <w:rFonts w:asciiTheme="minorHAnsi" w:hAnsiTheme="minorHAnsi" w:cstheme="minorHAnsi"/>
        </w:rPr>
      </w:pPr>
      <w:r w:rsidRPr="00261806">
        <w:rPr>
          <w:rFonts w:asciiTheme="minorHAnsi" w:hAnsiTheme="minorHAnsi" w:cstheme="minorHAnsi"/>
        </w:rPr>
        <w:t xml:space="preserve">Nastavení úrovně uživatelských práv a oprávnění pro v CDE bude odpovídat pozicím členů Projektového týmu a zástupců Objednatele vycházejících z matice odpovědnosti </w:t>
      </w:r>
      <w:r w:rsidRPr="00261806">
        <w:rPr>
          <w:rFonts w:asciiTheme="minorHAnsi" w:hAnsiTheme="minorHAnsi" w:cstheme="minorHAnsi"/>
        </w:rPr>
        <w:br/>
        <w:t>a</w:t>
      </w:r>
      <w:r w:rsidR="00261806" w:rsidRPr="00261806">
        <w:rPr>
          <w:rFonts w:asciiTheme="minorHAnsi" w:hAnsiTheme="minorHAnsi" w:cstheme="minorHAnsi"/>
        </w:rPr>
        <w:t xml:space="preserve"> pracovního</w:t>
      </w:r>
      <w:r w:rsidRPr="00261806">
        <w:rPr>
          <w:rFonts w:asciiTheme="minorHAnsi" w:hAnsiTheme="minorHAnsi" w:cstheme="minorHAnsi"/>
        </w:rPr>
        <w:t xml:space="preserve"> postupu provádění, projednávání, kontroly a schvalování </w:t>
      </w:r>
      <w:r w:rsidR="00261806" w:rsidRPr="00261806">
        <w:rPr>
          <w:rFonts w:asciiTheme="minorHAnsi" w:hAnsiTheme="minorHAnsi" w:cstheme="minorHAnsi"/>
        </w:rPr>
        <w:t>D</w:t>
      </w:r>
      <w:r w:rsidRPr="00261806">
        <w:rPr>
          <w:rFonts w:asciiTheme="minorHAnsi" w:hAnsiTheme="minorHAnsi" w:cstheme="minorHAnsi"/>
        </w:rPr>
        <w:t>íla</w:t>
      </w:r>
      <w:r w:rsidR="007A1684">
        <w:rPr>
          <w:rFonts w:asciiTheme="minorHAnsi" w:hAnsiTheme="minorHAnsi" w:cstheme="minorHAnsi"/>
        </w:rPr>
        <w:t xml:space="preserve"> (</w:t>
      </w:r>
      <w:proofErr w:type="spellStart"/>
      <w:r w:rsidR="007A1684">
        <w:rPr>
          <w:rFonts w:asciiTheme="minorHAnsi" w:hAnsiTheme="minorHAnsi" w:cstheme="minorHAnsi"/>
        </w:rPr>
        <w:t>workflow</w:t>
      </w:r>
      <w:proofErr w:type="spellEnd"/>
      <w:r w:rsidR="007A1684">
        <w:rPr>
          <w:rFonts w:asciiTheme="minorHAnsi" w:hAnsiTheme="minorHAnsi" w:cstheme="minorHAnsi"/>
        </w:rPr>
        <w:t>).</w:t>
      </w:r>
    </w:p>
    <w:p w:rsidR="00261806" w:rsidRDefault="00261806" w:rsidP="003B493B">
      <w:pPr>
        <w:pStyle w:val="Text2-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3B493B" w:rsidRPr="00261806">
        <w:rPr>
          <w:rFonts w:asciiTheme="minorHAnsi" w:hAnsiTheme="minorHAnsi" w:cstheme="minorHAnsi"/>
        </w:rPr>
        <w:t xml:space="preserve">okumenty v rámci CDE budou po celou dobu zpracování Díla jasně zařazené </w:t>
      </w:r>
      <w:r>
        <w:rPr>
          <w:rFonts w:asciiTheme="minorHAnsi" w:hAnsiTheme="minorHAnsi" w:cstheme="minorHAnsi"/>
        </w:rPr>
        <w:t>a</w:t>
      </w:r>
      <w:r w:rsidR="003B493B" w:rsidRPr="00261806">
        <w:rPr>
          <w:rFonts w:asciiTheme="minorHAnsi" w:hAnsiTheme="minorHAnsi" w:cstheme="minorHAnsi"/>
        </w:rPr>
        <w:t xml:space="preserve"> označené </w:t>
      </w:r>
      <w:r>
        <w:rPr>
          <w:rFonts w:asciiTheme="minorHAnsi" w:hAnsiTheme="minorHAnsi" w:cstheme="minorHAnsi"/>
        </w:rPr>
        <w:t xml:space="preserve">v rámci </w:t>
      </w:r>
      <w:proofErr w:type="spellStart"/>
      <w:r>
        <w:rPr>
          <w:rFonts w:asciiTheme="minorHAnsi" w:hAnsiTheme="minorHAnsi" w:cstheme="minorHAnsi"/>
        </w:rPr>
        <w:t>work</w:t>
      </w:r>
      <w:r w:rsidR="003B493B" w:rsidRPr="00261806">
        <w:rPr>
          <w:rFonts w:asciiTheme="minorHAnsi" w:hAnsiTheme="minorHAnsi" w:cstheme="minorHAnsi"/>
        </w:rPr>
        <w:t>flow</w:t>
      </w:r>
      <w:proofErr w:type="spellEnd"/>
      <w:r>
        <w:rPr>
          <w:rFonts w:asciiTheme="minorHAnsi" w:hAnsiTheme="minorHAnsi" w:cstheme="minorHAnsi"/>
        </w:rPr>
        <w:t>:</w:t>
      </w:r>
    </w:p>
    <w:p w:rsidR="00261806" w:rsidRPr="00197428" w:rsidRDefault="00261806" w:rsidP="00C213A9">
      <w:pPr>
        <w:pStyle w:val="Odrka1-1"/>
        <w:rPr>
          <w:rFonts w:asciiTheme="minorHAnsi" w:hAnsiTheme="minorHAnsi" w:cstheme="minorHAnsi"/>
          <w:i/>
        </w:rPr>
      </w:pPr>
      <w:r>
        <w:t xml:space="preserve">Rozpracováno </w:t>
      </w:r>
      <w:r w:rsidR="00C213A9" w:rsidRPr="00197428">
        <w:rPr>
          <w:i/>
        </w:rPr>
        <w:t>(sdílení pracovních verzí dle potřeby zpracovatele)</w:t>
      </w:r>
    </w:p>
    <w:p w:rsidR="00261806" w:rsidRPr="00261806" w:rsidRDefault="00261806" w:rsidP="00C213A9">
      <w:pPr>
        <w:pStyle w:val="Odrka1-1"/>
        <w:rPr>
          <w:rFonts w:asciiTheme="minorHAnsi" w:hAnsiTheme="minorHAnsi" w:cstheme="minorHAnsi"/>
        </w:rPr>
      </w:pPr>
      <w:r>
        <w:t>Sdíleno</w:t>
      </w:r>
      <w:r w:rsidR="00C213A9">
        <w:t xml:space="preserve"> </w:t>
      </w:r>
      <w:r w:rsidR="00C213A9" w:rsidRPr="00197428">
        <w:rPr>
          <w:i/>
        </w:rPr>
        <w:t>(sdílení pracovních verzí v rámci Projektového týmu)</w:t>
      </w:r>
    </w:p>
    <w:p w:rsidR="00261806" w:rsidRPr="00261806" w:rsidRDefault="00261806" w:rsidP="00C213A9">
      <w:pPr>
        <w:pStyle w:val="Odrka1-1"/>
        <w:rPr>
          <w:rFonts w:asciiTheme="minorHAnsi" w:hAnsiTheme="minorHAnsi" w:cstheme="minorHAnsi"/>
        </w:rPr>
      </w:pPr>
      <w:r>
        <w:t>Publikováno</w:t>
      </w:r>
      <w:r w:rsidR="00C213A9">
        <w:t xml:space="preserve"> </w:t>
      </w:r>
      <w:r w:rsidR="00C213A9" w:rsidRPr="00197428">
        <w:rPr>
          <w:i/>
        </w:rPr>
        <w:t>(</w:t>
      </w:r>
      <w:r w:rsidR="00197428" w:rsidRPr="00197428">
        <w:rPr>
          <w:i/>
        </w:rPr>
        <w:t>sdílení pracovních verzí s Objednatelem i Projektovým týmem</w:t>
      </w:r>
      <w:r w:rsidR="00C213A9" w:rsidRPr="00197428">
        <w:rPr>
          <w:i/>
        </w:rPr>
        <w:t>)</w:t>
      </w:r>
    </w:p>
    <w:p w:rsidR="00261806" w:rsidRPr="00197428" w:rsidRDefault="00261806" w:rsidP="00C213A9">
      <w:pPr>
        <w:pStyle w:val="Odrka1-1"/>
        <w:rPr>
          <w:rFonts w:asciiTheme="minorHAnsi" w:hAnsiTheme="minorHAnsi" w:cstheme="minorHAnsi"/>
          <w:i/>
        </w:rPr>
      </w:pPr>
      <w:r>
        <w:t>Schváleno</w:t>
      </w:r>
      <w:r w:rsidR="0095677A">
        <w:t xml:space="preserve"> Objednatele</w:t>
      </w:r>
      <w:r w:rsidR="00E936F0">
        <w:t>m</w:t>
      </w:r>
      <w:r w:rsidR="00197428">
        <w:t xml:space="preserve"> </w:t>
      </w:r>
      <w:r w:rsidR="00124C64" w:rsidRPr="00197428">
        <w:rPr>
          <w:i/>
        </w:rPr>
        <w:t>(</w:t>
      </w:r>
      <w:r w:rsidR="00124C64">
        <w:rPr>
          <w:i/>
        </w:rPr>
        <w:t xml:space="preserve">schválený dokument </w:t>
      </w:r>
      <w:r w:rsidR="00124C64" w:rsidRPr="00197428">
        <w:rPr>
          <w:i/>
        </w:rPr>
        <w:t>Objednatelem)</w:t>
      </w:r>
    </w:p>
    <w:p w:rsidR="003B493B" w:rsidRPr="00261806" w:rsidRDefault="00261806" w:rsidP="00C213A9">
      <w:pPr>
        <w:pStyle w:val="Odrka1-1"/>
        <w:rPr>
          <w:rFonts w:asciiTheme="minorHAnsi" w:hAnsiTheme="minorHAnsi" w:cstheme="minorHAnsi"/>
        </w:rPr>
      </w:pPr>
      <w:r>
        <w:t>Archivováno</w:t>
      </w:r>
      <w:r w:rsidR="00197428">
        <w:t xml:space="preserve"> </w:t>
      </w:r>
      <w:r w:rsidR="00197428" w:rsidRPr="00197428">
        <w:rPr>
          <w:i/>
        </w:rPr>
        <w:t>(</w:t>
      </w:r>
      <w:r w:rsidR="00197428">
        <w:rPr>
          <w:i/>
        </w:rPr>
        <w:t>archivace informací z předešlých úrovní)</w:t>
      </w:r>
    </w:p>
    <w:p w:rsidR="00261806" w:rsidRDefault="00261806" w:rsidP="00261806">
      <w:pPr>
        <w:pStyle w:val="Odrka1-1"/>
        <w:numPr>
          <w:ilvl w:val="0"/>
          <w:numId w:val="0"/>
        </w:numPr>
        <w:ind w:left="1077" w:hanging="340"/>
      </w:pPr>
      <w:r>
        <w:t xml:space="preserve">Jednotlivé úrovně </w:t>
      </w:r>
      <w:proofErr w:type="spellStart"/>
      <w:r>
        <w:t>workflow</w:t>
      </w:r>
      <w:proofErr w:type="spellEnd"/>
      <w:r>
        <w:t xml:space="preserve"> lze rozšířit dle potřeby</w:t>
      </w:r>
    </w:p>
    <w:p w:rsidR="00124C64" w:rsidRPr="00124C64" w:rsidRDefault="00124C64" w:rsidP="00124C64">
      <w:pPr>
        <w:pStyle w:val="Text2-1"/>
        <w:rPr>
          <w:rFonts w:asciiTheme="minorHAnsi" w:hAnsiTheme="minorHAnsi" w:cstheme="minorHAnsi"/>
        </w:rPr>
      </w:pPr>
      <w:r>
        <w:t>Dokumenty označené „</w:t>
      </w:r>
      <w:r w:rsidR="003B493B">
        <w:t>Rozpracováno</w:t>
      </w:r>
      <w:r>
        <w:t>“ a „Sdíleno“</w:t>
      </w:r>
      <w:r w:rsidR="003B493B">
        <w:t xml:space="preserve"> slouží ke sdílení pracovních verzí v rámci jednotlivých pracovních </w:t>
      </w:r>
      <w:r>
        <w:t>skupin nebo osob Projektového týmu. I v těchto fázích může dojít ke k</w:t>
      </w:r>
      <w:r w:rsidR="003B493B">
        <w:t>ontrol</w:t>
      </w:r>
      <w:r>
        <w:t>e</w:t>
      </w:r>
      <w:r w:rsidR="003B493B">
        <w:t>, reviz</w:t>
      </w:r>
      <w:r>
        <w:t>i</w:t>
      </w:r>
      <w:r w:rsidR="003B493B">
        <w:t xml:space="preserve"> a schválení</w:t>
      </w:r>
      <w:r w:rsidR="007A1684">
        <w:t xml:space="preserve"> dle nastavení </w:t>
      </w:r>
      <w:proofErr w:type="spellStart"/>
      <w:r w:rsidR="007A1684">
        <w:t>workflow</w:t>
      </w:r>
      <w:proofErr w:type="spellEnd"/>
      <w:r>
        <w:t xml:space="preserve"> uvnitř Projektového týmu Zhotovitele. Pravidla a postupy uvede Zhotovitel v BEP.</w:t>
      </w:r>
    </w:p>
    <w:p w:rsidR="0095677A" w:rsidRPr="0095677A" w:rsidRDefault="00124C64" w:rsidP="00124C64">
      <w:pPr>
        <w:pStyle w:val="Text2-1"/>
        <w:rPr>
          <w:rFonts w:asciiTheme="minorHAnsi" w:hAnsiTheme="minorHAnsi" w:cstheme="minorHAnsi"/>
        </w:rPr>
      </w:pPr>
      <w:r>
        <w:t>Dokumenty označené „</w:t>
      </w:r>
      <w:r w:rsidR="003B493B">
        <w:t>Publikováno</w:t>
      </w:r>
      <w:r>
        <w:t>“ jsou určené také pro Objednatele, k průběžné kontrole, nebo k připomínkovému řízení a schválení</w:t>
      </w:r>
      <w:r w:rsidR="0095677A">
        <w:t>.</w:t>
      </w:r>
    </w:p>
    <w:p w:rsidR="0095677A" w:rsidRPr="0095677A" w:rsidRDefault="0095677A" w:rsidP="00124C64">
      <w:pPr>
        <w:pStyle w:val="Text2-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Dokument označený „Schválen</w:t>
      </w:r>
      <w:r w:rsidR="00E936F0"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</w:rPr>
        <w:t xml:space="preserve"> Objednatele</w:t>
      </w:r>
      <w:r w:rsidR="00E936F0">
        <w:rPr>
          <w:rFonts w:asciiTheme="minorHAnsi" w:hAnsiTheme="minorHAnsi" w:cstheme="minorHAnsi"/>
        </w:rPr>
        <w:t>m</w:t>
      </w:r>
      <w:r>
        <w:rPr>
          <w:rFonts w:asciiTheme="minorHAnsi" w:hAnsiTheme="minorHAnsi" w:cstheme="minorHAnsi"/>
        </w:rPr>
        <w:t>“ zahrnuje schválené koncepční, technické nebo konečné řešení Díla vztahující se k Harmonogramu plnění Díla.</w:t>
      </w:r>
    </w:p>
    <w:p w:rsidR="0095677A" w:rsidRPr="0095677A" w:rsidRDefault="0095677A" w:rsidP="0095677A">
      <w:pPr>
        <w:pStyle w:val="Text2-1"/>
        <w:rPr>
          <w:rFonts w:asciiTheme="minorHAnsi" w:hAnsiTheme="minorHAnsi" w:cstheme="minorHAnsi"/>
        </w:rPr>
      </w:pPr>
      <w:r w:rsidRPr="0095677A">
        <w:rPr>
          <w:rFonts w:asciiTheme="minorHAnsi" w:hAnsiTheme="minorHAnsi" w:cstheme="minorHAnsi"/>
        </w:rPr>
        <w:t>Zhotovitel navrhne skupiny přístupových práv tak</w:t>
      </w:r>
      <w:r>
        <w:rPr>
          <w:rFonts w:asciiTheme="minorHAnsi" w:hAnsiTheme="minorHAnsi" w:cstheme="minorHAnsi"/>
        </w:rPr>
        <w:t xml:space="preserve">, aby odpovídali </w:t>
      </w:r>
      <w:r w:rsidR="007A1684">
        <w:t xml:space="preserve">nastavení </w:t>
      </w:r>
      <w:proofErr w:type="spellStart"/>
      <w:r w:rsidR="007A1684">
        <w:t>workflow</w:t>
      </w:r>
      <w:proofErr w:type="spellEnd"/>
      <w:r>
        <w:t xml:space="preserve"> vycházející z Matice. Pro potřeby Objednatele je doporučeno vytvořit </w:t>
      </w:r>
      <w:r w:rsidR="00E936F0">
        <w:t>několik</w:t>
      </w:r>
      <w:r>
        <w:t xml:space="preserve"> základních skupin pro práci v</w:t>
      </w:r>
      <w:r w:rsidR="00E936F0">
        <w:t> </w:t>
      </w:r>
      <w:r>
        <w:t>CDE</w:t>
      </w:r>
      <w:r w:rsidR="00E936F0">
        <w:t xml:space="preserve">. Typ a charakter skupin oprávnění bude upřesněn v </w:t>
      </w:r>
      <w:r w:rsidR="00935B52">
        <w:t xml:space="preserve">rámci </w:t>
      </w:r>
      <w:r w:rsidR="00935B52">
        <w:rPr>
          <w:rFonts w:asciiTheme="minorHAnsi" w:hAnsiTheme="minorHAnsi" w:cstheme="minorHAnsi"/>
        </w:rPr>
        <w:t>projednání</w:t>
      </w:r>
      <w:r w:rsidR="00E936F0">
        <w:rPr>
          <w:rFonts w:asciiTheme="minorHAnsi" w:hAnsiTheme="minorHAnsi" w:cstheme="minorHAnsi"/>
        </w:rPr>
        <w:t xml:space="preserve"> Díla. </w:t>
      </w:r>
    </w:p>
    <w:p w:rsidR="00E34425" w:rsidRDefault="00E34425">
      <w:pPr>
        <w:rPr>
          <w:sz w:val="22"/>
        </w:rPr>
      </w:pPr>
      <w:r>
        <w:br w:type="page"/>
      </w:r>
    </w:p>
    <w:p w:rsidR="00D61CCA" w:rsidRPr="00D61CCA" w:rsidRDefault="00360BFE" w:rsidP="00D61CCA">
      <w:pPr>
        <w:pStyle w:val="Nadpis2-2"/>
        <w:spacing w:before="240" w:after="120"/>
      </w:pPr>
      <w:bookmarkStart w:id="36" w:name="_Toc82008978"/>
      <w:r>
        <w:t>Struktura společného datového prostředí</w:t>
      </w:r>
      <w:bookmarkEnd w:id="36"/>
    </w:p>
    <w:tbl>
      <w:tblPr>
        <w:tblStyle w:val="Mkatabulky"/>
        <w:tblW w:w="8726" w:type="dxa"/>
        <w:tblLook w:val="04A0" w:firstRow="1" w:lastRow="0" w:firstColumn="1" w:lastColumn="0" w:noHBand="0" w:noVBand="1"/>
      </w:tblPr>
      <w:tblGrid>
        <w:gridCol w:w="346"/>
        <w:gridCol w:w="442"/>
        <w:gridCol w:w="2552"/>
        <w:gridCol w:w="560"/>
        <w:gridCol w:w="4826"/>
      </w:tblGrid>
      <w:tr w:rsidR="00E34425" w:rsidTr="006C57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0" w:type="dxa"/>
            <w:gridSpan w:val="4"/>
          </w:tcPr>
          <w:p w:rsidR="00D63709" w:rsidRDefault="00E34425" w:rsidP="00D63709">
            <w:pPr>
              <w:contextualSpacing/>
              <w:rPr>
                <w:sz w:val="18"/>
              </w:rPr>
            </w:pPr>
            <w:r>
              <w:rPr>
                <w:sz w:val="18"/>
              </w:rPr>
              <w:t>Z</w:t>
            </w:r>
            <w:r w:rsidRPr="00B148BD">
              <w:rPr>
                <w:sz w:val="18"/>
              </w:rPr>
              <w:t>ákladní struktur</w:t>
            </w:r>
            <w:r>
              <w:rPr>
                <w:sz w:val="18"/>
              </w:rPr>
              <w:t>a CDE</w:t>
            </w:r>
            <w:r w:rsidR="00D63709">
              <w:rPr>
                <w:sz w:val="18"/>
              </w:rPr>
              <w:t xml:space="preserve"> </w:t>
            </w:r>
          </w:p>
          <w:p w:rsidR="00E34425" w:rsidRPr="00D63709" w:rsidRDefault="00D63709" w:rsidP="00D63709">
            <w:pPr>
              <w:contextualSpacing/>
              <w:rPr>
                <w:i/>
                <w:sz w:val="18"/>
              </w:rPr>
            </w:pPr>
            <w:r w:rsidRPr="00D63709">
              <w:rPr>
                <w:i/>
                <w:sz w:val="18"/>
              </w:rPr>
              <w:t>(složkové uspořádání)</w:t>
            </w:r>
          </w:p>
        </w:tc>
        <w:tc>
          <w:tcPr>
            <w:tcW w:w="4826" w:type="dxa"/>
          </w:tcPr>
          <w:p w:rsidR="00E34425" w:rsidRPr="00221E4B" w:rsidRDefault="00E34425" w:rsidP="006C57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21E4B">
              <w:rPr>
                <w:sz w:val="18"/>
              </w:rPr>
              <w:t xml:space="preserve">Popis </w:t>
            </w:r>
          </w:p>
        </w:tc>
      </w:tr>
      <w:tr w:rsidR="00E34425" w:rsidTr="00E344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E34425" w:rsidRPr="008B02AB" w:rsidRDefault="00E34425" w:rsidP="006C5744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94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Ostatní dokumenty zhotovitele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Interní d</w:t>
            </w:r>
            <w:r w:rsidR="006C5A20">
              <w:rPr>
                <w:sz w:val="16"/>
                <w:szCs w:val="16"/>
              </w:rPr>
              <w:t xml:space="preserve">okumenty Zhotovitele neurčené </w:t>
            </w:r>
            <w:r w:rsidRPr="008B02AB">
              <w:rPr>
                <w:sz w:val="16"/>
                <w:szCs w:val="16"/>
              </w:rPr>
              <w:t>pro externí distribuci.</w:t>
            </w:r>
          </w:p>
        </w:tc>
      </w:tr>
      <w:tr w:rsidR="00E34425" w:rsidTr="00E344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E34425" w:rsidRPr="008B02AB" w:rsidRDefault="00E34425" w:rsidP="006C5744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994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Smluvní dokumenty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(SOD)</w:t>
            </w:r>
          </w:p>
        </w:tc>
      </w:tr>
      <w:tr w:rsidR="00E34425" w:rsidTr="006C5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E34425" w:rsidRPr="008B02AB" w:rsidRDefault="00E34425" w:rsidP="006C5744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380" w:type="dxa"/>
            <w:gridSpan w:val="4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Údaje o stavbě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2.1 </w:t>
            </w:r>
            <w:r w:rsidR="00E34425" w:rsidRPr="008B02AB">
              <w:rPr>
                <w:sz w:val="16"/>
                <w:szCs w:val="16"/>
              </w:rPr>
              <w:t xml:space="preserve">Základní informace 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informace o stavbě, z kterých je patrný rozsah, náplň a členění stavby.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2.2 </w:t>
            </w:r>
            <w:r w:rsidR="00E34425" w:rsidRPr="008B02AB">
              <w:rPr>
                <w:sz w:val="16"/>
                <w:szCs w:val="16"/>
              </w:rPr>
              <w:t>Organizační struktura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Organizační struktura projektu. BEP v aktualizované verzi.  Podrobná mapa odpovědností v rámci Projektového týmu se jmenným seznamem všech členů týmu.</w:t>
            </w:r>
          </w:p>
        </w:tc>
      </w:tr>
      <w:tr w:rsidR="00E34425" w:rsidRPr="001D2F23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2.3 </w:t>
            </w:r>
            <w:r w:rsidR="00E34425" w:rsidRPr="008B02AB">
              <w:rPr>
                <w:sz w:val="16"/>
                <w:szCs w:val="16"/>
              </w:rPr>
              <w:t>Harmonogram plnění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3F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 xml:space="preserve">Veškeré informace vztahující se </w:t>
            </w:r>
            <w:proofErr w:type="gramStart"/>
            <w:r w:rsidRPr="008B02AB">
              <w:rPr>
                <w:sz w:val="16"/>
                <w:szCs w:val="16"/>
              </w:rPr>
              <w:t>ke</w:t>
            </w:r>
            <w:proofErr w:type="gramEnd"/>
            <w:r w:rsidRPr="008B02AB">
              <w:rPr>
                <w:sz w:val="16"/>
                <w:szCs w:val="16"/>
              </w:rPr>
              <w:t xml:space="preserve"> plánu realizace Díla. Základním nosním dokumentem musí být </w:t>
            </w:r>
            <w:r w:rsidR="006C3F22">
              <w:rPr>
                <w:sz w:val="16"/>
                <w:szCs w:val="16"/>
              </w:rPr>
              <w:t>P</w:t>
            </w:r>
            <w:r w:rsidRPr="008B02AB">
              <w:rPr>
                <w:sz w:val="16"/>
                <w:szCs w:val="16"/>
              </w:rPr>
              <w:t>odrobný</w:t>
            </w:r>
            <w:r w:rsidR="006C3F22">
              <w:rPr>
                <w:sz w:val="16"/>
                <w:szCs w:val="16"/>
              </w:rPr>
              <w:t xml:space="preserve"> harmonogram</w:t>
            </w:r>
            <w:r w:rsidRPr="008B02AB">
              <w:rPr>
                <w:sz w:val="16"/>
                <w:szCs w:val="16"/>
              </w:rPr>
              <w:t xml:space="preserve"> plnění </w:t>
            </w:r>
            <w:r w:rsidR="006C3F22">
              <w:rPr>
                <w:sz w:val="16"/>
                <w:szCs w:val="16"/>
              </w:rPr>
              <w:t>D</w:t>
            </w:r>
            <w:r w:rsidRPr="008B02AB">
              <w:rPr>
                <w:sz w:val="16"/>
                <w:szCs w:val="16"/>
              </w:rPr>
              <w:t>íla, vždy v aktuální verzi.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2.4 </w:t>
            </w:r>
            <w:r w:rsidR="00E34425" w:rsidRPr="008B02AB">
              <w:rPr>
                <w:sz w:val="16"/>
                <w:szCs w:val="16"/>
              </w:rPr>
              <w:t>Správa projektu a CDE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Veškeré informace vztahující se ke správě projektu.</w:t>
            </w:r>
          </w:p>
        </w:tc>
      </w:tr>
      <w:tr w:rsidR="00E34425" w:rsidTr="006C5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E34425" w:rsidRPr="008B02AB" w:rsidRDefault="00E34425" w:rsidP="006C5744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8380" w:type="dxa"/>
            <w:gridSpan w:val="4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 xml:space="preserve">Podklady 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3.1 </w:t>
            </w:r>
            <w:r w:rsidR="00E34425" w:rsidRPr="008B02AB">
              <w:rPr>
                <w:sz w:val="16"/>
                <w:szCs w:val="16"/>
              </w:rPr>
              <w:t>Stávající stav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 xml:space="preserve">Zaměření stávajícího stavu včetně ostatních souvisejících mapových podkladů (např. </w:t>
            </w:r>
            <w:proofErr w:type="spellStart"/>
            <w:r w:rsidRPr="008B02AB">
              <w:rPr>
                <w:sz w:val="16"/>
                <w:szCs w:val="16"/>
              </w:rPr>
              <w:t>ortofoto</w:t>
            </w:r>
            <w:proofErr w:type="spellEnd"/>
            <w:r w:rsidRPr="008B02AB">
              <w:rPr>
                <w:sz w:val="16"/>
                <w:szCs w:val="16"/>
              </w:rPr>
              <w:t xml:space="preserve"> mapy, mapy JŽTM)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3.2 </w:t>
            </w:r>
            <w:r w:rsidR="00E34425" w:rsidRPr="008B02AB">
              <w:rPr>
                <w:sz w:val="16"/>
                <w:szCs w:val="16"/>
              </w:rPr>
              <w:t>Stávající sítě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Jednotná situace stávajících sítí včetně kmenových podkladů z kterých se vycházelo.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3.3 </w:t>
            </w:r>
            <w:r w:rsidR="00E34425" w:rsidRPr="008B02AB">
              <w:rPr>
                <w:sz w:val="16"/>
                <w:szCs w:val="16"/>
              </w:rPr>
              <w:t>Katastrální informace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Situace upřesňující majetkoprávní vztahy v</w:t>
            </w:r>
            <w:r w:rsidR="000655BB">
              <w:rPr>
                <w:sz w:val="16"/>
                <w:szCs w:val="16"/>
              </w:rPr>
              <w:t xml:space="preserve"> </w:t>
            </w:r>
            <w:r w:rsidRPr="008B02AB">
              <w:rPr>
                <w:sz w:val="16"/>
                <w:szCs w:val="16"/>
              </w:rPr>
              <w:t>rámci stavby (katastrální situace, situace hranice dráhy apod.)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3.4 </w:t>
            </w:r>
            <w:r w:rsidR="00E34425" w:rsidRPr="008B02AB">
              <w:rPr>
                <w:sz w:val="16"/>
                <w:szCs w:val="16"/>
              </w:rPr>
              <w:t>Průzkumy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 xml:space="preserve">Výsledky a zjištění průzkumů v členění dle charakteru průzkumu (např. stavebně technický, technologický, dendrologický a </w:t>
            </w:r>
            <w:proofErr w:type="gramStart"/>
            <w:r w:rsidRPr="008B02AB">
              <w:rPr>
                <w:sz w:val="16"/>
                <w:szCs w:val="16"/>
              </w:rPr>
              <w:t>pod</w:t>
            </w:r>
            <w:proofErr w:type="gramEnd"/>
            <w:r w:rsidRPr="008B02AB">
              <w:rPr>
                <w:sz w:val="16"/>
                <w:szCs w:val="16"/>
              </w:rPr>
              <w:t>).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3.5 </w:t>
            </w:r>
            <w:r w:rsidR="00E34425" w:rsidRPr="008B02AB">
              <w:rPr>
                <w:sz w:val="16"/>
                <w:szCs w:val="16"/>
              </w:rPr>
              <w:t>Fotodokumentace a prezentace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Fotodokumentace bude prioritně rozdělená v členění odpovídající struktuře dokumentace.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3.6 </w:t>
            </w:r>
            <w:r w:rsidR="00E34425" w:rsidRPr="008B02AB">
              <w:rPr>
                <w:sz w:val="16"/>
                <w:szCs w:val="16"/>
              </w:rPr>
              <w:t>Vzory a formuláře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Všeobecné vzory a formuláře vztahující se k projektu. Elektronické formuláře budou uložené vždy v aktuální verzi. V případě, že se jedná o závazné formuláře třetích stran, které jsou volně k dispozici na dostupném úložišti, budou prioritně formuláře doložené odkazem na jejich úložiště.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3.7 </w:t>
            </w:r>
            <w:r w:rsidR="00E34425" w:rsidRPr="008B02AB">
              <w:rPr>
                <w:sz w:val="16"/>
                <w:szCs w:val="16"/>
              </w:rPr>
              <w:t>Metodické dokumenty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 xml:space="preserve">Jedná se o úložiště veškerých metodických pokynů a informačních dokumentů vztahujících se k projektu. Součástí budou i veškeré metodické dokumenty 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3.8 </w:t>
            </w:r>
            <w:r w:rsidR="00E34425" w:rsidRPr="008B02AB">
              <w:rPr>
                <w:sz w:val="16"/>
                <w:szCs w:val="16"/>
              </w:rPr>
              <w:t>Archivní dokumentace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Archivní dokumentace bude prioritně rozdělená v členění odpovídající struktuře dokumentace.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3.9 </w:t>
            </w:r>
            <w:r w:rsidR="00E34425" w:rsidRPr="008B02AB">
              <w:rPr>
                <w:sz w:val="16"/>
                <w:szCs w:val="16"/>
              </w:rPr>
              <w:t>Ostatní podklady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Do sktruktury lze přidat další typy podkladů, které není možné zařadit do výše uvedených částí</w:t>
            </w:r>
            <w:r w:rsidR="00935B52">
              <w:rPr>
                <w:sz w:val="16"/>
                <w:szCs w:val="16"/>
              </w:rPr>
              <w:t>.</w:t>
            </w:r>
          </w:p>
        </w:tc>
      </w:tr>
    </w:tbl>
    <w:p w:rsidR="00935B52" w:rsidRDefault="00935B52">
      <w:r>
        <w:br w:type="page"/>
      </w:r>
    </w:p>
    <w:tbl>
      <w:tblPr>
        <w:tblStyle w:val="Mkatabulky"/>
        <w:tblW w:w="8726" w:type="dxa"/>
        <w:tblLook w:val="04A0" w:firstRow="1" w:lastRow="0" w:firstColumn="1" w:lastColumn="0" w:noHBand="0" w:noVBand="1"/>
      </w:tblPr>
      <w:tblGrid>
        <w:gridCol w:w="346"/>
        <w:gridCol w:w="442"/>
        <w:gridCol w:w="2126"/>
        <w:gridCol w:w="5812"/>
      </w:tblGrid>
      <w:tr w:rsidR="00D63709" w:rsidRPr="00935B52" w:rsidTr="00935B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D63709" w:rsidRPr="00935B52" w:rsidRDefault="00D63709" w:rsidP="00E936F0">
            <w:pPr>
              <w:spacing w:before="0"/>
              <w:rPr>
                <w:b/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D63709" w:rsidRPr="00935B52" w:rsidRDefault="00D63709" w:rsidP="00D63709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Dokumentace stavby DUR</w:t>
            </w:r>
            <w:r w:rsidR="00935B52" w:rsidRPr="00935B52">
              <w:rPr>
                <w:b/>
                <w:sz w:val="16"/>
                <w:szCs w:val="16"/>
              </w:rPr>
              <w:t xml:space="preserve"> </w:t>
            </w:r>
            <w:r w:rsidR="00935B52" w:rsidRPr="00935B52">
              <w:rPr>
                <w:b/>
                <w:i/>
                <w:sz w:val="16"/>
                <w:szCs w:val="16"/>
              </w:rPr>
              <w:t>*)</w:t>
            </w:r>
          </w:p>
        </w:tc>
      </w:tr>
      <w:tr w:rsidR="00D63709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D63709" w:rsidRPr="00935B52" w:rsidRDefault="00D63709" w:rsidP="00E936F0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935B52" w:rsidRPr="00935B52" w:rsidRDefault="00DB55C7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4.1 </w:t>
            </w:r>
            <w:r w:rsidR="00D63709" w:rsidRPr="00935B52">
              <w:rPr>
                <w:sz w:val="16"/>
                <w:szCs w:val="16"/>
              </w:rPr>
              <w:t>Dokumentace pro územní řízen</w:t>
            </w:r>
            <w:r w:rsidR="00935B52" w:rsidRPr="00935B52">
              <w:rPr>
                <w:sz w:val="16"/>
                <w:szCs w:val="16"/>
              </w:rPr>
              <w:t>í (dle struktury Manuálu A až R)*)</w:t>
            </w:r>
          </w:p>
        </w:tc>
      </w:tr>
      <w:tr w:rsidR="00D63709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D63709" w:rsidRPr="00935B52" w:rsidRDefault="00D63709" w:rsidP="00E936F0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D63709" w:rsidRPr="00935B52" w:rsidRDefault="00DB55C7" w:rsidP="00E936F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4.2 </w:t>
            </w:r>
            <w:r w:rsidR="00D63709" w:rsidRPr="00935B52">
              <w:rPr>
                <w:sz w:val="16"/>
                <w:szCs w:val="16"/>
              </w:rPr>
              <w:t>Digitální model stavby DUR (DIMS)</w:t>
            </w:r>
          </w:p>
        </w:tc>
      </w:tr>
      <w:tr w:rsidR="00D63709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D63709" w:rsidRPr="00935B52" w:rsidRDefault="00D63709" w:rsidP="00E936F0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D63709" w:rsidRPr="00935B52" w:rsidRDefault="00D63709" w:rsidP="00E936F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D63709" w:rsidRPr="00935B52" w:rsidRDefault="00D63709" w:rsidP="00E936F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D63709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D63709" w:rsidRPr="00935B52" w:rsidRDefault="00D63709" w:rsidP="00E936F0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D63709" w:rsidRPr="00935B52" w:rsidRDefault="00D63709" w:rsidP="00E936F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D63709" w:rsidRPr="00935B52" w:rsidRDefault="00D63709" w:rsidP="00E936F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 xml:space="preserve">Dílčí </w:t>
            </w:r>
            <w:proofErr w:type="spellStart"/>
            <w:r w:rsidRPr="00935B52">
              <w:rPr>
                <w:sz w:val="16"/>
                <w:szCs w:val="16"/>
              </w:rPr>
              <w:t>DiMS</w:t>
            </w:r>
            <w:proofErr w:type="spellEnd"/>
          </w:p>
        </w:tc>
      </w:tr>
      <w:tr w:rsidR="00D63709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D63709" w:rsidRPr="00935B52" w:rsidRDefault="00D63709" w:rsidP="00E936F0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D63709" w:rsidRPr="00935B52" w:rsidRDefault="00D63709" w:rsidP="00E936F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D63709" w:rsidRPr="00935B52" w:rsidRDefault="00D63709" w:rsidP="00E936F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 xml:space="preserve">Sdružené </w:t>
            </w:r>
            <w:proofErr w:type="spellStart"/>
            <w:r w:rsidRPr="00935B52">
              <w:rPr>
                <w:sz w:val="16"/>
                <w:szCs w:val="16"/>
              </w:rPr>
              <w:t>DiMS</w:t>
            </w:r>
            <w:proofErr w:type="spellEnd"/>
          </w:p>
        </w:tc>
      </w:tr>
      <w:tr w:rsidR="00D63709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D63709" w:rsidRPr="00935B52" w:rsidRDefault="00D63709" w:rsidP="00E936F0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D63709" w:rsidRPr="00935B52" w:rsidRDefault="00D63709" w:rsidP="00E936F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D63709" w:rsidRPr="00935B52" w:rsidRDefault="00D63709" w:rsidP="00E936F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  <w:tr w:rsidR="00E34425" w:rsidRPr="00935B52" w:rsidTr="00935B52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E34425" w:rsidRPr="00935B52" w:rsidRDefault="00D63709" w:rsidP="006C5744">
            <w:pPr>
              <w:spacing w:before="0"/>
              <w:rPr>
                <w:b/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E34425" w:rsidRPr="00935B52" w:rsidRDefault="00E34425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Dokumentace stavby DSP</w:t>
            </w:r>
            <w:r w:rsidR="00D63709" w:rsidRPr="00935B52">
              <w:rPr>
                <w:b/>
                <w:sz w:val="16"/>
                <w:szCs w:val="16"/>
              </w:rPr>
              <w:t>/DUSP</w:t>
            </w:r>
            <w:r w:rsidR="00935B52" w:rsidRPr="00935B52">
              <w:rPr>
                <w:b/>
                <w:sz w:val="16"/>
                <w:szCs w:val="16"/>
              </w:rPr>
              <w:t xml:space="preserve"> </w:t>
            </w:r>
            <w:r w:rsidR="00935B52" w:rsidRPr="00935B52">
              <w:rPr>
                <w:b/>
                <w:i/>
                <w:sz w:val="16"/>
                <w:szCs w:val="16"/>
              </w:rPr>
              <w:t>*)</w:t>
            </w:r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E34425" w:rsidRPr="00935B52" w:rsidRDefault="00DB55C7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5.1 </w:t>
            </w:r>
            <w:r w:rsidR="00E34425" w:rsidRPr="00935B52">
              <w:rPr>
                <w:sz w:val="16"/>
                <w:szCs w:val="16"/>
              </w:rPr>
              <w:t>Dokumentace pro stavební povolení (dle struktury Manuálu A až R)</w:t>
            </w:r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E34425" w:rsidRPr="00935B52" w:rsidRDefault="00DB55C7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5.2 </w:t>
            </w:r>
            <w:r w:rsidR="00E34425" w:rsidRPr="00935B52">
              <w:rPr>
                <w:sz w:val="16"/>
                <w:szCs w:val="16"/>
              </w:rPr>
              <w:t>Digitální model stavby</w:t>
            </w:r>
            <w:r w:rsidR="00D63709" w:rsidRPr="00935B52">
              <w:rPr>
                <w:sz w:val="16"/>
                <w:szCs w:val="16"/>
              </w:rPr>
              <w:t xml:space="preserve"> DSP/DUSP</w:t>
            </w:r>
            <w:r w:rsidR="00E34425" w:rsidRPr="00935B52">
              <w:rPr>
                <w:sz w:val="16"/>
                <w:szCs w:val="16"/>
              </w:rPr>
              <w:t xml:space="preserve"> (DIMS)</w:t>
            </w:r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 xml:space="preserve">Dílčí </w:t>
            </w:r>
            <w:proofErr w:type="spellStart"/>
            <w:r w:rsidRPr="00935B52">
              <w:rPr>
                <w:sz w:val="16"/>
                <w:szCs w:val="16"/>
              </w:rPr>
              <w:t>DiMS</w:t>
            </w:r>
            <w:proofErr w:type="spellEnd"/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 xml:space="preserve">Sdružené </w:t>
            </w:r>
            <w:proofErr w:type="spellStart"/>
            <w:r w:rsidRPr="00935B52">
              <w:rPr>
                <w:sz w:val="16"/>
                <w:szCs w:val="16"/>
              </w:rPr>
              <w:t>DiMS</w:t>
            </w:r>
            <w:proofErr w:type="spellEnd"/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  <w:tr w:rsidR="00E34425" w:rsidRPr="00935B52" w:rsidTr="00935B52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E34425" w:rsidRPr="00935B52" w:rsidRDefault="00D63709" w:rsidP="006C5744">
            <w:pPr>
              <w:spacing w:before="0"/>
              <w:rPr>
                <w:b/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Dokumentace stavby PDPS</w:t>
            </w:r>
            <w:r w:rsidR="00935B52" w:rsidRPr="00935B52">
              <w:rPr>
                <w:b/>
                <w:sz w:val="16"/>
                <w:szCs w:val="16"/>
              </w:rPr>
              <w:t xml:space="preserve"> </w:t>
            </w:r>
            <w:r w:rsidR="00935B52" w:rsidRPr="00935B52">
              <w:rPr>
                <w:b/>
                <w:i/>
                <w:sz w:val="16"/>
                <w:szCs w:val="16"/>
              </w:rPr>
              <w:t>*)</w:t>
            </w:r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E34425" w:rsidRPr="00935B52" w:rsidRDefault="00DB55C7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6.1 </w:t>
            </w:r>
            <w:r w:rsidR="00E34425" w:rsidRPr="00935B52">
              <w:rPr>
                <w:sz w:val="16"/>
                <w:szCs w:val="16"/>
              </w:rPr>
              <w:t>Dokumentace pro provádění stavby (dle struktury Manuálu A až R)</w:t>
            </w:r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E34425" w:rsidRPr="00935B52" w:rsidRDefault="00DB55C7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6.2 </w:t>
            </w:r>
            <w:r w:rsidR="00E34425" w:rsidRPr="00935B52">
              <w:rPr>
                <w:sz w:val="16"/>
                <w:szCs w:val="16"/>
              </w:rPr>
              <w:t>Digitální model stavby (DIMS)</w:t>
            </w:r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 xml:space="preserve">Dílčí </w:t>
            </w:r>
            <w:proofErr w:type="spellStart"/>
            <w:r w:rsidRPr="00935B52">
              <w:rPr>
                <w:sz w:val="16"/>
                <w:szCs w:val="16"/>
              </w:rPr>
              <w:t>DiMS</w:t>
            </w:r>
            <w:proofErr w:type="spellEnd"/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 xml:space="preserve">Sdružené </w:t>
            </w:r>
            <w:proofErr w:type="spellStart"/>
            <w:r w:rsidRPr="00935B52">
              <w:rPr>
                <w:sz w:val="16"/>
                <w:szCs w:val="16"/>
              </w:rPr>
              <w:t>DiMS</w:t>
            </w:r>
            <w:proofErr w:type="spellEnd"/>
          </w:p>
        </w:tc>
      </w:tr>
      <w:tr w:rsidR="00E34425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tcBorders>
              <w:bottom w:val="nil"/>
            </w:tcBorders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tcBorders>
              <w:bottom w:val="nil"/>
            </w:tcBorders>
            <w:shd w:val="clear" w:color="auto" w:fill="auto"/>
          </w:tcPr>
          <w:p w:rsidR="00E34425" w:rsidRPr="00626853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</w:tbl>
    <w:p w:rsidR="00E34425" w:rsidRDefault="00E34425"/>
    <w:p w:rsidR="006C5744" w:rsidRDefault="00D61CCA">
      <w:r>
        <w:t xml:space="preserve">Navržená výchozí adresářová struktura nemusí být definitivní. Jeden </w:t>
      </w:r>
      <w:r w:rsidR="002E542E">
        <w:t>z</w:t>
      </w:r>
      <w:r>
        <w:t xml:space="preserve"> cílů BIM projektu je posouzení </w:t>
      </w:r>
      <w:r w:rsidR="00935B52">
        <w:t>navržené</w:t>
      </w:r>
      <w:r>
        <w:t xml:space="preserve"> struktury CDE.</w:t>
      </w:r>
    </w:p>
    <w:p w:rsidR="00935B52" w:rsidRDefault="00935B52"/>
    <w:p w:rsidR="00D63709" w:rsidRPr="00935B52" w:rsidRDefault="00935B52" w:rsidP="00935B52">
      <w:pPr>
        <w:spacing w:before="0"/>
        <w:contextualSpacing/>
        <w:rPr>
          <w:i/>
          <w:sz w:val="16"/>
        </w:rPr>
      </w:pPr>
      <w:r w:rsidRPr="00935B52">
        <w:rPr>
          <w:i/>
          <w:sz w:val="16"/>
        </w:rPr>
        <w:t xml:space="preserve">*)V případě, že byla příslušná dokumentace již zpracována a bude vložena do části CDE již jako kompletní </w:t>
      </w:r>
      <w:r>
        <w:rPr>
          <w:i/>
          <w:sz w:val="16"/>
        </w:rPr>
        <w:br/>
        <w:t xml:space="preserve">   </w:t>
      </w:r>
      <w:r w:rsidRPr="00935B52">
        <w:rPr>
          <w:i/>
          <w:sz w:val="16"/>
        </w:rPr>
        <w:t xml:space="preserve">dokumentace, která současně tvoří podklad pro zpracování Díla. V případě, že dokumentace </w:t>
      </w:r>
      <w:proofErr w:type="gramStart"/>
      <w:r w:rsidRPr="00935B52">
        <w:rPr>
          <w:i/>
          <w:sz w:val="16"/>
        </w:rPr>
        <w:t>tvoří</w:t>
      </w:r>
      <w:proofErr w:type="gramEnd"/>
      <w:r w:rsidRPr="00935B52">
        <w:rPr>
          <w:i/>
          <w:sz w:val="16"/>
        </w:rPr>
        <w:t xml:space="preserve"> podklad </w:t>
      </w:r>
      <w:r>
        <w:rPr>
          <w:i/>
          <w:sz w:val="16"/>
        </w:rPr>
        <w:t xml:space="preserve">   </w:t>
      </w:r>
      <w:r>
        <w:rPr>
          <w:i/>
          <w:sz w:val="16"/>
        </w:rPr>
        <w:br/>
        <w:t xml:space="preserve">   </w:t>
      </w:r>
      <w:r w:rsidRPr="00935B52">
        <w:rPr>
          <w:i/>
          <w:sz w:val="16"/>
        </w:rPr>
        <w:t xml:space="preserve">pro zpracování Díla </w:t>
      </w:r>
      <w:proofErr w:type="gramStart"/>
      <w:r w:rsidRPr="00935B52">
        <w:rPr>
          <w:i/>
          <w:sz w:val="16"/>
        </w:rPr>
        <w:t>není</w:t>
      </w:r>
      <w:proofErr w:type="gramEnd"/>
      <w:r w:rsidRPr="00935B52">
        <w:rPr>
          <w:i/>
          <w:sz w:val="16"/>
        </w:rPr>
        <w:t xml:space="preserve"> nutné upravovat její strukturu dle Manuálu.</w:t>
      </w:r>
    </w:p>
    <w:p w:rsidR="006C5744" w:rsidRPr="008D548C" w:rsidRDefault="006C5744" w:rsidP="006C5744">
      <w:pPr>
        <w:pStyle w:val="Text2-1"/>
        <w:numPr>
          <w:ilvl w:val="0"/>
          <w:numId w:val="0"/>
        </w:numPr>
        <w:ind w:left="737"/>
        <w:rPr>
          <w:rFonts w:asciiTheme="minorHAnsi" w:hAnsiTheme="minorHAnsi" w:cstheme="minorHAnsi"/>
        </w:rPr>
      </w:pPr>
    </w:p>
    <w:p w:rsidR="00935B52" w:rsidRDefault="00935B52">
      <w:pPr>
        <w:rPr>
          <w:sz w:val="22"/>
        </w:rPr>
      </w:pPr>
      <w:bookmarkStart w:id="37" w:name="_Ref46408358"/>
      <w:r>
        <w:br w:type="page"/>
      </w:r>
    </w:p>
    <w:p w:rsidR="00332496" w:rsidRDefault="00332496" w:rsidP="00332496">
      <w:pPr>
        <w:pStyle w:val="Nadpis2-2"/>
      </w:pPr>
      <w:bookmarkStart w:id="38" w:name="_Toc82008979"/>
      <w:r>
        <w:t>Základní struktura dokumentace stavby</w:t>
      </w:r>
      <w:bookmarkEnd w:id="37"/>
      <w:bookmarkEnd w:id="38"/>
    </w:p>
    <w:tbl>
      <w:tblPr>
        <w:tblStyle w:val="Mkatabulky"/>
        <w:tblW w:w="0" w:type="auto"/>
        <w:tblInd w:w="221" w:type="dxa"/>
        <w:tblLayout w:type="fixed"/>
        <w:tblCellMar>
          <w:top w:w="23" w:type="dxa"/>
          <w:bottom w:w="23" w:type="dxa"/>
        </w:tblCellMar>
        <w:tblLook w:val="04A0" w:firstRow="1" w:lastRow="0" w:firstColumn="1" w:lastColumn="0" w:noHBand="0" w:noVBand="1"/>
      </w:tblPr>
      <w:tblGrid>
        <w:gridCol w:w="992"/>
        <w:gridCol w:w="1565"/>
        <w:gridCol w:w="1077"/>
        <w:gridCol w:w="5013"/>
      </w:tblGrid>
      <w:tr w:rsidR="00E87124" w:rsidRPr="006A7DC1" w:rsidTr="00E871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87124" w:rsidRPr="009456BF" w:rsidRDefault="00E87124" w:rsidP="00E87124">
            <w:pPr>
              <w:pStyle w:val="Tabulka-7"/>
              <w:spacing w:line="480" w:lineRule="auto"/>
              <w:rPr>
                <w:b/>
              </w:rPr>
            </w:pPr>
            <w:r w:rsidRPr="009456BF">
              <w:rPr>
                <w:b/>
              </w:rPr>
              <w:t>Označení</w:t>
            </w:r>
          </w:p>
        </w:tc>
        <w:tc>
          <w:tcPr>
            <w:tcW w:w="7655" w:type="dxa"/>
            <w:gridSpan w:val="3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87124" w:rsidRPr="009456BF" w:rsidRDefault="00E87124" w:rsidP="00E87124">
            <w:pPr>
              <w:pStyle w:val="Tabulka-7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9456BF">
              <w:rPr>
                <w:b/>
              </w:rPr>
              <w:t>Název části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9456BF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b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>A</w:t>
            </w:r>
          </w:p>
        </w:tc>
        <w:tc>
          <w:tcPr>
            <w:tcW w:w="7655" w:type="dxa"/>
            <w:gridSpan w:val="3"/>
            <w:tcBorders>
              <w:right w:val="nil"/>
            </w:tcBorders>
            <w:vAlign w:val="center"/>
          </w:tcPr>
          <w:p w:rsidR="00E87124" w:rsidRPr="009456BF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>Průvodní zpráva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9456BF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b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>B</w:t>
            </w:r>
          </w:p>
        </w:tc>
        <w:tc>
          <w:tcPr>
            <w:tcW w:w="7655" w:type="dxa"/>
            <w:gridSpan w:val="3"/>
            <w:tcBorders>
              <w:right w:val="nil"/>
            </w:tcBorders>
            <w:vAlign w:val="center"/>
          </w:tcPr>
          <w:p w:rsidR="00E87124" w:rsidRPr="009456BF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>Souhrnná technická zpráva</w:t>
            </w:r>
          </w:p>
        </w:tc>
      </w:tr>
      <w:tr w:rsidR="00E87124" w:rsidRPr="006A7DC1" w:rsidTr="00E87124">
        <w:trPr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9456BF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b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>C</w:t>
            </w:r>
          </w:p>
        </w:tc>
        <w:tc>
          <w:tcPr>
            <w:tcW w:w="7655" w:type="dxa"/>
            <w:gridSpan w:val="3"/>
            <w:tcBorders>
              <w:right w:val="nil"/>
            </w:tcBorders>
            <w:vAlign w:val="center"/>
          </w:tcPr>
          <w:p w:rsidR="00E87124" w:rsidRPr="009456BF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>Situační výkresy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6A7DC1">
              <w:rPr>
                <w:rFonts w:asciiTheme="minorHAnsi" w:hAnsiTheme="minorHAnsi"/>
                <w:szCs w:val="14"/>
              </w:rPr>
              <w:t>C.1</w:t>
            </w:r>
            <w:proofErr w:type="gramEnd"/>
          </w:p>
        </w:tc>
        <w:tc>
          <w:tcPr>
            <w:tcW w:w="1565" w:type="dxa"/>
            <w:vMerge w:val="restart"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6A7DC1">
              <w:rPr>
                <w:rFonts w:asciiTheme="minorHAnsi" w:hAnsiTheme="minorHAnsi"/>
                <w:szCs w:val="14"/>
              </w:rPr>
              <w:t>Situační výkres širších vztahů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6A7DC1">
              <w:rPr>
                <w:rFonts w:asciiTheme="minorHAnsi" w:hAnsiTheme="minorHAnsi"/>
                <w:szCs w:val="14"/>
              </w:rPr>
              <w:t>C.2</w:t>
            </w:r>
            <w:proofErr w:type="gramEnd"/>
          </w:p>
        </w:tc>
        <w:tc>
          <w:tcPr>
            <w:tcW w:w="1565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6A7DC1">
              <w:rPr>
                <w:rFonts w:asciiTheme="minorHAnsi" w:hAnsiTheme="minorHAnsi"/>
                <w:szCs w:val="14"/>
              </w:rPr>
              <w:t>Katastrální situační výkres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6A7DC1">
              <w:rPr>
                <w:rFonts w:asciiTheme="minorHAnsi" w:hAnsiTheme="minorHAnsi"/>
                <w:szCs w:val="14"/>
              </w:rPr>
              <w:t>C.3</w:t>
            </w:r>
            <w:proofErr w:type="gramEnd"/>
          </w:p>
        </w:tc>
        <w:tc>
          <w:tcPr>
            <w:tcW w:w="1565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6A7DC1">
              <w:rPr>
                <w:rFonts w:asciiTheme="minorHAnsi" w:hAnsiTheme="minorHAnsi"/>
                <w:szCs w:val="14"/>
              </w:rPr>
              <w:t>Koordinační situační výkres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6A7DC1">
              <w:rPr>
                <w:rFonts w:asciiTheme="minorHAnsi" w:hAnsiTheme="minorHAnsi"/>
                <w:szCs w:val="14"/>
              </w:rPr>
              <w:t>C.4</w:t>
            </w:r>
            <w:proofErr w:type="gramEnd"/>
          </w:p>
        </w:tc>
        <w:tc>
          <w:tcPr>
            <w:tcW w:w="1565" w:type="dxa"/>
            <w:vMerge/>
            <w:tcBorders>
              <w:bottom w:val="single" w:sz="4" w:space="0" w:color="auto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6090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6A7DC1">
              <w:rPr>
                <w:rFonts w:asciiTheme="minorHAnsi" w:hAnsiTheme="minorHAnsi"/>
                <w:szCs w:val="14"/>
              </w:rPr>
              <w:t>Speciální výkresy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>D</w:t>
            </w:r>
          </w:p>
        </w:tc>
        <w:tc>
          <w:tcPr>
            <w:tcW w:w="7655" w:type="dxa"/>
            <w:gridSpan w:val="3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b/>
                <w:szCs w:val="14"/>
              </w:rPr>
              <w:t xml:space="preserve">Dokumentace objektů 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>
              <w:rPr>
                <w:rFonts w:asciiTheme="minorHAnsi" w:hAnsiTheme="minorHAnsi"/>
                <w:szCs w:val="14"/>
              </w:rPr>
              <w:t>D.1</w:t>
            </w:r>
            <w:proofErr w:type="gramEnd"/>
          </w:p>
        </w:tc>
        <w:tc>
          <w:tcPr>
            <w:tcW w:w="1565" w:type="dxa"/>
            <w:vMerge w:val="restart"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Technologická část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>
              <w:rPr>
                <w:rFonts w:asciiTheme="minorHAnsi" w:hAnsiTheme="minorHAnsi"/>
                <w:szCs w:val="14"/>
              </w:rPr>
              <w:t>D.2</w:t>
            </w:r>
            <w:proofErr w:type="gramEnd"/>
          </w:p>
        </w:tc>
        <w:tc>
          <w:tcPr>
            <w:tcW w:w="1565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Stavební část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>
              <w:rPr>
                <w:rFonts w:asciiTheme="minorHAnsi" w:hAnsiTheme="minorHAnsi"/>
                <w:szCs w:val="14"/>
              </w:rPr>
              <w:t>D.3</w:t>
            </w:r>
            <w:proofErr w:type="gramEnd"/>
          </w:p>
        </w:tc>
        <w:tc>
          <w:tcPr>
            <w:tcW w:w="1565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Požárně bezpečnostní řešení</w:t>
            </w:r>
          </w:p>
        </w:tc>
      </w:tr>
      <w:tr w:rsidR="00E87124" w:rsidRPr="009456BF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  <w:right w:val="nil"/>
            </w:tcBorders>
            <w:vAlign w:val="center"/>
          </w:tcPr>
          <w:p w:rsidR="00E87124" w:rsidRPr="009456BF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b/>
                <w:szCs w:val="14"/>
              </w:rPr>
            </w:pPr>
          </w:p>
        </w:tc>
        <w:tc>
          <w:tcPr>
            <w:tcW w:w="7655" w:type="dxa"/>
            <w:gridSpan w:val="3"/>
            <w:tcBorders>
              <w:left w:val="nil"/>
              <w:right w:val="nil"/>
            </w:tcBorders>
            <w:vAlign w:val="center"/>
          </w:tcPr>
          <w:p w:rsidR="00E87124" w:rsidRPr="009456BF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14"/>
              </w:rPr>
            </w:pPr>
            <w:r>
              <w:rPr>
                <w:rFonts w:asciiTheme="minorHAnsi" w:hAnsiTheme="minorHAnsi"/>
                <w:b/>
                <w:szCs w:val="14"/>
              </w:rPr>
              <w:t>Dokladová část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063377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b/>
                <w:szCs w:val="14"/>
              </w:rPr>
            </w:pPr>
            <w:proofErr w:type="gramStart"/>
            <w:r w:rsidRPr="00063377">
              <w:rPr>
                <w:rFonts w:asciiTheme="minorHAnsi" w:hAnsiTheme="minorHAnsi"/>
                <w:b/>
                <w:szCs w:val="14"/>
              </w:rPr>
              <w:t>N.1</w:t>
            </w:r>
            <w:proofErr w:type="gramEnd"/>
          </w:p>
        </w:tc>
        <w:tc>
          <w:tcPr>
            <w:tcW w:w="1565" w:type="dxa"/>
            <w:vMerge w:val="restart"/>
            <w:tcBorders>
              <w:bottom w:val="nil"/>
            </w:tcBorders>
            <w:vAlign w:val="center"/>
          </w:tcPr>
          <w:p w:rsidR="00E87124" w:rsidRPr="00063377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:rsidR="00E87124" w:rsidRPr="00063377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14"/>
              </w:rPr>
            </w:pPr>
            <w:r w:rsidRPr="00063377">
              <w:rPr>
                <w:rFonts w:asciiTheme="minorHAnsi" w:hAnsiTheme="minorHAnsi"/>
                <w:b/>
                <w:szCs w:val="14"/>
              </w:rPr>
              <w:t>Dokladová část pro správní řízení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6A7DC1">
              <w:rPr>
                <w:rFonts w:asciiTheme="minorHAnsi" w:hAnsiTheme="minorHAnsi"/>
                <w:szCs w:val="14"/>
              </w:rPr>
              <w:t>N.1.1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6D77EF">
              <w:rPr>
                <w:rFonts w:asciiTheme="minorHAnsi" w:hAnsiTheme="minorHAnsi"/>
                <w:szCs w:val="14"/>
              </w:rPr>
              <w:t>Závazná stanoviska</w:t>
            </w:r>
            <w:r>
              <w:rPr>
                <w:rFonts w:asciiTheme="minorHAnsi" w:hAnsiTheme="minorHAnsi"/>
                <w:szCs w:val="14"/>
              </w:rPr>
              <w:t xml:space="preserve"> a</w:t>
            </w:r>
            <w:r w:rsidRPr="006D77EF">
              <w:rPr>
                <w:rFonts w:asciiTheme="minorHAnsi" w:hAnsiTheme="minorHAnsi"/>
                <w:szCs w:val="14"/>
              </w:rPr>
              <w:t xml:space="preserve"> vyjádření dotčených orgánů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6A7DC1">
              <w:rPr>
                <w:rFonts w:asciiTheme="minorHAnsi" w:hAnsiTheme="minorHAnsi"/>
                <w:szCs w:val="14"/>
              </w:rPr>
              <w:t>N.1.2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6D77EF">
              <w:rPr>
                <w:rFonts w:asciiTheme="minorHAnsi" w:hAnsiTheme="minorHAnsi"/>
                <w:szCs w:val="14"/>
              </w:rPr>
              <w:t>Dokumentace vlivů záměru na životní prostředí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N.1.3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D77EF">
              <w:t>Doklad podle jiného právního předpisu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N.1.4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S</w:t>
            </w:r>
            <w:r w:rsidRPr="006D77EF">
              <w:rPr>
                <w:rFonts w:asciiTheme="minorHAnsi" w:hAnsiTheme="minorHAnsi"/>
                <w:szCs w:val="14"/>
              </w:rPr>
              <w:t>tanoviska vlastníků veřejné dopravní a technické infrastruktury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N.1.5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6D77EF">
              <w:rPr>
                <w:rFonts w:asciiTheme="minorHAnsi" w:hAnsiTheme="minorHAnsi"/>
                <w:szCs w:val="14"/>
              </w:rPr>
              <w:t>Geodetický podklad zpracovaný podle jiných právních předpisů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N.1.6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6D77EF">
              <w:rPr>
                <w:rFonts w:asciiTheme="minorHAnsi" w:hAnsiTheme="minorHAnsi"/>
                <w:szCs w:val="14"/>
              </w:rPr>
              <w:t>Ostatní stanoviska, vyjádření, posudky, studie a výsledky jednání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N.1.7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6D77EF">
              <w:rPr>
                <w:rFonts w:asciiTheme="minorHAnsi" w:hAnsiTheme="minorHAnsi"/>
                <w:szCs w:val="14"/>
              </w:rPr>
              <w:t>Prohlášení o shodě vydané notifikovanou osobou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N.1.8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1A22DA">
              <w:rPr>
                <w:rFonts w:asciiTheme="minorHAnsi" w:hAnsiTheme="minorHAnsi"/>
                <w:szCs w:val="14"/>
              </w:rPr>
              <w:t>Projekt zpracovaný báňským projektantem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>
              <w:rPr>
                <w:rFonts w:asciiTheme="minorHAnsi" w:hAnsiTheme="minorHAnsi"/>
                <w:szCs w:val="14"/>
              </w:rPr>
              <w:t>N.1.9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P</w:t>
            </w:r>
            <w:r w:rsidRPr="006A7DC1">
              <w:rPr>
                <w:rFonts w:asciiTheme="minorHAnsi" w:hAnsiTheme="minorHAnsi"/>
                <w:szCs w:val="14"/>
              </w:rPr>
              <w:t xml:space="preserve">růkaz energetické náročnosti </w:t>
            </w:r>
            <w:r>
              <w:rPr>
                <w:rFonts w:asciiTheme="minorHAnsi" w:hAnsiTheme="minorHAnsi"/>
                <w:szCs w:val="14"/>
              </w:rPr>
              <w:t>budovy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063377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b/>
                <w:szCs w:val="14"/>
              </w:rPr>
            </w:pPr>
            <w:proofErr w:type="gramStart"/>
            <w:r w:rsidRPr="00063377">
              <w:rPr>
                <w:rFonts w:asciiTheme="minorHAnsi" w:hAnsiTheme="minorHAnsi"/>
                <w:b/>
                <w:szCs w:val="14"/>
              </w:rPr>
              <w:t>N.2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063377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:rsidR="00E87124" w:rsidRPr="00063377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14"/>
              </w:rPr>
            </w:pPr>
            <w:r w:rsidRPr="00063377">
              <w:rPr>
                <w:rFonts w:asciiTheme="minorHAnsi" w:hAnsiTheme="minorHAnsi"/>
                <w:b/>
                <w:szCs w:val="14"/>
              </w:rPr>
              <w:t>Doklady objednatele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N.2.</w:t>
            </w:r>
            <w:r>
              <w:rPr>
                <w:rFonts w:asciiTheme="minorHAnsi" w:hAnsiTheme="minorHAnsi"/>
                <w:szCs w:val="14"/>
              </w:rPr>
              <w:t>1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D</w:t>
            </w:r>
            <w:r w:rsidRPr="006A7DC1">
              <w:rPr>
                <w:rFonts w:asciiTheme="minorHAnsi" w:hAnsiTheme="minorHAnsi"/>
                <w:szCs w:val="14"/>
              </w:rPr>
              <w:t>oklady o projednání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N.2.</w:t>
            </w:r>
            <w:r>
              <w:rPr>
                <w:rFonts w:asciiTheme="minorHAnsi" w:hAnsiTheme="minorHAnsi"/>
                <w:szCs w:val="14"/>
              </w:rPr>
              <w:t>2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E</w:t>
            </w:r>
            <w:r w:rsidRPr="006A7DC1">
              <w:rPr>
                <w:rFonts w:asciiTheme="minorHAnsi" w:hAnsiTheme="minorHAnsi"/>
                <w:szCs w:val="14"/>
              </w:rPr>
              <w:t>nergetické výpočty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N.2.</w:t>
            </w:r>
            <w:r>
              <w:rPr>
                <w:rFonts w:asciiTheme="minorHAnsi" w:hAnsiTheme="minorHAnsi"/>
                <w:szCs w:val="14"/>
              </w:rPr>
              <w:t>3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P</w:t>
            </w:r>
            <w:r w:rsidRPr="006A7DC1">
              <w:rPr>
                <w:rFonts w:asciiTheme="minorHAnsi" w:hAnsiTheme="minorHAnsi"/>
                <w:szCs w:val="14"/>
              </w:rPr>
              <w:t>osouzení v rámci procesu řízení rizik,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N.2.</w:t>
            </w:r>
            <w:r>
              <w:rPr>
                <w:rFonts w:asciiTheme="minorHAnsi" w:hAnsiTheme="minorHAnsi"/>
                <w:szCs w:val="14"/>
              </w:rPr>
              <w:t>4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D</w:t>
            </w:r>
            <w:r w:rsidRPr="006A7DC1">
              <w:rPr>
                <w:rFonts w:asciiTheme="minorHAnsi" w:hAnsiTheme="minorHAnsi"/>
                <w:szCs w:val="14"/>
              </w:rPr>
              <w:t xml:space="preserve">okumentace pro registr subsystémů 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N.2.</w:t>
            </w:r>
            <w:r>
              <w:rPr>
                <w:rFonts w:asciiTheme="minorHAnsi" w:hAnsiTheme="minorHAnsi"/>
                <w:szCs w:val="14"/>
              </w:rPr>
              <w:t>5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tcBorders>
              <w:bottom w:val="single" w:sz="4" w:space="0" w:color="auto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bottom w:val="single" w:sz="4" w:space="0" w:color="auto"/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D</w:t>
            </w:r>
            <w:r w:rsidRPr="006A7DC1">
              <w:rPr>
                <w:rFonts w:asciiTheme="minorHAnsi" w:hAnsiTheme="minorHAnsi"/>
                <w:szCs w:val="14"/>
              </w:rPr>
              <w:t xml:space="preserve">okumentace pro </w:t>
            </w:r>
            <w:proofErr w:type="gramStart"/>
            <w:r w:rsidRPr="006A7DC1">
              <w:rPr>
                <w:rFonts w:asciiTheme="minorHAnsi" w:hAnsiTheme="minorHAnsi"/>
                <w:szCs w:val="14"/>
              </w:rPr>
              <w:t>posuzovaní</w:t>
            </w:r>
            <w:proofErr w:type="gramEnd"/>
            <w:r w:rsidRPr="006A7DC1">
              <w:rPr>
                <w:rFonts w:asciiTheme="minorHAnsi" w:hAnsiTheme="minorHAnsi"/>
                <w:szCs w:val="14"/>
              </w:rPr>
              <w:t xml:space="preserve"> shody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063377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b/>
                <w:szCs w:val="14"/>
              </w:rPr>
            </w:pPr>
            <w:r w:rsidRPr="00063377">
              <w:rPr>
                <w:rFonts w:asciiTheme="minorHAnsi" w:hAnsiTheme="minorHAnsi"/>
                <w:b/>
                <w:szCs w:val="14"/>
              </w:rPr>
              <w:t>R</w:t>
            </w:r>
          </w:p>
        </w:tc>
        <w:tc>
          <w:tcPr>
            <w:tcW w:w="1565" w:type="dxa"/>
            <w:tcBorders>
              <w:top w:val="nil"/>
              <w:bottom w:val="nil"/>
            </w:tcBorders>
            <w:vAlign w:val="center"/>
          </w:tcPr>
          <w:p w:rsidR="00E87124" w:rsidRPr="00063377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14"/>
              </w:rPr>
            </w:pPr>
          </w:p>
        </w:tc>
        <w:tc>
          <w:tcPr>
            <w:tcW w:w="6090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E87124" w:rsidRPr="00063377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14"/>
              </w:rPr>
            </w:pPr>
            <w:r w:rsidRPr="00063377">
              <w:rPr>
                <w:rFonts w:asciiTheme="minorHAnsi" w:hAnsiTheme="minorHAnsi"/>
                <w:b/>
                <w:szCs w:val="14"/>
              </w:rPr>
              <w:t>Náklady stavby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>
              <w:rPr>
                <w:rFonts w:asciiTheme="minorHAnsi" w:hAnsiTheme="minorHAnsi"/>
                <w:szCs w:val="14"/>
              </w:rPr>
              <w:t>R.1</w:t>
            </w:r>
            <w:proofErr w:type="gramEnd"/>
          </w:p>
        </w:tc>
        <w:tc>
          <w:tcPr>
            <w:tcW w:w="1565" w:type="dxa"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tcBorders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344232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Souhrnný rozpočet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>
              <w:rPr>
                <w:rFonts w:asciiTheme="minorHAnsi" w:hAnsiTheme="minorHAnsi"/>
                <w:szCs w:val="14"/>
              </w:rPr>
              <w:t>R.2</w:t>
            </w:r>
            <w:proofErr w:type="gramEnd"/>
          </w:p>
        </w:tc>
        <w:tc>
          <w:tcPr>
            <w:tcW w:w="1565" w:type="dxa"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344232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Náklady SO a PS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>
              <w:rPr>
                <w:rFonts w:asciiTheme="minorHAnsi" w:hAnsiTheme="minorHAnsi"/>
                <w:szCs w:val="14"/>
              </w:rPr>
              <w:t>R.90</w:t>
            </w:r>
            <w:proofErr w:type="gramEnd"/>
          </w:p>
        </w:tc>
        <w:tc>
          <w:tcPr>
            <w:tcW w:w="1565" w:type="dxa"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 xml:space="preserve">SO 90-90 - </w:t>
            </w:r>
            <w:r w:rsidRPr="00C66F4B">
              <w:rPr>
                <w:rFonts w:asciiTheme="minorHAnsi" w:hAnsiTheme="minorHAnsi"/>
                <w:szCs w:val="14"/>
              </w:rPr>
              <w:t>Likvidace odpadů včetně dopravy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  <w:bottom w:val="nil"/>
            </w:tcBorders>
            <w:vAlign w:val="center"/>
          </w:tcPr>
          <w:p w:rsidR="00E87124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>
              <w:rPr>
                <w:rFonts w:asciiTheme="minorHAnsi" w:hAnsiTheme="minorHAnsi"/>
                <w:szCs w:val="14"/>
              </w:rPr>
              <w:t>R.98</w:t>
            </w:r>
            <w:proofErr w:type="gramEnd"/>
          </w:p>
        </w:tc>
        <w:tc>
          <w:tcPr>
            <w:tcW w:w="1565" w:type="dxa"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bottom w:val="nil"/>
              <w:right w:val="nil"/>
            </w:tcBorders>
            <w:vAlign w:val="center"/>
          </w:tcPr>
          <w:p w:rsidR="00E87124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SO 98-98 – Všeobecný objekt</w:t>
            </w:r>
          </w:p>
        </w:tc>
      </w:tr>
    </w:tbl>
    <w:p w:rsidR="00FD06CF" w:rsidRDefault="00FD06CF">
      <w:pPr>
        <w:rPr>
          <w:rFonts w:asciiTheme="majorHAnsi" w:hAnsiTheme="majorHAnsi"/>
          <w:b/>
          <w:caps/>
          <w:sz w:val="22"/>
        </w:rPr>
      </w:pPr>
    </w:p>
    <w:p w:rsidR="00766D4F" w:rsidRPr="00766D4F" w:rsidRDefault="00766D4F" w:rsidP="00766D4F">
      <w:pPr>
        <w:pStyle w:val="Nadpis2-1"/>
        <w:keepNext w:val="0"/>
        <w:widowControl w:val="0"/>
      </w:pPr>
      <w:bookmarkStart w:id="39" w:name="_Toc82008980"/>
      <w:r w:rsidRPr="00766D4F">
        <w:t xml:space="preserve">Softwarové </w:t>
      </w:r>
      <w:r w:rsidR="00854DAB">
        <w:t>nástroje</w:t>
      </w:r>
      <w:r w:rsidRPr="00766D4F">
        <w:t xml:space="preserve"> a datové formáty</w:t>
      </w:r>
      <w:bookmarkEnd w:id="39"/>
    </w:p>
    <w:p w:rsidR="00CB2E41" w:rsidRDefault="00CB2E41" w:rsidP="00CB2E41">
      <w:pPr>
        <w:pStyle w:val="Nadpis2-2"/>
      </w:pPr>
      <w:bookmarkStart w:id="40" w:name="_Toc82008981"/>
      <w:r>
        <w:t xml:space="preserve">Datové formáty </w:t>
      </w:r>
      <w:proofErr w:type="spellStart"/>
      <w:r w:rsidR="00632EAA">
        <w:t>DiMS</w:t>
      </w:r>
      <w:bookmarkEnd w:id="40"/>
      <w:proofErr w:type="spellEnd"/>
    </w:p>
    <w:p w:rsidR="005A5094" w:rsidRDefault="002E614A" w:rsidP="00332496">
      <w:pPr>
        <w:ind w:left="709"/>
      </w:pPr>
      <w:r w:rsidRPr="002E614A">
        <w:t xml:space="preserve">Výpis jednotlivých softwarových nástrojů (SW) dle profesních skupin objektů bude uvedený v dokumentu BEP. Uvádí se profesní nástroje nativního formátu a formátu </w:t>
      </w:r>
      <w:proofErr w:type="spellStart"/>
      <w:r w:rsidRPr="002E614A">
        <w:t>ifc</w:t>
      </w:r>
      <w:proofErr w:type="spellEnd"/>
      <w:r w:rsidRPr="002E614A">
        <w:t xml:space="preserve">., </w:t>
      </w:r>
      <w:proofErr w:type="spellStart"/>
      <w:r w:rsidRPr="002E614A">
        <w:t>pdf</w:t>
      </w:r>
      <w:proofErr w:type="spellEnd"/>
      <w:r w:rsidRPr="002E614A">
        <w:t>, a dalších nativních formátech schopných přenést grafické i datové informace zanesené do modelu, ve kterých budou využívány. Výpis datových formátů pro daný projekt bude ze strany Zhotovitele plynule doplňován.</w:t>
      </w:r>
    </w:p>
    <w:p w:rsidR="00CB2E41" w:rsidRDefault="00432BF2" w:rsidP="00332496">
      <w:pPr>
        <w:ind w:firstLine="709"/>
      </w:pPr>
      <w:r>
        <w:t xml:space="preserve">Zhotovitel předá </w:t>
      </w:r>
      <w:r w:rsidR="00CB2E41">
        <w:t>Objednatel</w:t>
      </w:r>
      <w:r>
        <w:t>i</w:t>
      </w:r>
      <w:r w:rsidR="00CB2E41">
        <w:t xml:space="preserve"> </w:t>
      </w:r>
      <w:proofErr w:type="spellStart"/>
      <w:r w:rsidR="00632EAA">
        <w:t>DiMS</w:t>
      </w:r>
      <w:proofErr w:type="spellEnd"/>
      <w:r>
        <w:t xml:space="preserve"> ve </w:t>
      </w:r>
      <w:r w:rsidR="00CB2E41">
        <w:t>formátech:</w:t>
      </w:r>
    </w:p>
    <w:p w:rsidR="00CB2E41" w:rsidRPr="00332496" w:rsidRDefault="00CB2E41" w:rsidP="000946C9">
      <w:pPr>
        <w:pStyle w:val="Odstavecseseznamem"/>
        <w:numPr>
          <w:ilvl w:val="0"/>
          <w:numId w:val="16"/>
        </w:numPr>
        <w:spacing w:line="264" w:lineRule="auto"/>
      </w:pPr>
      <w:r w:rsidRPr="00332496">
        <w:t>nativní formát</w:t>
      </w:r>
      <w:r w:rsidR="00E80813" w:rsidRPr="00332496">
        <w:t>,</w:t>
      </w:r>
      <w:r w:rsidRPr="00332496">
        <w:t xml:space="preserve"> </w:t>
      </w:r>
      <w:r w:rsidR="00432BF2" w:rsidRPr="00332496">
        <w:t xml:space="preserve">ve kterém byl </w:t>
      </w:r>
      <w:proofErr w:type="spellStart"/>
      <w:r w:rsidR="00632EAA">
        <w:t>DiMS</w:t>
      </w:r>
      <w:proofErr w:type="spellEnd"/>
      <w:r w:rsidR="00432BF2" w:rsidRPr="00332496">
        <w:t xml:space="preserve"> vytvářen (např. </w:t>
      </w:r>
      <w:proofErr w:type="spellStart"/>
      <w:r w:rsidR="00432BF2" w:rsidRPr="00332496">
        <w:t>dwg</w:t>
      </w:r>
      <w:proofErr w:type="spellEnd"/>
      <w:r w:rsidR="00432BF2" w:rsidRPr="00332496">
        <w:t xml:space="preserve">, </w:t>
      </w:r>
      <w:proofErr w:type="spellStart"/>
      <w:r w:rsidR="00432BF2" w:rsidRPr="00332496">
        <w:t>dgn</w:t>
      </w:r>
      <w:proofErr w:type="spellEnd"/>
      <w:r w:rsidR="00432BF2" w:rsidRPr="00332496">
        <w:t>);</w:t>
      </w:r>
    </w:p>
    <w:p w:rsidR="00887E78" w:rsidRPr="00332496" w:rsidRDefault="00887E78" w:rsidP="000946C9">
      <w:pPr>
        <w:pStyle w:val="Odstavecseseznamem"/>
        <w:numPr>
          <w:ilvl w:val="0"/>
          <w:numId w:val="16"/>
        </w:numPr>
        <w:spacing w:line="264" w:lineRule="auto"/>
      </w:pPr>
      <w:r w:rsidRPr="00332496">
        <w:t xml:space="preserve">nativní formát určený pouze pro prohlížení </w:t>
      </w:r>
      <w:proofErr w:type="spellStart"/>
      <w:r w:rsidR="00632EAA">
        <w:t>DiMS</w:t>
      </w:r>
      <w:proofErr w:type="spellEnd"/>
      <w:r w:rsidRPr="00332496">
        <w:t xml:space="preserve"> (např. </w:t>
      </w:r>
      <w:proofErr w:type="spellStart"/>
      <w:r w:rsidRPr="00332496">
        <w:t>nwd</w:t>
      </w:r>
      <w:proofErr w:type="spellEnd"/>
      <w:r w:rsidR="004F69E1" w:rsidRPr="00332496">
        <w:t xml:space="preserve">; </w:t>
      </w:r>
      <w:proofErr w:type="spellStart"/>
      <w:r w:rsidR="004F69E1" w:rsidRPr="00332496">
        <w:t>idgn</w:t>
      </w:r>
      <w:proofErr w:type="spellEnd"/>
      <w:r w:rsidR="00B906F9">
        <w:t>);</w:t>
      </w:r>
    </w:p>
    <w:p w:rsidR="00CB2E41" w:rsidRPr="00332496" w:rsidRDefault="00CB2E41" w:rsidP="000946C9">
      <w:pPr>
        <w:pStyle w:val="Odstavecseseznamem"/>
        <w:numPr>
          <w:ilvl w:val="0"/>
          <w:numId w:val="16"/>
        </w:numPr>
        <w:spacing w:line="264" w:lineRule="auto"/>
      </w:pPr>
      <w:r w:rsidRPr="00332496">
        <w:t>IFC formát</w:t>
      </w:r>
      <w:r w:rsidR="00887E78" w:rsidRPr="00332496">
        <w:t>;</w:t>
      </w:r>
    </w:p>
    <w:p w:rsidR="00CB2E41" w:rsidRPr="00332496" w:rsidRDefault="00891023" w:rsidP="000946C9">
      <w:pPr>
        <w:pStyle w:val="Odstavecseseznamem"/>
        <w:numPr>
          <w:ilvl w:val="0"/>
          <w:numId w:val="16"/>
        </w:numPr>
        <w:spacing w:line="264" w:lineRule="auto"/>
      </w:pPr>
      <w:r w:rsidRPr="00332496">
        <w:t>formát</w:t>
      </w:r>
      <w:r w:rsidR="00432BF2" w:rsidRPr="00332496">
        <w:t xml:space="preserve"> PDF</w:t>
      </w:r>
      <w:r w:rsidRPr="00332496">
        <w:t>.</w:t>
      </w:r>
    </w:p>
    <w:p w:rsidR="00D13D43" w:rsidRDefault="001D41BC" w:rsidP="00450AC0">
      <w:pPr>
        <w:pStyle w:val="Nadpis2-2"/>
      </w:pPr>
      <w:bookmarkStart w:id="41" w:name="_Toc82008982"/>
      <w:r>
        <w:t>S</w:t>
      </w:r>
      <w:r w:rsidR="00D13D43" w:rsidRPr="000112FF">
        <w:t>oftwarov</w:t>
      </w:r>
      <w:r>
        <w:t>é</w:t>
      </w:r>
      <w:r w:rsidR="00D13D43" w:rsidRPr="000112FF">
        <w:t xml:space="preserve"> nástroj</w:t>
      </w:r>
      <w:r w:rsidR="00BC1F23">
        <w:t>e</w:t>
      </w:r>
      <w:bookmarkEnd w:id="41"/>
    </w:p>
    <w:p w:rsidR="00686532" w:rsidRDefault="00686532" w:rsidP="00332496">
      <w:pPr>
        <w:ind w:left="709"/>
        <w:jc w:val="both"/>
      </w:pPr>
      <w:r w:rsidRPr="0020743C">
        <w:t xml:space="preserve">Jednotlivé </w:t>
      </w:r>
      <w:r w:rsidR="00854DAB">
        <w:t>SW</w:t>
      </w:r>
      <w:r w:rsidRPr="0020743C">
        <w:t xml:space="preserve"> nástroje</w:t>
      </w:r>
      <w:r w:rsidR="00854DAB">
        <w:t xml:space="preserve"> </w:t>
      </w:r>
      <w:r w:rsidRPr="0020743C">
        <w:t>musí být mezi sebou kompatibilní v rámci dodržení základních požadavků na CDE – komunikace pomocí sdílených formátů ve sdíleném prostředí.</w:t>
      </w:r>
      <w:r w:rsidR="00432BF2">
        <w:t xml:space="preserve"> </w:t>
      </w:r>
    </w:p>
    <w:p w:rsidR="00E07B04" w:rsidRDefault="00432BF2" w:rsidP="00332496">
      <w:pPr>
        <w:ind w:left="709"/>
        <w:jc w:val="both"/>
      </w:pPr>
      <w:r w:rsidRPr="00432BF2">
        <w:t xml:space="preserve">Při </w:t>
      </w:r>
      <w:r>
        <w:t>využívání</w:t>
      </w:r>
      <w:r w:rsidRPr="00432BF2">
        <w:t xml:space="preserve"> </w:t>
      </w:r>
      <w:r>
        <w:t xml:space="preserve">SW </w:t>
      </w:r>
      <w:r w:rsidRPr="00432BF2">
        <w:t xml:space="preserve">nástrojů </w:t>
      </w:r>
      <w:r>
        <w:t>bude Zhotovitel respektovat Cíle BIM projektu, které jsou detailně specifikované</w:t>
      </w:r>
      <w:r w:rsidR="00854DAB">
        <w:t xml:space="preserve"> v kap.</w:t>
      </w:r>
      <w:r w:rsidR="00E07B04">
        <w:t xml:space="preserve"> </w:t>
      </w:r>
      <w:r w:rsidR="004E2B76">
        <w:t>3.</w:t>
      </w:r>
    </w:p>
    <w:p w:rsidR="00854DAB" w:rsidRDefault="00854DAB" w:rsidP="00332496">
      <w:pPr>
        <w:ind w:firstLine="709"/>
        <w:jc w:val="both"/>
      </w:pPr>
      <w:r>
        <w:t>Zhotovitel v rámci BIM Projektu zajistí takové SW nástroje, které</w:t>
      </w:r>
      <w:r w:rsidR="0094600E">
        <w:t xml:space="preserve"> umožní</w:t>
      </w:r>
      <w:r>
        <w:t>:</w:t>
      </w:r>
    </w:p>
    <w:p w:rsidR="007E2FF4" w:rsidRDefault="00854DAB" w:rsidP="000946C9">
      <w:pPr>
        <w:pStyle w:val="Odstavecseseznamem"/>
        <w:numPr>
          <w:ilvl w:val="0"/>
          <w:numId w:val="17"/>
        </w:numPr>
        <w:spacing w:line="264" w:lineRule="auto"/>
      </w:pPr>
      <w:r>
        <w:t>plynulé vytváření</w:t>
      </w:r>
      <w:r w:rsidR="0094600E">
        <w:t xml:space="preserve"> jednotlivých </w:t>
      </w:r>
      <w:r>
        <w:t>dílčích modelů</w:t>
      </w:r>
      <w:r w:rsidR="0094600E">
        <w:t>,</w:t>
      </w:r>
    </w:p>
    <w:p w:rsidR="007E2FF4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plynulou aktualizaci </w:t>
      </w:r>
      <w:r w:rsidR="007E2FF4">
        <w:t>koordinačního modelu</w:t>
      </w:r>
      <w:r>
        <w:t>,</w:t>
      </w:r>
    </w:p>
    <w:p w:rsidR="007E2FF4" w:rsidRDefault="007E2FF4" w:rsidP="000946C9">
      <w:pPr>
        <w:pStyle w:val="Odstavecseseznamem"/>
        <w:numPr>
          <w:ilvl w:val="0"/>
          <w:numId w:val="17"/>
        </w:numPr>
        <w:spacing w:line="264" w:lineRule="auto"/>
      </w:pPr>
      <w:r>
        <w:t>analýz</w:t>
      </w:r>
      <w:r w:rsidR="0094600E">
        <w:t>u</w:t>
      </w:r>
      <w:r>
        <w:t xml:space="preserve"> kolizí</w:t>
      </w:r>
      <w:r w:rsidR="0094600E">
        <w:t xml:space="preserve"> v rámci </w:t>
      </w:r>
      <w:proofErr w:type="spellStart"/>
      <w:r w:rsidR="00632EAA">
        <w:t>DiMS</w:t>
      </w:r>
      <w:proofErr w:type="spellEnd"/>
      <w:r w:rsidR="0094600E">
        <w:t>,</w:t>
      </w:r>
    </w:p>
    <w:p w:rsidR="007E2FF4" w:rsidRDefault="007E2FF4" w:rsidP="000946C9">
      <w:pPr>
        <w:pStyle w:val="Odstavecseseznamem"/>
        <w:numPr>
          <w:ilvl w:val="0"/>
          <w:numId w:val="17"/>
        </w:numPr>
        <w:spacing w:line="264" w:lineRule="auto"/>
      </w:pPr>
      <w:r>
        <w:t>proces</w:t>
      </w:r>
      <w:r w:rsidR="0094600E">
        <w:t>y</w:t>
      </w:r>
      <w:r>
        <w:t xml:space="preserve"> zahrnující </w:t>
      </w:r>
      <w:r w:rsidR="00891023">
        <w:t xml:space="preserve">sdílení, </w:t>
      </w:r>
      <w:r>
        <w:t>kontrolu a schválení</w:t>
      </w:r>
      <w:r w:rsidR="00891023">
        <w:t xml:space="preserve"> dat</w:t>
      </w:r>
      <w:r w:rsidR="0094600E">
        <w:t>,</w:t>
      </w:r>
    </w:p>
    <w:p w:rsidR="00891023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využití nástrojů pro </w:t>
      </w:r>
      <w:r w:rsidR="00891023">
        <w:t>komunika</w:t>
      </w:r>
      <w:r>
        <w:t>ci v rámci všech zúčastněných stran při zpracování Díla,</w:t>
      </w:r>
    </w:p>
    <w:p w:rsidR="007E2FF4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zajištění </w:t>
      </w:r>
      <w:r w:rsidR="007E2FF4">
        <w:t>bezpečnost</w:t>
      </w:r>
      <w:r>
        <w:t>i</w:t>
      </w:r>
      <w:r w:rsidR="007E2FF4">
        <w:t xml:space="preserve"> výměny dat</w:t>
      </w:r>
      <w:r>
        <w:t>,</w:t>
      </w:r>
    </w:p>
    <w:p w:rsidR="0094600E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kontrolu </w:t>
      </w:r>
      <w:r w:rsidR="007E2FF4">
        <w:t>harmonogr</w:t>
      </w:r>
      <w:r>
        <w:t>amu plnění Díla,</w:t>
      </w:r>
    </w:p>
    <w:p w:rsidR="007E2FF4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propojení </w:t>
      </w:r>
      <w:proofErr w:type="spellStart"/>
      <w:r w:rsidR="00632EAA">
        <w:t>DiMS</w:t>
      </w:r>
      <w:proofErr w:type="spellEnd"/>
      <w:r>
        <w:t xml:space="preserve"> s harmonogramem realizace díla, tj. návrhu stavebních postupu prací na realizaci stavby,</w:t>
      </w:r>
    </w:p>
    <w:p w:rsidR="007E2FF4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propojení </w:t>
      </w:r>
      <w:proofErr w:type="spellStart"/>
      <w:r w:rsidR="00632EAA">
        <w:t>DiMS</w:t>
      </w:r>
      <w:proofErr w:type="spellEnd"/>
      <w:r>
        <w:t xml:space="preserve"> s </w:t>
      </w:r>
      <w:r w:rsidR="007E2FF4">
        <w:t>náklady stavby</w:t>
      </w:r>
      <w:r>
        <w:t>.</w:t>
      </w:r>
    </w:p>
    <w:p w:rsidR="00791F06" w:rsidRDefault="00450AC0" w:rsidP="00450AC0">
      <w:pPr>
        <w:pStyle w:val="Nadpis2-2"/>
      </w:pPr>
      <w:bookmarkStart w:id="42" w:name="_Toc82008983"/>
      <w:r>
        <w:t xml:space="preserve">Datový </w:t>
      </w:r>
      <w:r w:rsidR="00C1356E" w:rsidRPr="006314A3">
        <w:t>standard</w:t>
      </w:r>
      <w:r w:rsidR="00562C2B" w:rsidRPr="006314A3">
        <w:t xml:space="preserve"> a klasifikace CCI</w:t>
      </w:r>
      <w:bookmarkEnd w:id="42"/>
    </w:p>
    <w:p w:rsidR="002E614A" w:rsidRDefault="002E614A" w:rsidP="003A115A">
      <w:pPr>
        <w:pStyle w:val="Text2-1"/>
      </w:pPr>
      <w:r>
        <w:t>Základní da</w:t>
      </w:r>
      <w:r w:rsidR="00C1356E">
        <w:t>t</w:t>
      </w:r>
      <w:r>
        <w:t xml:space="preserve">ová struktura bude vycházet z principů metodiky </w:t>
      </w:r>
      <w:r w:rsidR="001472A2">
        <w:t>„</w:t>
      </w:r>
      <w:r w:rsidR="001472A2" w:rsidRPr="002C60C2">
        <w:t xml:space="preserve">Předpis pro informační modelování staveb (BIM) pro stavby dopravní infrastruktury - Datový standard pro </w:t>
      </w:r>
      <w:r w:rsidR="00407256">
        <w:t xml:space="preserve"> DÚR, DSP,</w:t>
      </w:r>
      <w:r w:rsidR="00964E8C">
        <w:t>PDPS</w:t>
      </w:r>
      <w:r w:rsidR="001472A2" w:rsidRPr="002C60C2">
        <w:t xml:space="preserve"> včetně příl</w:t>
      </w:r>
      <w:r w:rsidR="00407256">
        <w:t>oh - prozatímní verze (říjen 2020</w:t>
      </w:r>
      <w:r w:rsidR="001472A2" w:rsidRPr="002C60C2">
        <w:t>)</w:t>
      </w:r>
      <w:r w:rsidR="001472A2">
        <w:t>“.</w:t>
      </w:r>
    </w:p>
    <w:p w:rsidR="002E614A" w:rsidRPr="006314A3" w:rsidRDefault="00632EAA" w:rsidP="00964E8C">
      <w:pPr>
        <w:ind w:left="709"/>
        <w:jc w:val="both"/>
      </w:pPr>
      <w:proofErr w:type="spellStart"/>
      <w:r>
        <w:t>DiMS</w:t>
      </w:r>
      <w:proofErr w:type="spellEnd"/>
      <w:r w:rsidR="002E614A">
        <w:t xml:space="preserve"> bude strukturován tak aby byl tvořen skupi</w:t>
      </w:r>
      <w:r w:rsidR="00C1356E">
        <w:t>nami</w:t>
      </w:r>
      <w:r w:rsidR="002E614A">
        <w:t xml:space="preserve"> elementů </w:t>
      </w:r>
      <w:r w:rsidR="00C1356E">
        <w:t>složených</w:t>
      </w:r>
      <w:r w:rsidR="002E614A">
        <w:t> </w:t>
      </w:r>
      <w:r w:rsidR="00C1356E">
        <w:t xml:space="preserve">z </w:t>
      </w:r>
      <w:r w:rsidR="002E614A">
        <w:t>jednotlivých elementů a skupin</w:t>
      </w:r>
      <w:r w:rsidR="00C1356E">
        <w:t>ami</w:t>
      </w:r>
      <w:r w:rsidR="002E614A">
        <w:t xml:space="preserve"> vlastností sdružujících jednotlivé vlastnosti elementů.</w:t>
      </w:r>
      <w:r w:rsidR="0020689C">
        <w:t xml:space="preserve"> </w:t>
      </w:r>
      <w:r w:rsidR="0020689C" w:rsidRPr="006314A3">
        <w:t xml:space="preserve">Základní skupiny vlastností vycházející z metodiky „Předpis pro informační modelování staveb (BIM) pro stavby dopravní infrastruktury - Datový standard pro </w:t>
      </w:r>
      <w:r w:rsidR="006C6CBD">
        <w:t xml:space="preserve">DÚR, DSP, </w:t>
      </w:r>
      <w:r w:rsidR="0020689C" w:rsidRPr="006314A3">
        <w:t>PD</w:t>
      </w:r>
      <w:r w:rsidR="00964E8C">
        <w:t>PS</w:t>
      </w:r>
      <w:r w:rsidR="0020689C" w:rsidRPr="006314A3">
        <w:t xml:space="preserve"> včetně příl</w:t>
      </w:r>
      <w:r w:rsidR="006C6CBD">
        <w:t>oh - prozatímní verze (říjen 2020</w:t>
      </w:r>
      <w:r w:rsidR="0020689C" w:rsidRPr="006314A3">
        <w:t>)</w:t>
      </w:r>
      <w:r w:rsidR="005D5508" w:rsidRPr="006314A3">
        <w:t xml:space="preserve">“, jsou rozšířeny o jednu sadu informací spojených s klasifikací CCI. </w:t>
      </w:r>
    </w:p>
    <w:p w:rsidR="00534112" w:rsidRDefault="00C1356E" w:rsidP="00825D40">
      <w:pPr>
        <w:pStyle w:val="Text2-1"/>
      </w:pPr>
      <w:r>
        <w:t>Základní skupiny elementů a elementy jsou uvedené dle příslušných profesních zařazení v přílohách A BIM Protokolu. Vzhledem k tomu, že se prioritně jedná o jeden z pilotních projektů pro implementaci procesu BIM lze navržené skupiny elementů a elementy optimalizovat</w:t>
      </w:r>
      <w:r w:rsidR="00534112">
        <w:t>. Datová struktura v přílohách A – BIM Protokolu:</w:t>
      </w:r>
    </w:p>
    <w:p w:rsidR="00534112" w:rsidRDefault="00534112" w:rsidP="00534112">
      <w:pPr>
        <w:ind w:firstLine="709"/>
        <w:jc w:val="both"/>
      </w:pPr>
      <w:r>
        <w:t>- Příloh A_</w:t>
      </w:r>
      <w:r w:rsidR="009418CC">
        <w:t>1</w:t>
      </w:r>
      <w:r w:rsidR="00C1356E">
        <w:t xml:space="preserve"> </w:t>
      </w:r>
      <w:r>
        <w:t>– Datová struktura pro pozemní komunikace</w:t>
      </w:r>
    </w:p>
    <w:p w:rsidR="00534112" w:rsidRPr="0020689C" w:rsidRDefault="00534112" w:rsidP="00534112">
      <w:pPr>
        <w:ind w:firstLine="709"/>
        <w:jc w:val="both"/>
        <w:rPr>
          <w:color w:val="005DC2" w:themeColor="accent1" w:themeTint="BF"/>
        </w:rPr>
      </w:pPr>
      <w:r>
        <w:t xml:space="preserve">- </w:t>
      </w:r>
      <w:r w:rsidRPr="006314A3">
        <w:t>Příloh A_</w:t>
      </w:r>
      <w:r w:rsidR="009418CC" w:rsidRPr="006314A3">
        <w:t>2</w:t>
      </w:r>
      <w:r w:rsidRPr="006314A3">
        <w:t xml:space="preserve"> – Datová struktura pro železniční stavby</w:t>
      </w:r>
      <w:r w:rsidR="00562C2B" w:rsidRPr="006314A3">
        <w:t xml:space="preserve"> (doplněná verze SŽ o CCI)</w:t>
      </w:r>
    </w:p>
    <w:p w:rsidR="00C1356E" w:rsidRDefault="00534112" w:rsidP="00534112">
      <w:pPr>
        <w:ind w:firstLine="709"/>
        <w:jc w:val="both"/>
      </w:pPr>
      <w:r>
        <w:t>- Příloh A_</w:t>
      </w:r>
      <w:r w:rsidR="009418CC">
        <w:t>3</w:t>
      </w:r>
      <w:r>
        <w:t xml:space="preserve"> – Datová struktura pro pozemní stavby</w:t>
      </w:r>
      <w:r w:rsidR="00C1356E">
        <w:t xml:space="preserve"> </w:t>
      </w:r>
      <w:r w:rsidR="00FD06CF" w:rsidRPr="006314A3">
        <w:t>(doplněná verze o CCI)</w:t>
      </w:r>
    </w:p>
    <w:p w:rsidR="002E614A" w:rsidRPr="00970AFF" w:rsidRDefault="002E614A" w:rsidP="00825D40">
      <w:pPr>
        <w:pStyle w:val="Text2-1"/>
        <w:rPr>
          <w:b/>
          <w:u w:val="single"/>
        </w:rPr>
      </w:pPr>
      <w:r w:rsidRPr="00970AFF">
        <w:rPr>
          <w:b/>
          <w:u w:val="single"/>
        </w:rPr>
        <w:t>Skupiny vlastností budou rozdělené na části:</w:t>
      </w:r>
    </w:p>
    <w:p w:rsidR="00562C2B" w:rsidRPr="006314A3" w:rsidRDefault="00562C2B" w:rsidP="000946C9">
      <w:pPr>
        <w:pStyle w:val="Odstavecseseznamem"/>
        <w:numPr>
          <w:ilvl w:val="0"/>
          <w:numId w:val="12"/>
        </w:numPr>
        <w:contextualSpacing w:val="0"/>
        <w:jc w:val="both"/>
      </w:pPr>
      <w:r w:rsidRPr="006314A3">
        <w:rPr>
          <w:b/>
        </w:rPr>
        <w:t xml:space="preserve">Klasifikace CCI: </w:t>
      </w:r>
      <w:r w:rsidRPr="006314A3">
        <w:t>zahrnuje jednotlivé třídy klasifikace CCI s vazbou na vybudované prostory a stavební prvky, jako je např. (</w:t>
      </w:r>
      <w:r w:rsidR="003A0DD7" w:rsidRPr="006314A3">
        <w:t>stavební entita, funkční systém, konstrukční celek, komponent apod.)</w:t>
      </w:r>
    </w:p>
    <w:p w:rsidR="002E614A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E92279">
        <w:rPr>
          <w:b/>
        </w:rPr>
        <w:t>Identifikace</w:t>
      </w:r>
      <w:r w:rsidR="00C02BA9" w:rsidRPr="00E92279">
        <w:rPr>
          <w:b/>
        </w:rPr>
        <w:t>:</w:t>
      </w:r>
      <w:r w:rsidR="00C02BA9">
        <w:t xml:space="preserve"> </w:t>
      </w:r>
      <w:r w:rsidR="00847A26">
        <w:t>zahrnuje vlastnosti s vazbou na</w:t>
      </w:r>
      <w:r w:rsidR="00A84B71">
        <w:t xml:space="preserve"> rozpoznání polohy, umístění, zatřídění nebo označení konstrukce, jako je </w:t>
      </w:r>
      <w:r w:rsidR="00E92279">
        <w:t>n</w:t>
      </w:r>
      <w:r w:rsidR="00A84B71">
        <w:t>a</w:t>
      </w:r>
      <w:r w:rsidR="00E92279">
        <w:t>p</w:t>
      </w:r>
      <w:r w:rsidR="00A84B71">
        <w:t>ř. (</w:t>
      </w:r>
      <w:r w:rsidR="00E92279">
        <w:t>název, číslo SO/PS , kódové označení, čísl</w:t>
      </w:r>
      <w:r w:rsidR="00661B30">
        <w:t>o komunikace, staničení apod.)</w:t>
      </w:r>
    </w:p>
    <w:p w:rsidR="00A84B71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A84B71">
        <w:rPr>
          <w:b/>
        </w:rPr>
        <w:t>Stavební výrobek / konstrukce</w:t>
      </w:r>
      <w:r w:rsidR="00C02BA9">
        <w:t>:</w:t>
      </w:r>
      <w:r w:rsidR="00A84B71">
        <w:t xml:space="preserve"> zahrnuje vlastnosti s vazbou stanovení charakteru konkrétní konstrukce, jako jsou např. (typ, materiálová charakteristika, návrhové parametry apod.)</w:t>
      </w:r>
    </w:p>
    <w:p w:rsidR="00C1356E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C1356E">
        <w:rPr>
          <w:b/>
        </w:rPr>
        <w:t>Etapizace</w:t>
      </w:r>
      <w:r w:rsidR="00C02BA9" w:rsidRPr="00C1356E">
        <w:rPr>
          <w:b/>
        </w:rPr>
        <w:t>:</w:t>
      </w:r>
      <w:r w:rsidR="00847A26">
        <w:t xml:space="preserve"> zahrnuje vlastnosti s vazbou na čas</w:t>
      </w:r>
      <w:r w:rsidR="00C1356E">
        <w:t>, zejména na dobu provádění stavby, jako jsou např. (zahájení/ukončení realizace, doba trvání, stavební postup/etapa výstavby apod.)</w:t>
      </w:r>
    </w:p>
    <w:p w:rsidR="00C1356E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C1356E">
        <w:rPr>
          <w:b/>
        </w:rPr>
        <w:t>Zobrazení</w:t>
      </w:r>
      <w:r w:rsidR="00C02BA9" w:rsidRPr="00C1356E">
        <w:rPr>
          <w:b/>
        </w:rPr>
        <w:t>:</w:t>
      </w:r>
      <w:r w:rsidR="00C1356E">
        <w:t xml:space="preserve"> zahrnuje vlastnosti s vazbou na grafické požadavky, jako jsou např. (barva, textura, přesnost apod.)</w:t>
      </w:r>
    </w:p>
    <w:p w:rsidR="00C1356E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C1356E">
        <w:rPr>
          <w:b/>
        </w:rPr>
        <w:t>Množství</w:t>
      </w:r>
      <w:r w:rsidR="00C02BA9" w:rsidRPr="00C1356E">
        <w:rPr>
          <w:b/>
        </w:rPr>
        <w:t>:</w:t>
      </w:r>
      <w:r w:rsidR="00C1356E">
        <w:t xml:space="preserve"> zahrnuje vlastnosti </w:t>
      </w:r>
      <w:r w:rsidR="008C2F0A">
        <w:t xml:space="preserve">v rozsahu matematicky vyjádřených číselných hodnot reprezentujících informaci </w:t>
      </w:r>
      <w:r w:rsidR="00931370">
        <w:t>potřebnou pro stanovení výkazu množství</w:t>
      </w:r>
      <w:r w:rsidR="00C1356E">
        <w:t>, např. (</w:t>
      </w:r>
      <w:r w:rsidR="008C2F0A">
        <w:t>plocha, délka, objem</w:t>
      </w:r>
      <w:r w:rsidR="00C1356E">
        <w:t xml:space="preserve"> apod.)</w:t>
      </w:r>
    </w:p>
    <w:p w:rsidR="002E614A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A84B71">
        <w:rPr>
          <w:b/>
        </w:rPr>
        <w:t>Fáze</w:t>
      </w:r>
      <w:r w:rsidR="00C02BA9" w:rsidRPr="00A84B71">
        <w:rPr>
          <w:b/>
        </w:rPr>
        <w:t>:</w:t>
      </w:r>
      <w:r w:rsidR="00C1356E">
        <w:t xml:space="preserve"> </w:t>
      </w:r>
      <w:r w:rsidR="00A84B71">
        <w:t>zahrnuje vlastnosti s vazbou status konstrukce, jako je např. (p</w:t>
      </w:r>
      <w:r w:rsidR="00C1356E" w:rsidRPr="00C1356E">
        <w:t xml:space="preserve">rovizorní stav, trvalý stav, </w:t>
      </w:r>
      <w:r w:rsidR="00A84B71">
        <w:t>demolice apod.)</w:t>
      </w:r>
    </w:p>
    <w:p w:rsidR="001417BE" w:rsidRDefault="00A84B71" w:rsidP="00825D40">
      <w:pPr>
        <w:ind w:left="709"/>
        <w:jc w:val="both"/>
      </w:pPr>
      <w:r>
        <w:t>Jednotlivé vlastnosti uvedené ve skupinách vlastností</w:t>
      </w:r>
      <w:r w:rsidR="00E92279">
        <w:t>, včetně jejich zařazení do výše uvedených skupin</w:t>
      </w:r>
      <w:r>
        <w:t xml:space="preserve"> </w:t>
      </w:r>
      <w:r w:rsidR="00E92279">
        <w:t xml:space="preserve">uvedených </w:t>
      </w:r>
      <w:r>
        <w:t>v přílohách Datové struktury lze optimalizovat dle charakterů informací potřebných k naplnění cílů uvedených v kap. 3.2</w:t>
      </w:r>
    </w:p>
    <w:p w:rsidR="00902577" w:rsidRDefault="00902577" w:rsidP="00902577">
      <w:pPr>
        <w:pStyle w:val="Text2-1"/>
        <w:numPr>
          <w:ilvl w:val="2"/>
          <w:numId w:val="35"/>
        </w:numPr>
      </w:pPr>
      <w:r>
        <w:t>V </w:t>
      </w:r>
      <w:proofErr w:type="spellStart"/>
      <w:r>
        <w:t>DiMS</w:t>
      </w:r>
      <w:proofErr w:type="spellEnd"/>
      <w:r>
        <w:t xml:space="preserve"> </w:t>
      </w:r>
      <w:proofErr w:type="gramStart"/>
      <w:r>
        <w:t>bude</w:t>
      </w:r>
      <w:proofErr w:type="gramEnd"/>
      <w:r>
        <w:t xml:space="preserve"> provedeno značení parametrů ve vazbě na zdroj podkladů z kterého poža</w:t>
      </w:r>
      <w:r w:rsidR="00105530">
        <w:t xml:space="preserve">dovaný parametr primárně </w:t>
      </w:r>
      <w:proofErr w:type="gramStart"/>
      <w:r w:rsidR="00105530">
        <w:t>vzešel</w:t>
      </w:r>
      <w:proofErr w:type="gramEnd"/>
      <w:r>
        <w:t xml:space="preserve"> (datový standard, klasifikace, číselník apod.), který ho vyžaduje (např. SŽ, SFDI, ČAS, CCI, Zpracovatel) v kombinaci s jeho názvem dle jednotného formátu (</w:t>
      </w:r>
      <w:proofErr w:type="spellStart"/>
      <w:r>
        <w:t>Zdroj_Název</w:t>
      </w:r>
      <w:proofErr w:type="spellEnd"/>
      <w:r>
        <w:t xml:space="preserve"> parametru). Příkladové označení:</w:t>
      </w:r>
    </w:p>
    <w:p w:rsidR="00902577" w:rsidRDefault="00902577" w:rsidP="00902577">
      <w:pPr>
        <w:pStyle w:val="Textbezslovn"/>
        <w:spacing w:before="0" w:after="60" w:line="264" w:lineRule="auto"/>
        <w:ind w:left="1440" w:hanging="360"/>
        <w:rPr>
          <w:rFonts w:ascii="Times New Roman" w:hAnsi="Times New Roman"/>
          <w:b/>
          <w:bCs/>
          <w:lang w:eastAsia="cs-CZ"/>
        </w:rPr>
      </w:pPr>
      <w:r>
        <w:t>-</w:t>
      </w:r>
      <w:r>
        <w:rPr>
          <w:sz w:val="14"/>
          <w:szCs w:val="14"/>
        </w:rPr>
        <w:t xml:space="preserve">      </w:t>
      </w:r>
      <w:proofErr w:type="spellStart"/>
      <w:r>
        <w:rPr>
          <w:b/>
          <w:bCs/>
        </w:rPr>
        <w:t>SŽ_</w:t>
      </w:r>
      <w:r>
        <w:t>Staničení</w:t>
      </w:r>
      <w:proofErr w:type="spellEnd"/>
    </w:p>
    <w:p w:rsidR="00902577" w:rsidRDefault="00902577" w:rsidP="00902577">
      <w:pPr>
        <w:pStyle w:val="Textbezslovn"/>
        <w:spacing w:before="0" w:after="60" w:line="264" w:lineRule="auto"/>
        <w:ind w:left="1440" w:hanging="360"/>
      </w:pPr>
      <w:r>
        <w:t>-</w:t>
      </w:r>
      <w:r>
        <w:rPr>
          <w:sz w:val="14"/>
          <w:szCs w:val="14"/>
        </w:rPr>
        <w:t xml:space="preserve">      </w:t>
      </w:r>
      <w:proofErr w:type="spellStart"/>
      <w:r>
        <w:rPr>
          <w:b/>
          <w:bCs/>
        </w:rPr>
        <w:t>SFDI_</w:t>
      </w:r>
      <w:r>
        <w:t>Skupina</w:t>
      </w:r>
      <w:proofErr w:type="spellEnd"/>
      <w:r>
        <w:t xml:space="preserve"> elementů</w:t>
      </w:r>
    </w:p>
    <w:p w:rsidR="00902577" w:rsidRDefault="00902577" w:rsidP="00902577">
      <w:pPr>
        <w:pStyle w:val="Textbezslovn"/>
        <w:spacing w:before="0" w:after="60" w:line="264" w:lineRule="auto"/>
        <w:ind w:left="1440" w:hanging="360"/>
        <w:rPr>
          <w:b/>
          <w:bCs/>
        </w:rPr>
      </w:pPr>
      <w:r>
        <w:t>-</w:t>
      </w:r>
      <w:r>
        <w:rPr>
          <w:sz w:val="14"/>
          <w:szCs w:val="14"/>
        </w:rPr>
        <w:t xml:space="preserve">      </w:t>
      </w:r>
      <w:proofErr w:type="spellStart"/>
      <w:r>
        <w:rPr>
          <w:b/>
          <w:bCs/>
        </w:rPr>
        <w:t>ČAS_</w:t>
      </w:r>
      <w:r>
        <w:t>Katastrální</w:t>
      </w:r>
      <w:proofErr w:type="spellEnd"/>
      <w:r>
        <w:t xml:space="preserve"> území</w:t>
      </w:r>
      <w:r>
        <w:rPr>
          <w:b/>
          <w:bCs/>
        </w:rPr>
        <w:t xml:space="preserve"> </w:t>
      </w:r>
    </w:p>
    <w:p w:rsidR="00902577" w:rsidRDefault="00902577" w:rsidP="00902577">
      <w:pPr>
        <w:pStyle w:val="Textbezslovn"/>
        <w:spacing w:before="0" w:after="60" w:line="264" w:lineRule="auto"/>
        <w:ind w:left="1440" w:hanging="360"/>
        <w:rPr>
          <w:b/>
          <w:bCs/>
        </w:rPr>
      </w:pPr>
      <w:r>
        <w:t>-</w:t>
      </w:r>
      <w:r>
        <w:rPr>
          <w:sz w:val="14"/>
          <w:szCs w:val="14"/>
        </w:rPr>
        <w:t xml:space="preserve">      </w:t>
      </w:r>
      <w:proofErr w:type="spellStart"/>
      <w:r>
        <w:rPr>
          <w:b/>
          <w:bCs/>
        </w:rPr>
        <w:t>CCI_</w:t>
      </w:r>
      <w:r>
        <w:t>Funkční</w:t>
      </w:r>
      <w:proofErr w:type="spellEnd"/>
      <w:r>
        <w:t xml:space="preserve"> systém</w:t>
      </w:r>
      <w:r>
        <w:rPr>
          <w:b/>
          <w:bCs/>
        </w:rPr>
        <w:t xml:space="preserve"> </w:t>
      </w:r>
    </w:p>
    <w:p w:rsidR="00902577" w:rsidRDefault="00902577" w:rsidP="00902577">
      <w:pPr>
        <w:pStyle w:val="Textbezslovn"/>
        <w:spacing w:before="0" w:after="60" w:line="264" w:lineRule="auto"/>
        <w:ind w:left="1440" w:hanging="360"/>
        <w:rPr>
          <w:b/>
          <w:bCs/>
        </w:rPr>
      </w:pPr>
      <w:r>
        <w:t>-</w:t>
      </w:r>
      <w:r>
        <w:rPr>
          <w:sz w:val="14"/>
          <w:szCs w:val="14"/>
        </w:rPr>
        <w:t xml:space="preserve">      </w:t>
      </w:r>
      <w:proofErr w:type="spellStart"/>
      <w:r>
        <w:rPr>
          <w:b/>
          <w:bCs/>
        </w:rPr>
        <w:t>Zpracovatel_</w:t>
      </w:r>
      <w:r>
        <w:t>Hladina</w:t>
      </w:r>
      <w:proofErr w:type="spellEnd"/>
    </w:p>
    <w:p w:rsidR="00793611" w:rsidRPr="006314A3" w:rsidRDefault="00793611" w:rsidP="00793611">
      <w:pPr>
        <w:pStyle w:val="Nadpis2-2"/>
      </w:pPr>
      <w:bookmarkStart w:id="43" w:name="_Toc82008984"/>
      <w:r w:rsidRPr="006314A3">
        <w:t>Datov</w:t>
      </w:r>
      <w:r w:rsidR="005934DD" w:rsidRPr="006314A3">
        <w:t>é</w:t>
      </w:r>
      <w:r w:rsidRPr="006314A3">
        <w:t xml:space="preserve"> sad</w:t>
      </w:r>
      <w:r w:rsidR="005934DD" w:rsidRPr="006314A3">
        <w:t>y</w:t>
      </w:r>
      <w:r w:rsidR="005D5508" w:rsidRPr="006314A3">
        <w:t xml:space="preserve"> </w:t>
      </w:r>
      <w:r w:rsidR="009C3C55" w:rsidRPr="006314A3">
        <w:t>pro</w:t>
      </w:r>
      <w:r w:rsidR="005D5508" w:rsidRPr="006314A3">
        <w:t xml:space="preserve"> </w:t>
      </w:r>
      <w:r w:rsidR="009C3C55" w:rsidRPr="006314A3">
        <w:t xml:space="preserve">klasifikaci </w:t>
      </w:r>
      <w:r w:rsidR="005D5508" w:rsidRPr="006314A3">
        <w:t>CCI</w:t>
      </w:r>
      <w:bookmarkEnd w:id="43"/>
    </w:p>
    <w:p w:rsidR="00CB48FD" w:rsidRPr="00CB48FD" w:rsidRDefault="00224BD2" w:rsidP="00CB48FD">
      <w:pPr>
        <w:pStyle w:val="Text2-1"/>
      </w:pPr>
      <w:r w:rsidRPr="00224BD2">
        <w:rPr>
          <w:b/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131F1CFE" wp14:editId="2BA7EC01">
            <wp:simplePos x="0" y="0"/>
            <wp:positionH relativeFrom="column">
              <wp:posOffset>474980</wp:posOffset>
            </wp:positionH>
            <wp:positionV relativeFrom="paragraph">
              <wp:posOffset>951230</wp:posOffset>
            </wp:positionV>
            <wp:extent cx="5039995" cy="2472055"/>
            <wp:effectExtent l="0" t="0" r="8255" b="4445"/>
            <wp:wrapTight wrapText="bothSides">
              <wp:wrapPolygon edited="0">
                <wp:start x="0" y="0"/>
                <wp:lineTo x="0" y="21472"/>
                <wp:lineTo x="21554" y="21472"/>
                <wp:lineTo x="21554" y="0"/>
                <wp:lineTo x="0" y="0"/>
              </wp:wrapPolygon>
            </wp:wrapTight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7" t="8284"/>
                    <a:stretch/>
                  </pic:blipFill>
                  <pic:spPr bwMode="auto">
                    <a:xfrm>
                      <a:off x="0" y="0"/>
                      <a:ext cx="5039995" cy="247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48FD" w:rsidRPr="00CB48FD">
        <w:t>Klasifikace CCI je navržena s ohledem na potřeby informačního modelování a digitálního zpracování informací. Její struktura je založena na fazetovém principu  a proto se skládá z několika úrovní.  Jednotlivé úrovně reprezentují buď stavební komplexy a ent</w:t>
      </w:r>
      <w:r w:rsidR="00105530">
        <w:t>ity nebo samotné fyzické prvky.</w:t>
      </w:r>
    </w:p>
    <w:p w:rsidR="00224BD2" w:rsidRPr="006314A3" w:rsidRDefault="00224BD2" w:rsidP="00CB48FD">
      <w:pPr>
        <w:pStyle w:val="Text2-1"/>
        <w:numPr>
          <w:ilvl w:val="0"/>
          <w:numId w:val="0"/>
        </w:numPr>
        <w:ind w:left="737"/>
      </w:pPr>
    </w:p>
    <w:p w:rsidR="00224BD2" w:rsidRDefault="00224BD2" w:rsidP="00224BD2">
      <w:pPr>
        <w:jc w:val="both"/>
        <w:rPr>
          <w:b/>
        </w:rPr>
      </w:pPr>
    </w:p>
    <w:p w:rsidR="00CB48FD" w:rsidRPr="006314A3" w:rsidRDefault="00CB48FD" w:rsidP="00CB48FD">
      <w:pPr>
        <w:pStyle w:val="Text2-1"/>
      </w:pPr>
      <w:r w:rsidRPr="006314A3">
        <w:t xml:space="preserve">Pro třídění informací v rámci </w:t>
      </w:r>
      <w:proofErr w:type="spellStart"/>
      <w:r w:rsidR="00632EAA">
        <w:t>DiMS</w:t>
      </w:r>
      <w:proofErr w:type="spellEnd"/>
      <w:r w:rsidRPr="006314A3">
        <w:t xml:space="preserve"> (tzn. Dílčích modelů jednotlivých SO a PS a ostatních dílčích modelů reprezentujících ostatní podklady), budou vytvořeny tzv. datové sady (identifikovatelné kolekce dat) umožňující filtraci ve vazbě na jednotlivé třídy klasifikace CCI. Vznikne tedy pět datových sad:</w:t>
      </w:r>
    </w:p>
    <w:p w:rsidR="00CB48FD" w:rsidRPr="006314A3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>
        <w:t>k</w:t>
      </w:r>
      <w:r w:rsidRPr="006314A3">
        <w:t>omplex</w:t>
      </w:r>
      <w:r w:rsidR="00FA6326">
        <w:t>y</w:t>
      </w:r>
      <w:r>
        <w:t xml:space="preserve"> - budou určeny d</w:t>
      </w:r>
      <w:r w:rsidRPr="0014678D">
        <w:t>le umístění elementu v projektu</w:t>
      </w:r>
    </w:p>
    <w:p w:rsidR="00CB48FD" w:rsidRPr="006314A3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 w:rsidRPr="006314A3">
        <w:t>s</w:t>
      </w:r>
      <w:r>
        <w:t>tavební entita - budou určeny d</w:t>
      </w:r>
      <w:r w:rsidRPr="0014678D">
        <w:t>le umístění elementu v projektu</w:t>
      </w:r>
      <w:r>
        <w:t xml:space="preserve"> </w:t>
      </w:r>
    </w:p>
    <w:p w:rsidR="00CB48FD" w:rsidRPr="006314A3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 w:rsidRPr="006314A3">
        <w:t>funkční systém</w:t>
      </w:r>
      <w:r>
        <w:t xml:space="preserve"> – jsou definované u DS SŽ  </w:t>
      </w:r>
      <w:r w:rsidRPr="0014678D">
        <w:rPr>
          <w:vertAlign w:val="superscript"/>
        </w:rPr>
        <w:t>*)</w:t>
      </w:r>
    </w:p>
    <w:p w:rsidR="00CB48FD" w:rsidRPr="006314A3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 w:rsidRPr="006314A3">
        <w:t>technický systém</w:t>
      </w:r>
      <w:r>
        <w:t xml:space="preserve"> – jsou definované u DS SŽ  </w:t>
      </w:r>
      <w:r w:rsidRPr="0014678D">
        <w:rPr>
          <w:vertAlign w:val="superscript"/>
        </w:rPr>
        <w:t>*)</w:t>
      </w:r>
    </w:p>
    <w:p w:rsidR="00CB48FD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 w:rsidRPr="006314A3">
        <w:t>komponent</w:t>
      </w:r>
      <w:r>
        <w:t xml:space="preserve"> – jsou definované u DS SŽ  </w:t>
      </w:r>
      <w:r w:rsidRPr="0014678D">
        <w:rPr>
          <w:vertAlign w:val="superscript"/>
        </w:rPr>
        <w:t>*)</w:t>
      </w:r>
    </w:p>
    <w:p w:rsidR="0035657D" w:rsidRDefault="00CB48FD" w:rsidP="00CB48FD">
      <w:pPr>
        <w:ind w:left="709"/>
        <w:jc w:val="both"/>
      </w:pPr>
      <w:r>
        <w:t xml:space="preserve">*) V Příloze </w:t>
      </w:r>
      <w:proofErr w:type="gramStart"/>
      <w:r>
        <w:t xml:space="preserve">A.2 - </w:t>
      </w:r>
      <w:r w:rsidRPr="0035657D">
        <w:t>Datový</w:t>
      </w:r>
      <w:proofErr w:type="gramEnd"/>
      <w:r>
        <w:t xml:space="preserve"> </w:t>
      </w:r>
      <w:r w:rsidRPr="0035657D">
        <w:t>standard</w:t>
      </w:r>
      <w:r>
        <w:t xml:space="preserve"> </w:t>
      </w:r>
      <w:r w:rsidRPr="0035657D">
        <w:t>železniční</w:t>
      </w:r>
      <w:r>
        <w:t xml:space="preserve"> </w:t>
      </w:r>
      <w:r w:rsidRPr="0035657D">
        <w:t>stavby (CCI).xlsx</w:t>
      </w:r>
      <w:r>
        <w:t xml:space="preserve"> je proveden předběžný návrh zatřídění ze strany Objednatele (může být upraveno s ohledem na specifika projektu). Ostatní nezatříděné prvky ve stavbě Zhotovitel zatřídí dle systému Klasifikace CCI a způsob zatřídění projedná s Objednatelem.</w:t>
      </w:r>
    </w:p>
    <w:sectPr w:rsidR="0035657D" w:rsidSect="00935B52"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AAD" w:rsidRDefault="005E5AAD" w:rsidP="00962258">
      <w:r>
        <w:separator/>
      </w:r>
    </w:p>
  </w:endnote>
  <w:endnote w:type="continuationSeparator" w:id="0">
    <w:p w:rsidR="005E5AAD" w:rsidRDefault="005E5AAD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5E5AAD" w:rsidRPr="003462EB" w:rsidTr="007C657F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5E5AAD" w:rsidRPr="00B8518B" w:rsidRDefault="005E5AAD" w:rsidP="007C657F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0161B">
            <w:rPr>
              <w:rStyle w:val="slostrnky"/>
              <w:noProof/>
            </w:rPr>
            <w:t>22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0161B">
            <w:rPr>
              <w:rStyle w:val="slostrnky"/>
              <w:noProof/>
            </w:rPr>
            <w:t>24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5E5AAD" w:rsidRPr="00295D3F" w:rsidRDefault="00974573" w:rsidP="007C657F">
          <w:pPr>
            <w:pStyle w:val="Zpatvpravo"/>
            <w:contextualSpacing/>
            <w:rPr>
              <w:b/>
            </w:rPr>
          </w:pPr>
          <w:fldSimple w:instr=" STYLEREF  _Název_akce  \* MERGEFORMAT ">
            <w:r w:rsidR="0070161B" w:rsidRPr="0070161B">
              <w:rPr>
                <w:b/>
                <w:bCs/>
                <w:noProof/>
              </w:rPr>
              <w:t xml:space="preserve">„RS 1 VRT Velká Bíteš - Brno“; Zpracování </w:t>
            </w:r>
            <w:r w:rsidR="0070161B" w:rsidRPr="0070161B">
              <w:rPr>
                <w:b/>
                <w:noProof/>
              </w:rPr>
              <w:t>dokumentace pro územní řízení</w:t>
            </w:r>
          </w:fldSimple>
        </w:p>
        <w:p w:rsidR="005E5AAD" w:rsidRDefault="005E5AAD" w:rsidP="00824308">
          <w:pPr>
            <w:pStyle w:val="Zpatvpravo"/>
            <w:contextualSpacing/>
          </w:pPr>
          <w:r>
            <w:t>BIM Protokol – Příloha B</w:t>
          </w:r>
        </w:p>
        <w:p w:rsidR="005E5AAD" w:rsidRPr="003462EB" w:rsidRDefault="005E5AAD" w:rsidP="00943B64">
          <w:pPr>
            <w:pStyle w:val="Zpatvpravo"/>
            <w:contextualSpacing/>
          </w:pPr>
          <w:r w:rsidRPr="0017529C">
            <w:t>Požadavky zadavatel pro režim BIM (EIR)</w:t>
          </w:r>
        </w:p>
      </w:tc>
    </w:tr>
  </w:tbl>
  <w:p w:rsidR="005E5AAD" w:rsidRPr="00980288" w:rsidRDefault="005E5AAD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5E5AAD" w:rsidRPr="009E09BE" w:rsidTr="007C657F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5E5AAD" w:rsidRPr="00295D3F" w:rsidRDefault="00191BB7" w:rsidP="00980288">
          <w:pPr>
            <w:pStyle w:val="Zpatvlevo"/>
            <w:contextualSpacing/>
            <w:rPr>
              <w:b/>
            </w:rPr>
          </w:pPr>
          <w:r w:rsidRPr="00295D3F">
            <w:rPr>
              <w:b/>
            </w:rPr>
            <w:fldChar w:fldCharType="begin"/>
          </w:r>
          <w:r w:rsidRPr="00295D3F">
            <w:rPr>
              <w:b/>
            </w:rPr>
            <w:instrText xml:space="preserve"> STYLEREF  _Název_akce  \* MERGEFORMAT </w:instrText>
          </w:r>
          <w:r w:rsidRPr="00295D3F">
            <w:rPr>
              <w:b/>
            </w:rPr>
            <w:fldChar w:fldCharType="separate"/>
          </w:r>
          <w:r w:rsidR="0070161B" w:rsidRPr="0070161B">
            <w:rPr>
              <w:b/>
              <w:bCs/>
              <w:noProof/>
            </w:rPr>
            <w:t xml:space="preserve">„RS 1 VRT Velká Bíteš - Brno“; Zpracování </w:t>
          </w:r>
          <w:r w:rsidR="0070161B">
            <w:rPr>
              <w:b/>
              <w:noProof/>
            </w:rPr>
            <w:t>dokumentace pro územní řízení</w:t>
          </w:r>
          <w:r w:rsidRPr="00295D3F">
            <w:rPr>
              <w:b/>
              <w:noProof/>
            </w:rPr>
            <w:fldChar w:fldCharType="end"/>
          </w:r>
        </w:p>
        <w:p w:rsidR="005E5AAD" w:rsidRDefault="005E5AAD" w:rsidP="0017529C">
          <w:pPr>
            <w:pStyle w:val="Zpatvlevo"/>
            <w:contextualSpacing/>
          </w:pPr>
          <w:r>
            <w:t>BIM Protokol – Příloha B</w:t>
          </w:r>
        </w:p>
        <w:p w:rsidR="005E5AAD" w:rsidRPr="003462EB" w:rsidRDefault="005E5AAD" w:rsidP="00943B64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r>
            <w:t>Požadavky zadavatel pro režim BIM (EIR)</w:t>
          </w:r>
        </w:p>
      </w:tc>
      <w:tc>
        <w:tcPr>
          <w:tcW w:w="935" w:type="dxa"/>
          <w:vAlign w:val="bottom"/>
        </w:tcPr>
        <w:p w:rsidR="005E5AAD" w:rsidRPr="009E09BE" w:rsidRDefault="005E5AAD" w:rsidP="00980288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0161B">
            <w:rPr>
              <w:rStyle w:val="slostrnky"/>
              <w:noProof/>
            </w:rPr>
            <w:t>21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0161B">
            <w:rPr>
              <w:rStyle w:val="slostrnky"/>
              <w:noProof/>
            </w:rPr>
            <w:t>24</w:t>
          </w:r>
          <w:r w:rsidRPr="00B8518B">
            <w:rPr>
              <w:rStyle w:val="slostrnky"/>
            </w:rPr>
            <w:fldChar w:fldCharType="end"/>
          </w:r>
        </w:p>
      </w:tc>
    </w:tr>
  </w:tbl>
  <w:p w:rsidR="005E5AAD" w:rsidRPr="00B8518B" w:rsidRDefault="005E5AAD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AAD" w:rsidRPr="00B8518B" w:rsidRDefault="005E5AAD" w:rsidP="00460660">
    <w:pPr>
      <w:pStyle w:val="Zpat"/>
      <w:rPr>
        <w:sz w:val="2"/>
        <w:szCs w:val="2"/>
      </w:rPr>
    </w:pPr>
  </w:p>
  <w:p w:rsidR="005E5AAD" w:rsidRDefault="005E5AAD" w:rsidP="00054FC6">
    <w:pPr>
      <w:pStyle w:val="Zpat"/>
      <w:rPr>
        <w:rFonts w:cs="Calibri"/>
        <w:szCs w:val="12"/>
      </w:rPr>
    </w:pPr>
  </w:p>
  <w:p w:rsidR="005E5AAD" w:rsidRDefault="005E5AAD" w:rsidP="00054FC6">
    <w:pPr>
      <w:pStyle w:val="Zpat"/>
      <w:rPr>
        <w:rFonts w:cs="Calibri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AAD" w:rsidRDefault="005E5AAD" w:rsidP="00962258">
      <w:r>
        <w:separator/>
      </w:r>
    </w:p>
  </w:footnote>
  <w:footnote w:type="continuationSeparator" w:id="0">
    <w:p w:rsidR="005E5AAD" w:rsidRDefault="005E5AAD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E5AAD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5E5AAD" w:rsidRPr="00B8518B" w:rsidRDefault="005E5AA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E5AAD" w:rsidRDefault="005E5AAD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E5AAD" w:rsidRPr="00D6163D" w:rsidRDefault="005E5AAD" w:rsidP="00D6163D">
          <w:pPr>
            <w:pStyle w:val="Druhdokumentu"/>
          </w:pPr>
        </w:p>
      </w:tc>
    </w:tr>
  </w:tbl>
  <w:p w:rsidR="005E5AAD" w:rsidRPr="00D6163D" w:rsidRDefault="005E5AAD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E5AAD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E5AAD" w:rsidRPr="00B8518B" w:rsidRDefault="005E5AAD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6C81E008" wp14:editId="4D7C901C">
                <wp:simplePos x="0" y="0"/>
                <wp:positionH relativeFrom="column">
                  <wp:posOffset>612140</wp:posOffset>
                </wp:positionH>
                <wp:positionV relativeFrom="page">
                  <wp:posOffset>130810</wp:posOffset>
                </wp:positionV>
                <wp:extent cx="1717040" cy="636905"/>
                <wp:effectExtent l="0" t="0" r="0" b="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E5AAD" w:rsidRDefault="005E5AAD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E5AAD" w:rsidRPr="00D6163D" w:rsidRDefault="005E5AAD" w:rsidP="00FC6389">
          <w:pPr>
            <w:pStyle w:val="Druhdokumentu"/>
          </w:pPr>
        </w:p>
      </w:tc>
    </w:tr>
    <w:tr w:rsidR="005E5AAD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E5AAD" w:rsidRPr="00B8518B" w:rsidRDefault="005E5AA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E5AAD" w:rsidRDefault="005E5AAD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E5AAD" w:rsidRPr="00D6163D" w:rsidRDefault="005E5AAD" w:rsidP="00FC6389">
          <w:pPr>
            <w:pStyle w:val="Druhdokumentu"/>
          </w:pPr>
        </w:p>
      </w:tc>
    </w:tr>
  </w:tbl>
  <w:p w:rsidR="005E5AAD" w:rsidRPr="00D6163D" w:rsidRDefault="005E5AAD" w:rsidP="00FC6389">
    <w:pPr>
      <w:pStyle w:val="Zhlav"/>
      <w:rPr>
        <w:sz w:val="8"/>
        <w:szCs w:val="8"/>
      </w:rPr>
    </w:pPr>
  </w:p>
  <w:p w:rsidR="005E5AAD" w:rsidRPr="00460660" w:rsidRDefault="005E5AA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52209"/>
    <w:multiLevelType w:val="hybridMultilevel"/>
    <w:tmpl w:val="E8021A14"/>
    <w:lvl w:ilvl="0" w:tplc="5BDEE3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10666B7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4749DF"/>
    <w:multiLevelType w:val="hybridMultilevel"/>
    <w:tmpl w:val="56A6AA1A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515A"/>
    <w:multiLevelType w:val="hybridMultilevel"/>
    <w:tmpl w:val="53427E00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F893E37"/>
    <w:multiLevelType w:val="hybridMultilevel"/>
    <w:tmpl w:val="E9FC2926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6402D7"/>
    <w:multiLevelType w:val="hybridMultilevel"/>
    <w:tmpl w:val="520064B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7"/>
  </w:num>
  <w:num w:numId="5">
    <w:abstractNumId w:val="9"/>
  </w:num>
  <w:num w:numId="6">
    <w:abstractNumId w:val="15"/>
  </w:num>
  <w:num w:numId="7">
    <w:abstractNumId w:val="0"/>
  </w:num>
  <w:num w:numId="8">
    <w:abstractNumId w:val="5"/>
  </w:num>
  <w:num w:numId="9">
    <w:abstractNumId w:val="16"/>
  </w:num>
  <w:num w:numId="10">
    <w:abstractNumId w:val="3"/>
  </w:num>
  <w:num w:numId="11">
    <w:abstractNumId w:val="13"/>
  </w:num>
  <w:num w:numId="12">
    <w:abstractNumId w:val="14"/>
  </w:num>
  <w:num w:numId="13">
    <w:abstractNumId w:val="1"/>
  </w:num>
  <w:num w:numId="14">
    <w:abstractNumId w:val="12"/>
  </w:num>
  <w:num w:numId="15">
    <w:abstractNumId w:val="4"/>
  </w:num>
  <w:num w:numId="16">
    <w:abstractNumId w:val="10"/>
  </w:num>
  <w:num w:numId="17">
    <w:abstractNumId w:val="8"/>
  </w:num>
  <w:num w:numId="18">
    <w:abstractNumId w:val="11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5"/>
  </w:num>
  <w:num w:numId="31">
    <w:abstractNumId w:val="9"/>
  </w:num>
  <w:num w:numId="32">
    <w:abstractNumId w:val="5"/>
  </w:num>
  <w:num w:numId="33">
    <w:abstractNumId w:val="5"/>
  </w:num>
  <w:num w:numId="34">
    <w:abstractNumId w:val="5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7CE"/>
    <w:rsid w:val="0000169D"/>
    <w:rsid w:val="00001D82"/>
    <w:rsid w:val="00003B7F"/>
    <w:rsid w:val="00004E4D"/>
    <w:rsid w:val="00010F95"/>
    <w:rsid w:val="000112FF"/>
    <w:rsid w:val="0001286D"/>
    <w:rsid w:val="00012E22"/>
    <w:rsid w:val="00012EC4"/>
    <w:rsid w:val="00014D0F"/>
    <w:rsid w:val="00017A2F"/>
    <w:rsid w:val="00017F3C"/>
    <w:rsid w:val="00022A91"/>
    <w:rsid w:val="00026A24"/>
    <w:rsid w:val="00026A7F"/>
    <w:rsid w:val="0003075E"/>
    <w:rsid w:val="00030AE2"/>
    <w:rsid w:val="000328F3"/>
    <w:rsid w:val="00035A5B"/>
    <w:rsid w:val="00037718"/>
    <w:rsid w:val="000403DB"/>
    <w:rsid w:val="00041EC8"/>
    <w:rsid w:val="00044652"/>
    <w:rsid w:val="00046E8B"/>
    <w:rsid w:val="0005299A"/>
    <w:rsid w:val="00054FC6"/>
    <w:rsid w:val="00057831"/>
    <w:rsid w:val="00060945"/>
    <w:rsid w:val="0006189D"/>
    <w:rsid w:val="00063A19"/>
    <w:rsid w:val="00064580"/>
    <w:rsid w:val="0006465A"/>
    <w:rsid w:val="000655BB"/>
    <w:rsid w:val="0006588D"/>
    <w:rsid w:val="00067A5E"/>
    <w:rsid w:val="000719BB"/>
    <w:rsid w:val="00072A65"/>
    <w:rsid w:val="00072C1E"/>
    <w:rsid w:val="00076B14"/>
    <w:rsid w:val="000819B2"/>
    <w:rsid w:val="00085367"/>
    <w:rsid w:val="00086F99"/>
    <w:rsid w:val="0009217F"/>
    <w:rsid w:val="00092EC4"/>
    <w:rsid w:val="000946C9"/>
    <w:rsid w:val="000A37BE"/>
    <w:rsid w:val="000A3BC2"/>
    <w:rsid w:val="000A419A"/>
    <w:rsid w:val="000A4C1A"/>
    <w:rsid w:val="000A6855"/>
    <w:rsid w:val="000B09D6"/>
    <w:rsid w:val="000B2B4D"/>
    <w:rsid w:val="000B408F"/>
    <w:rsid w:val="000B4EB8"/>
    <w:rsid w:val="000B5C59"/>
    <w:rsid w:val="000B608D"/>
    <w:rsid w:val="000B6560"/>
    <w:rsid w:val="000B6F7B"/>
    <w:rsid w:val="000C1956"/>
    <w:rsid w:val="000C2CF7"/>
    <w:rsid w:val="000C41F2"/>
    <w:rsid w:val="000C444E"/>
    <w:rsid w:val="000C5FC3"/>
    <w:rsid w:val="000D22C4"/>
    <w:rsid w:val="000D27D1"/>
    <w:rsid w:val="000D2E18"/>
    <w:rsid w:val="000D37A6"/>
    <w:rsid w:val="000D711B"/>
    <w:rsid w:val="000E0548"/>
    <w:rsid w:val="000E0ABF"/>
    <w:rsid w:val="000E0BA1"/>
    <w:rsid w:val="000E0C09"/>
    <w:rsid w:val="000E0D96"/>
    <w:rsid w:val="000E1A7F"/>
    <w:rsid w:val="000E2512"/>
    <w:rsid w:val="000E2515"/>
    <w:rsid w:val="000E4222"/>
    <w:rsid w:val="000E7258"/>
    <w:rsid w:val="000F05DC"/>
    <w:rsid w:val="000F15F1"/>
    <w:rsid w:val="000F18B5"/>
    <w:rsid w:val="000F494E"/>
    <w:rsid w:val="000F56C8"/>
    <w:rsid w:val="000F62EA"/>
    <w:rsid w:val="000F756B"/>
    <w:rsid w:val="0010076E"/>
    <w:rsid w:val="00102816"/>
    <w:rsid w:val="00105530"/>
    <w:rsid w:val="001077CC"/>
    <w:rsid w:val="001102D1"/>
    <w:rsid w:val="001110FA"/>
    <w:rsid w:val="00111460"/>
    <w:rsid w:val="00112864"/>
    <w:rsid w:val="0011296D"/>
    <w:rsid w:val="00114472"/>
    <w:rsid w:val="00114988"/>
    <w:rsid w:val="00114DE9"/>
    <w:rsid w:val="00115069"/>
    <w:rsid w:val="001150F2"/>
    <w:rsid w:val="00115240"/>
    <w:rsid w:val="001152B6"/>
    <w:rsid w:val="001154C8"/>
    <w:rsid w:val="0011668C"/>
    <w:rsid w:val="0011705B"/>
    <w:rsid w:val="00117F99"/>
    <w:rsid w:val="00122586"/>
    <w:rsid w:val="00124C64"/>
    <w:rsid w:val="00125D56"/>
    <w:rsid w:val="00126A47"/>
    <w:rsid w:val="00127AD9"/>
    <w:rsid w:val="001322BC"/>
    <w:rsid w:val="00140F19"/>
    <w:rsid w:val="001410F7"/>
    <w:rsid w:val="001417BE"/>
    <w:rsid w:val="00145A26"/>
    <w:rsid w:val="0014662F"/>
    <w:rsid w:val="0014678D"/>
    <w:rsid w:val="00146BCB"/>
    <w:rsid w:val="001472A2"/>
    <w:rsid w:val="0014739E"/>
    <w:rsid w:val="0015027B"/>
    <w:rsid w:val="0015060E"/>
    <w:rsid w:val="00153EFB"/>
    <w:rsid w:val="00156E43"/>
    <w:rsid w:val="00162515"/>
    <w:rsid w:val="001656A2"/>
    <w:rsid w:val="00170EC5"/>
    <w:rsid w:val="00172B3B"/>
    <w:rsid w:val="001747C1"/>
    <w:rsid w:val="001747D1"/>
    <w:rsid w:val="0017529C"/>
    <w:rsid w:val="00175C06"/>
    <w:rsid w:val="0017602D"/>
    <w:rsid w:val="00177D6B"/>
    <w:rsid w:val="0018478E"/>
    <w:rsid w:val="00186A7F"/>
    <w:rsid w:val="00191BB7"/>
    <w:rsid w:val="00191D54"/>
    <w:rsid w:val="00191F90"/>
    <w:rsid w:val="00193725"/>
    <w:rsid w:val="00193742"/>
    <w:rsid w:val="00193897"/>
    <w:rsid w:val="00195366"/>
    <w:rsid w:val="00197428"/>
    <w:rsid w:val="00197FEF"/>
    <w:rsid w:val="001A0901"/>
    <w:rsid w:val="001A1F90"/>
    <w:rsid w:val="001A3B3C"/>
    <w:rsid w:val="001A4EA5"/>
    <w:rsid w:val="001A4F68"/>
    <w:rsid w:val="001A5C1A"/>
    <w:rsid w:val="001A5F4E"/>
    <w:rsid w:val="001A6171"/>
    <w:rsid w:val="001A740E"/>
    <w:rsid w:val="001B11F1"/>
    <w:rsid w:val="001B4180"/>
    <w:rsid w:val="001B4E74"/>
    <w:rsid w:val="001B7668"/>
    <w:rsid w:val="001C479C"/>
    <w:rsid w:val="001C645F"/>
    <w:rsid w:val="001D2F23"/>
    <w:rsid w:val="001D3429"/>
    <w:rsid w:val="001D41BC"/>
    <w:rsid w:val="001D4362"/>
    <w:rsid w:val="001D6F20"/>
    <w:rsid w:val="001E0521"/>
    <w:rsid w:val="001E09C4"/>
    <w:rsid w:val="001E0D07"/>
    <w:rsid w:val="001E4906"/>
    <w:rsid w:val="001E678E"/>
    <w:rsid w:val="001F18FE"/>
    <w:rsid w:val="001F30AD"/>
    <w:rsid w:val="001F4D52"/>
    <w:rsid w:val="001F607D"/>
    <w:rsid w:val="001F68C5"/>
    <w:rsid w:val="001F698B"/>
    <w:rsid w:val="0020021E"/>
    <w:rsid w:val="00201E63"/>
    <w:rsid w:val="002035C3"/>
    <w:rsid w:val="002038C9"/>
    <w:rsid w:val="00205F08"/>
    <w:rsid w:val="0020689C"/>
    <w:rsid w:val="002071BB"/>
    <w:rsid w:val="0020743C"/>
    <w:rsid w:val="00207DF5"/>
    <w:rsid w:val="00213744"/>
    <w:rsid w:val="00216B6F"/>
    <w:rsid w:val="002217EA"/>
    <w:rsid w:val="00221E4B"/>
    <w:rsid w:val="00223349"/>
    <w:rsid w:val="00224780"/>
    <w:rsid w:val="00224BD2"/>
    <w:rsid w:val="00225E3D"/>
    <w:rsid w:val="002276DC"/>
    <w:rsid w:val="002333CD"/>
    <w:rsid w:val="0023379B"/>
    <w:rsid w:val="00235BFF"/>
    <w:rsid w:val="00235F95"/>
    <w:rsid w:val="00240478"/>
    <w:rsid w:val="002408EA"/>
    <w:rsid w:val="00240B81"/>
    <w:rsid w:val="00242131"/>
    <w:rsid w:val="00244CA0"/>
    <w:rsid w:val="002465F4"/>
    <w:rsid w:val="00246D6D"/>
    <w:rsid w:val="00247D01"/>
    <w:rsid w:val="0025030F"/>
    <w:rsid w:val="00251AAF"/>
    <w:rsid w:val="002539A9"/>
    <w:rsid w:val="00254698"/>
    <w:rsid w:val="00256149"/>
    <w:rsid w:val="00257351"/>
    <w:rsid w:val="00257A22"/>
    <w:rsid w:val="00261806"/>
    <w:rsid w:val="00261A5B"/>
    <w:rsid w:val="00262D76"/>
    <w:rsid w:val="00262E5B"/>
    <w:rsid w:val="00265AE6"/>
    <w:rsid w:val="00273380"/>
    <w:rsid w:val="00276AFE"/>
    <w:rsid w:val="00277E79"/>
    <w:rsid w:val="00280C98"/>
    <w:rsid w:val="00290D7E"/>
    <w:rsid w:val="00291AC6"/>
    <w:rsid w:val="00293CA2"/>
    <w:rsid w:val="00295D3F"/>
    <w:rsid w:val="00296805"/>
    <w:rsid w:val="002A1108"/>
    <w:rsid w:val="002A2E55"/>
    <w:rsid w:val="002A3B57"/>
    <w:rsid w:val="002A4C27"/>
    <w:rsid w:val="002A5992"/>
    <w:rsid w:val="002A7711"/>
    <w:rsid w:val="002B189E"/>
    <w:rsid w:val="002B1CA6"/>
    <w:rsid w:val="002B43BD"/>
    <w:rsid w:val="002B6B58"/>
    <w:rsid w:val="002B73B5"/>
    <w:rsid w:val="002C0F93"/>
    <w:rsid w:val="002C1345"/>
    <w:rsid w:val="002C14D8"/>
    <w:rsid w:val="002C2985"/>
    <w:rsid w:val="002C29A8"/>
    <w:rsid w:val="002C31BF"/>
    <w:rsid w:val="002C3A9A"/>
    <w:rsid w:val="002C53C5"/>
    <w:rsid w:val="002C60C2"/>
    <w:rsid w:val="002C69B1"/>
    <w:rsid w:val="002D0303"/>
    <w:rsid w:val="002D2102"/>
    <w:rsid w:val="002D46F7"/>
    <w:rsid w:val="002D7FD6"/>
    <w:rsid w:val="002E0CD7"/>
    <w:rsid w:val="002E0CFB"/>
    <w:rsid w:val="002E37A9"/>
    <w:rsid w:val="002E4ACA"/>
    <w:rsid w:val="002E542E"/>
    <w:rsid w:val="002E5C7B"/>
    <w:rsid w:val="002E614A"/>
    <w:rsid w:val="002E6DC1"/>
    <w:rsid w:val="002F0D10"/>
    <w:rsid w:val="002F4333"/>
    <w:rsid w:val="002F62DA"/>
    <w:rsid w:val="0030202F"/>
    <w:rsid w:val="00302A44"/>
    <w:rsid w:val="0030326B"/>
    <w:rsid w:val="003042CD"/>
    <w:rsid w:val="00304C18"/>
    <w:rsid w:val="00304DAF"/>
    <w:rsid w:val="00304DB1"/>
    <w:rsid w:val="00305E4F"/>
    <w:rsid w:val="003060CD"/>
    <w:rsid w:val="00306D3F"/>
    <w:rsid w:val="00307207"/>
    <w:rsid w:val="003130A4"/>
    <w:rsid w:val="00316FF7"/>
    <w:rsid w:val="003223C2"/>
    <w:rsid w:val="003229ED"/>
    <w:rsid w:val="0032351D"/>
    <w:rsid w:val="00325143"/>
    <w:rsid w:val="003254A3"/>
    <w:rsid w:val="0032550E"/>
    <w:rsid w:val="003261CD"/>
    <w:rsid w:val="0032622D"/>
    <w:rsid w:val="00327EEF"/>
    <w:rsid w:val="0033026C"/>
    <w:rsid w:val="003309B2"/>
    <w:rsid w:val="0033181D"/>
    <w:rsid w:val="0033239F"/>
    <w:rsid w:val="00332496"/>
    <w:rsid w:val="00334918"/>
    <w:rsid w:val="00335C7E"/>
    <w:rsid w:val="003418A3"/>
    <w:rsid w:val="0034249E"/>
    <w:rsid w:val="0034274B"/>
    <w:rsid w:val="0034570B"/>
    <w:rsid w:val="00345C4F"/>
    <w:rsid w:val="00346DB4"/>
    <w:rsid w:val="00347117"/>
    <w:rsid w:val="0034719F"/>
    <w:rsid w:val="00350A35"/>
    <w:rsid w:val="00352097"/>
    <w:rsid w:val="003520F8"/>
    <w:rsid w:val="00352C3C"/>
    <w:rsid w:val="0035657D"/>
    <w:rsid w:val="003571D8"/>
    <w:rsid w:val="00357BC6"/>
    <w:rsid w:val="00360BFE"/>
    <w:rsid w:val="00360FCE"/>
    <w:rsid w:val="00361422"/>
    <w:rsid w:val="003616CD"/>
    <w:rsid w:val="0036530F"/>
    <w:rsid w:val="00365444"/>
    <w:rsid w:val="00373F8A"/>
    <w:rsid w:val="0037545D"/>
    <w:rsid w:val="0037565A"/>
    <w:rsid w:val="00376C94"/>
    <w:rsid w:val="003822B1"/>
    <w:rsid w:val="003822D9"/>
    <w:rsid w:val="003832C1"/>
    <w:rsid w:val="003849D4"/>
    <w:rsid w:val="00386FF1"/>
    <w:rsid w:val="00392978"/>
    <w:rsid w:val="00392EB6"/>
    <w:rsid w:val="003956C6"/>
    <w:rsid w:val="00396658"/>
    <w:rsid w:val="003A0229"/>
    <w:rsid w:val="003A0DD7"/>
    <w:rsid w:val="003A115A"/>
    <w:rsid w:val="003A24E3"/>
    <w:rsid w:val="003A2D24"/>
    <w:rsid w:val="003A35A1"/>
    <w:rsid w:val="003A366B"/>
    <w:rsid w:val="003B09F4"/>
    <w:rsid w:val="003B18A5"/>
    <w:rsid w:val="003B493B"/>
    <w:rsid w:val="003B50C2"/>
    <w:rsid w:val="003B7154"/>
    <w:rsid w:val="003C1418"/>
    <w:rsid w:val="003C2F0B"/>
    <w:rsid w:val="003C33F2"/>
    <w:rsid w:val="003C3CFF"/>
    <w:rsid w:val="003C401B"/>
    <w:rsid w:val="003C6679"/>
    <w:rsid w:val="003C742D"/>
    <w:rsid w:val="003C7C1C"/>
    <w:rsid w:val="003D5B89"/>
    <w:rsid w:val="003D756E"/>
    <w:rsid w:val="003E420D"/>
    <w:rsid w:val="003E4A3A"/>
    <w:rsid w:val="003E4C13"/>
    <w:rsid w:val="003F323E"/>
    <w:rsid w:val="004030DE"/>
    <w:rsid w:val="0040327D"/>
    <w:rsid w:val="004070A3"/>
    <w:rsid w:val="00407256"/>
    <w:rsid w:val="004078F3"/>
    <w:rsid w:val="0041068C"/>
    <w:rsid w:val="00410C0A"/>
    <w:rsid w:val="00411F11"/>
    <w:rsid w:val="00420964"/>
    <w:rsid w:val="004243B8"/>
    <w:rsid w:val="004247C5"/>
    <w:rsid w:val="00424ABA"/>
    <w:rsid w:val="00425397"/>
    <w:rsid w:val="00425962"/>
    <w:rsid w:val="00425E30"/>
    <w:rsid w:val="00426EC8"/>
    <w:rsid w:val="00427794"/>
    <w:rsid w:val="004321B0"/>
    <w:rsid w:val="00432BF2"/>
    <w:rsid w:val="004365DF"/>
    <w:rsid w:val="00436D2B"/>
    <w:rsid w:val="004403D4"/>
    <w:rsid w:val="00442DDC"/>
    <w:rsid w:val="00443BF3"/>
    <w:rsid w:val="00450AC0"/>
    <w:rsid w:val="00450F07"/>
    <w:rsid w:val="00453CD3"/>
    <w:rsid w:val="0045468B"/>
    <w:rsid w:val="0046023A"/>
    <w:rsid w:val="00460660"/>
    <w:rsid w:val="00463BD5"/>
    <w:rsid w:val="00463DD3"/>
    <w:rsid w:val="00464A78"/>
    <w:rsid w:val="00464BA9"/>
    <w:rsid w:val="004665C8"/>
    <w:rsid w:val="004727CC"/>
    <w:rsid w:val="004734F2"/>
    <w:rsid w:val="0047596D"/>
    <w:rsid w:val="00480060"/>
    <w:rsid w:val="00483969"/>
    <w:rsid w:val="00486107"/>
    <w:rsid w:val="0049088E"/>
    <w:rsid w:val="00491827"/>
    <w:rsid w:val="00491D20"/>
    <w:rsid w:val="00492E36"/>
    <w:rsid w:val="0049316A"/>
    <w:rsid w:val="004944BB"/>
    <w:rsid w:val="00496A17"/>
    <w:rsid w:val="004A37CE"/>
    <w:rsid w:val="004B0375"/>
    <w:rsid w:val="004B07B1"/>
    <w:rsid w:val="004B0A25"/>
    <w:rsid w:val="004B7261"/>
    <w:rsid w:val="004B7AA6"/>
    <w:rsid w:val="004C0574"/>
    <w:rsid w:val="004C08DA"/>
    <w:rsid w:val="004C2606"/>
    <w:rsid w:val="004C3FB5"/>
    <w:rsid w:val="004C4399"/>
    <w:rsid w:val="004C787C"/>
    <w:rsid w:val="004D1994"/>
    <w:rsid w:val="004D21B7"/>
    <w:rsid w:val="004D2692"/>
    <w:rsid w:val="004D2B45"/>
    <w:rsid w:val="004D2EA6"/>
    <w:rsid w:val="004D44AD"/>
    <w:rsid w:val="004D7BA0"/>
    <w:rsid w:val="004E2B76"/>
    <w:rsid w:val="004E30DB"/>
    <w:rsid w:val="004E53AE"/>
    <w:rsid w:val="004E5717"/>
    <w:rsid w:val="004E7A1F"/>
    <w:rsid w:val="004F4B9B"/>
    <w:rsid w:val="004F5233"/>
    <w:rsid w:val="004F5D96"/>
    <w:rsid w:val="004F69E1"/>
    <w:rsid w:val="004F6E71"/>
    <w:rsid w:val="005029B7"/>
    <w:rsid w:val="0050414E"/>
    <w:rsid w:val="0050666E"/>
    <w:rsid w:val="00511843"/>
    <w:rsid w:val="00511AB9"/>
    <w:rsid w:val="005137F1"/>
    <w:rsid w:val="005161CA"/>
    <w:rsid w:val="005169A6"/>
    <w:rsid w:val="0052168A"/>
    <w:rsid w:val="00522353"/>
    <w:rsid w:val="00522787"/>
    <w:rsid w:val="00523BB5"/>
    <w:rsid w:val="00523EA7"/>
    <w:rsid w:val="00527C71"/>
    <w:rsid w:val="00531CB9"/>
    <w:rsid w:val="00534112"/>
    <w:rsid w:val="00535230"/>
    <w:rsid w:val="00535BD2"/>
    <w:rsid w:val="00536998"/>
    <w:rsid w:val="005378DE"/>
    <w:rsid w:val="005406EB"/>
    <w:rsid w:val="00541CFB"/>
    <w:rsid w:val="00545398"/>
    <w:rsid w:val="00547160"/>
    <w:rsid w:val="0055082D"/>
    <w:rsid w:val="00552E73"/>
    <w:rsid w:val="00553375"/>
    <w:rsid w:val="00553B7C"/>
    <w:rsid w:val="00554B03"/>
    <w:rsid w:val="00555282"/>
    <w:rsid w:val="00555884"/>
    <w:rsid w:val="0055657E"/>
    <w:rsid w:val="00562C2B"/>
    <w:rsid w:val="00566B9B"/>
    <w:rsid w:val="0057040F"/>
    <w:rsid w:val="00573437"/>
    <w:rsid w:val="005736B7"/>
    <w:rsid w:val="00575E5A"/>
    <w:rsid w:val="0057725B"/>
    <w:rsid w:val="00580245"/>
    <w:rsid w:val="005807DD"/>
    <w:rsid w:val="005824C4"/>
    <w:rsid w:val="0058426C"/>
    <w:rsid w:val="005847C8"/>
    <w:rsid w:val="00585DBF"/>
    <w:rsid w:val="00586EB5"/>
    <w:rsid w:val="0058742A"/>
    <w:rsid w:val="00593333"/>
    <w:rsid w:val="005934DD"/>
    <w:rsid w:val="0059552A"/>
    <w:rsid w:val="00595C17"/>
    <w:rsid w:val="005A0C70"/>
    <w:rsid w:val="005A142F"/>
    <w:rsid w:val="005A1F44"/>
    <w:rsid w:val="005A21DC"/>
    <w:rsid w:val="005A26DD"/>
    <w:rsid w:val="005A5094"/>
    <w:rsid w:val="005B03EA"/>
    <w:rsid w:val="005B0872"/>
    <w:rsid w:val="005B2003"/>
    <w:rsid w:val="005B68C2"/>
    <w:rsid w:val="005B6ED2"/>
    <w:rsid w:val="005C1301"/>
    <w:rsid w:val="005C2929"/>
    <w:rsid w:val="005C2A27"/>
    <w:rsid w:val="005C6B4A"/>
    <w:rsid w:val="005D3799"/>
    <w:rsid w:val="005D3C39"/>
    <w:rsid w:val="005D5508"/>
    <w:rsid w:val="005D5780"/>
    <w:rsid w:val="005D71E4"/>
    <w:rsid w:val="005D7DF1"/>
    <w:rsid w:val="005E1D1B"/>
    <w:rsid w:val="005E4BD5"/>
    <w:rsid w:val="005E5AAD"/>
    <w:rsid w:val="005E6940"/>
    <w:rsid w:val="005E7277"/>
    <w:rsid w:val="005F03EF"/>
    <w:rsid w:val="005F145C"/>
    <w:rsid w:val="005F1616"/>
    <w:rsid w:val="005F5471"/>
    <w:rsid w:val="005F5D40"/>
    <w:rsid w:val="005F60E4"/>
    <w:rsid w:val="005F7AE0"/>
    <w:rsid w:val="005F7E65"/>
    <w:rsid w:val="006006EE"/>
    <w:rsid w:val="00601A8C"/>
    <w:rsid w:val="00601DA8"/>
    <w:rsid w:val="006026A0"/>
    <w:rsid w:val="00604010"/>
    <w:rsid w:val="00606FD6"/>
    <w:rsid w:val="0061068E"/>
    <w:rsid w:val="0061091F"/>
    <w:rsid w:val="006115D3"/>
    <w:rsid w:val="0061238A"/>
    <w:rsid w:val="006135BD"/>
    <w:rsid w:val="00615E89"/>
    <w:rsid w:val="0061676A"/>
    <w:rsid w:val="00616865"/>
    <w:rsid w:val="00616C63"/>
    <w:rsid w:val="00620CC1"/>
    <w:rsid w:val="00630707"/>
    <w:rsid w:val="006314A3"/>
    <w:rsid w:val="00632BA9"/>
    <w:rsid w:val="00632CA3"/>
    <w:rsid w:val="00632EAA"/>
    <w:rsid w:val="00637AFC"/>
    <w:rsid w:val="00646F49"/>
    <w:rsid w:val="00651CC3"/>
    <w:rsid w:val="006546CE"/>
    <w:rsid w:val="00655976"/>
    <w:rsid w:val="0065610E"/>
    <w:rsid w:val="00657006"/>
    <w:rsid w:val="006609BF"/>
    <w:rsid w:val="00660AD3"/>
    <w:rsid w:val="00661146"/>
    <w:rsid w:val="00661B30"/>
    <w:rsid w:val="00664B96"/>
    <w:rsid w:val="00666DBF"/>
    <w:rsid w:val="006718F1"/>
    <w:rsid w:val="00671DD4"/>
    <w:rsid w:val="0067567E"/>
    <w:rsid w:val="00676A73"/>
    <w:rsid w:val="006776B6"/>
    <w:rsid w:val="00677EA4"/>
    <w:rsid w:val="006800FB"/>
    <w:rsid w:val="00680B1C"/>
    <w:rsid w:val="00680F75"/>
    <w:rsid w:val="006856BA"/>
    <w:rsid w:val="00686532"/>
    <w:rsid w:val="00690CCF"/>
    <w:rsid w:val="0069136C"/>
    <w:rsid w:val="006913AB"/>
    <w:rsid w:val="00691A97"/>
    <w:rsid w:val="0069248E"/>
    <w:rsid w:val="00693150"/>
    <w:rsid w:val="006950C6"/>
    <w:rsid w:val="006A019B"/>
    <w:rsid w:val="006A1D5A"/>
    <w:rsid w:val="006A3591"/>
    <w:rsid w:val="006A5570"/>
    <w:rsid w:val="006A561D"/>
    <w:rsid w:val="006A689C"/>
    <w:rsid w:val="006A6EAA"/>
    <w:rsid w:val="006B2318"/>
    <w:rsid w:val="006B3D79"/>
    <w:rsid w:val="006B6FE4"/>
    <w:rsid w:val="006B75BB"/>
    <w:rsid w:val="006C16E1"/>
    <w:rsid w:val="006C2343"/>
    <w:rsid w:val="006C31D3"/>
    <w:rsid w:val="006C39F1"/>
    <w:rsid w:val="006C3F22"/>
    <w:rsid w:val="006C442A"/>
    <w:rsid w:val="006C447C"/>
    <w:rsid w:val="006C477E"/>
    <w:rsid w:val="006C5744"/>
    <w:rsid w:val="006C5A20"/>
    <w:rsid w:val="006C6B0C"/>
    <w:rsid w:val="006C6CBD"/>
    <w:rsid w:val="006C7E81"/>
    <w:rsid w:val="006D0AFD"/>
    <w:rsid w:val="006D10AD"/>
    <w:rsid w:val="006D1298"/>
    <w:rsid w:val="006D268C"/>
    <w:rsid w:val="006D29D9"/>
    <w:rsid w:val="006D2E34"/>
    <w:rsid w:val="006D3941"/>
    <w:rsid w:val="006D58CB"/>
    <w:rsid w:val="006D7CF3"/>
    <w:rsid w:val="006E0578"/>
    <w:rsid w:val="006E0F03"/>
    <w:rsid w:val="006E178B"/>
    <w:rsid w:val="006E1BA4"/>
    <w:rsid w:val="006E314D"/>
    <w:rsid w:val="006F0344"/>
    <w:rsid w:val="006F395B"/>
    <w:rsid w:val="006F4920"/>
    <w:rsid w:val="0070161B"/>
    <w:rsid w:val="007030B9"/>
    <w:rsid w:val="00703A12"/>
    <w:rsid w:val="00707422"/>
    <w:rsid w:val="00710723"/>
    <w:rsid w:val="0071104F"/>
    <w:rsid w:val="00711B21"/>
    <w:rsid w:val="00711C5C"/>
    <w:rsid w:val="00712BDA"/>
    <w:rsid w:val="00715345"/>
    <w:rsid w:val="00716A07"/>
    <w:rsid w:val="00716BE0"/>
    <w:rsid w:val="00717EC8"/>
    <w:rsid w:val="00720802"/>
    <w:rsid w:val="0072309B"/>
    <w:rsid w:val="00723ED1"/>
    <w:rsid w:val="007318AC"/>
    <w:rsid w:val="00731971"/>
    <w:rsid w:val="00731CEB"/>
    <w:rsid w:val="007320FA"/>
    <w:rsid w:val="00732194"/>
    <w:rsid w:val="00733AD8"/>
    <w:rsid w:val="00733D69"/>
    <w:rsid w:val="00734C04"/>
    <w:rsid w:val="00734D00"/>
    <w:rsid w:val="00736204"/>
    <w:rsid w:val="00736586"/>
    <w:rsid w:val="00736FEE"/>
    <w:rsid w:val="00737541"/>
    <w:rsid w:val="00737F4E"/>
    <w:rsid w:val="00740AF5"/>
    <w:rsid w:val="00740B27"/>
    <w:rsid w:val="00743525"/>
    <w:rsid w:val="00744CEF"/>
    <w:rsid w:val="00745555"/>
    <w:rsid w:val="00745F94"/>
    <w:rsid w:val="007541A2"/>
    <w:rsid w:val="00754F56"/>
    <w:rsid w:val="00755818"/>
    <w:rsid w:val="00760DB8"/>
    <w:rsid w:val="00762142"/>
    <w:rsid w:val="0076286B"/>
    <w:rsid w:val="0076393D"/>
    <w:rsid w:val="00763FD6"/>
    <w:rsid w:val="00764CA3"/>
    <w:rsid w:val="00766846"/>
    <w:rsid w:val="00766D4F"/>
    <w:rsid w:val="0076790E"/>
    <w:rsid w:val="0077087B"/>
    <w:rsid w:val="0077673A"/>
    <w:rsid w:val="007846E1"/>
    <w:rsid w:val="007847D6"/>
    <w:rsid w:val="00785D5F"/>
    <w:rsid w:val="007876B7"/>
    <w:rsid w:val="00791272"/>
    <w:rsid w:val="00791F06"/>
    <w:rsid w:val="00793611"/>
    <w:rsid w:val="007944F1"/>
    <w:rsid w:val="00794545"/>
    <w:rsid w:val="00794AF6"/>
    <w:rsid w:val="00797054"/>
    <w:rsid w:val="007A1684"/>
    <w:rsid w:val="007A1D8F"/>
    <w:rsid w:val="007A5172"/>
    <w:rsid w:val="007A5E94"/>
    <w:rsid w:val="007A67A0"/>
    <w:rsid w:val="007A7285"/>
    <w:rsid w:val="007A7386"/>
    <w:rsid w:val="007A7453"/>
    <w:rsid w:val="007B1858"/>
    <w:rsid w:val="007B33C3"/>
    <w:rsid w:val="007B3491"/>
    <w:rsid w:val="007B3F5B"/>
    <w:rsid w:val="007B570C"/>
    <w:rsid w:val="007C1244"/>
    <w:rsid w:val="007C2225"/>
    <w:rsid w:val="007C42EA"/>
    <w:rsid w:val="007C4BEF"/>
    <w:rsid w:val="007C5A8F"/>
    <w:rsid w:val="007C6407"/>
    <w:rsid w:val="007C657F"/>
    <w:rsid w:val="007D0BB8"/>
    <w:rsid w:val="007D1E57"/>
    <w:rsid w:val="007D4BCD"/>
    <w:rsid w:val="007D6208"/>
    <w:rsid w:val="007E06A6"/>
    <w:rsid w:val="007E072D"/>
    <w:rsid w:val="007E0822"/>
    <w:rsid w:val="007E2FF4"/>
    <w:rsid w:val="007E4999"/>
    <w:rsid w:val="007E4A6E"/>
    <w:rsid w:val="007E7110"/>
    <w:rsid w:val="007E7250"/>
    <w:rsid w:val="007F56A7"/>
    <w:rsid w:val="00800851"/>
    <w:rsid w:val="0080109F"/>
    <w:rsid w:val="0080171C"/>
    <w:rsid w:val="00801CC9"/>
    <w:rsid w:val="00807373"/>
    <w:rsid w:val="00807DD0"/>
    <w:rsid w:val="00810E5C"/>
    <w:rsid w:val="00813851"/>
    <w:rsid w:val="00814178"/>
    <w:rsid w:val="0081519D"/>
    <w:rsid w:val="00816930"/>
    <w:rsid w:val="00817D38"/>
    <w:rsid w:val="00821D01"/>
    <w:rsid w:val="008226D6"/>
    <w:rsid w:val="00823714"/>
    <w:rsid w:val="00823823"/>
    <w:rsid w:val="00824308"/>
    <w:rsid w:val="00825D24"/>
    <w:rsid w:val="00825D40"/>
    <w:rsid w:val="00826B7B"/>
    <w:rsid w:val="00826E67"/>
    <w:rsid w:val="008303E5"/>
    <w:rsid w:val="0083197D"/>
    <w:rsid w:val="0083210F"/>
    <w:rsid w:val="008323EB"/>
    <w:rsid w:val="0083313F"/>
    <w:rsid w:val="00833690"/>
    <w:rsid w:val="00834146"/>
    <w:rsid w:val="00842D5B"/>
    <w:rsid w:val="00843EAE"/>
    <w:rsid w:val="00846789"/>
    <w:rsid w:val="00847A26"/>
    <w:rsid w:val="008518FA"/>
    <w:rsid w:val="00854DAB"/>
    <w:rsid w:val="0085607A"/>
    <w:rsid w:val="008569B5"/>
    <w:rsid w:val="00856E6D"/>
    <w:rsid w:val="00856F85"/>
    <w:rsid w:val="008610D3"/>
    <w:rsid w:val="00861B5C"/>
    <w:rsid w:val="0086206C"/>
    <w:rsid w:val="00866FC9"/>
    <w:rsid w:val="0087066C"/>
    <w:rsid w:val="008725AC"/>
    <w:rsid w:val="00873B0B"/>
    <w:rsid w:val="0088213E"/>
    <w:rsid w:val="008843D5"/>
    <w:rsid w:val="008864E3"/>
    <w:rsid w:val="00887308"/>
    <w:rsid w:val="00887BBB"/>
    <w:rsid w:val="00887E78"/>
    <w:rsid w:val="00887F36"/>
    <w:rsid w:val="00890A4F"/>
    <w:rsid w:val="00890AF0"/>
    <w:rsid w:val="00890C58"/>
    <w:rsid w:val="00891023"/>
    <w:rsid w:val="00893BD5"/>
    <w:rsid w:val="00894856"/>
    <w:rsid w:val="00897409"/>
    <w:rsid w:val="008978AA"/>
    <w:rsid w:val="008A2335"/>
    <w:rsid w:val="008A2758"/>
    <w:rsid w:val="008A31FB"/>
    <w:rsid w:val="008A3436"/>
    <w:rsid w:val="008A3568"/>
    <w:rsid w:val="008A37B4"/>
    <w:rsid w:val="008A3B94"/>
    <w:rsid w:val="008A3CD3"/>
    <w:rsid w:val="008A4468"/>
    <w:rsid w:val="008A5F0D"/>
    <w:rsid w:val="008A6425"/>
    <w:rsid w:val="008A6B0D"/>
    <w:rsid w:val="008B1831"/>
    <w:rsid w:val="008B4343"/>
    <w:rsid w:val="008B5E62"/>
    <w:rsid w:val="008B755B"/>
    <w:rsid w:val="008B7F72"/>
    <w:rsid w:val="008C245E"/>
    <w:rsid w:val="008C24A8"/>
    <w:rsid w:val="008C282B"/>
    <w:rsid w:val="008C2F0A"/>
    <w:rsid w:val="008C4023"/>
    <w:rsid w:val="008C50F3"/>
    <w:rsid w:val="008C51A4"/>
    <w:rsid w:val="008C5ACC"/>
    <w:rsid w:val="008C6037"/>
    <w:rsid w:val="008C6F45"/>
    <w:rsid w:val="008C7EFE"/>
    <w:rsid w:val="008D03B9"/>
    <w:rsid w:val="008D30C7"/>
    <w:rsid w:val="008D4B67"/>
    <w:rsid w:val="008D63E4"/>
    <w:rsid w:val="008D65C9"/>
    <w:rsid w:val="008D6E7B"/>
    <w:rsid w:val="008E0E99"/>
    <w:rsid w:val="008E188E"/>
    <w:rsid w:val="008E3E4F"/>
    <w:rsid w:val="008E7580"/>
    <w:rsid w:val="008F18D6"/>
    <w:rsid w:val="008F1B6F"/>
    <w:rsid w:val="008F2C9B"/>
    <w:rsid w:val="008F797B"/>
    <w:rsid w:val="0090083D"/>
    <w:rsid w:val="00901023"/>
    <w:rsid w:val="00901C2A"/>
    <w:rsid w:val="00902577"/>
    <w:rsid w:val="00904780"/>
    <w:rsid w:val="00905B28"/>
    <w:rsid w:val="0090635B"/>
    <w:rsid w:val="0091294E"/>
    <w:rsid w:val="00914F81"/>
    <w:rsid w:val="00917773"/>
    <w:rsid w:val="00922385"/>
    <w:rsid w:val="009223DF"/>
    <w:rsid w:val="00922FE7"/>
    <w:rsid w:val="00923406"/>
    <w:rsid w:val="00924541"/>
    <w:rsid w:val="0092579C"/>
    <w:rsid w:val="00927D6E"/>
    <w:rsid w:val="00931370"/>
    <w:rsid w:val="00935B52"/>
    <w:rsid w:val="00936091"/>
    <w:rsid w:val="00936FCC"/>
    <w:rsid w:val="00940D8A"/>
    <w:rsid w:val="009418CC"/>
    <w:rsid w:val="00943B64"/>
    <w:rsid w:val="00945E89"/>
    <w:rsid w:val="00945FFB"/>
    <w:rsid w:val="0094600E"/>
    <w:rsid w:val="00950944"/>
    <w:rsid w:val="00951B30"/>
    <w:rsid w:val="00952994"/>
    <w:rsid w:val="0095386D"/>
    <w:rsid w:val="00954F39"/>
    <w:rsid w:val="00955484"/>
    <w:rsid w:val="0095677A"/>
    <w:rsid w:val="00961B4A"/>
    <w:rsid w:val="00962258"/>
    <w:rsid w:val="00964E8C"/>
    <w:rsid w:val="00966E44"/>
    <w:rsid w:val="0096775C"/>
    <w:rsid w:val="009678B7"/>
    <w:rsid w:val="00970AFF"/>
    <w:rsid w:val="0097207A"/>
    <w:rsid w:val="0097239D"/>
    <w:rsid w:val="009732F4"/>
    <w:rsid w:val="00974573"/>
    <w:rsid w:val="009745A4"/>
    <w:rsid w:val="0097670E"/>
    <w:rsid w:val="00977CE1"/>
    <w:rsid w:val="00980288"/>
    <w:rsid w:val="009844C8"/>
    <w:rsid w:val="00984F22"/>
    <w:rsid w:val="00985033"/>
    <w:rsid w:val="009927E6"/>
    <w:rsid w:val="00992D9C"/>
    <w:rsid w:val="00994D36"/>
    <w:rsid w:val="00996CB8"/>
    <w:rsid w:val="009977AA"/>
    <w:rsid w:val="009A23A5"/>
    <w:rsid w:val="009A247D"/>
    <w:rsid w:val="009A404E"/>
    <w:rsid w:val="009B2E97"/>
    <w:rsid w:val="009B5146"/>
    <w:rsid w:val="009C00E8"/>
    <w:rsid w:val="009C220B"/>
    <w:rsid w:val="009C238B"/>
    <w:rsid w:val="009C2752"/>
    <w:rsid w:val="009C31A6"/>
    <w:rsid w:val="009C342D"/>
    <w:rsid w:val="009C3C55"/>
    <w:rsid w:val="009C418E"/>
    <w:rsid w:val="009C442C"/>
    <w:rsid w:val="009C5267"/>
    <w:rsid w:val="009C7634"/>
    <w:rsid w:val="009C7BFA"/>
    <w:rsid w:val="009C7E50"/>
    <w:rsid w:val="009D0B44"/>
    <w:rsid w:val="009D10C7"/>
    <w:rsid w:val="009D2BC9"/>
    <w:rsid w:val="009D2EF3"/>
    <w:rsid w:val="009D2FC5"/>
    <w:rsid w:val="009D5CFB"/>
    <w:rsid w:val="009D708D"/>
    <w:rsid w:val="009E07F4"/>
    <w:rsid w:val="009E0953"/>
    <w:rsid w:val="009E2594"/>
    <w:rsid w:val="009E4B56"/>
    <w:rsid w:val="009E5209"/>
    <w:rsid w:val="009E569C"/>
    <w:rsid w:val="009E57C1"/>
    <w:rsid w:val="009F1A4E"/>
    <w:rsid w:val="009F307A"/>
    <w:rsid w:val="009F309B"/>
    <w:rsid w:val="009F392E"/>
    <w:rsid w:val="009F53C5"/>
    <w:rsid w:val="009F6495"/>
    <w:rsid w:val="009F7657"/>
    <w:rsid w:val="00A00960"/>
    <w:rsid w:val="00A035B8"/>
    <w:rsid w:val="00A0368B"/>
    <w:rsid w:val="00A04D7F"/>
    <w:rsid w:val="00A0740E"/>
    <w:rsid w:val="00A11970"/>
    <w:rsid w:val="00A123FA"/>
    <w:rsid w:val="00A12775"/>
    <w:rsid w:val="00A12BE3"/>
    <w:rsid w:val="00A139BD"/>
    <w:rsid w:val="00A1652E"/>
    <w:rsid w:val="00A16838"/>
    <w:rsid w:val="00A20646"/>
    <w:rsid w:val="00A210F3"/>
    <w:rsid w:val="00A21C61"/>
    <w:rsid w:val="00A2258E"/>
    <w:rsid w:val="00A22EA6"/>
    <w:rsid w:val="00A2495E"/>
    <w:rsid w:val="00A24AF3"/>
    <w:rsid w:val="00A35698"/>
    <w:rsid w:val="00A366B4"/>
    <w:rsid w:val="00A36778"/>
    <w:rsid w:val="00A4050F"/>
    <w:rsid w:val="00A42C1B"/>
    <w:rsid w:val="00A4385B"/>
    <w:rsid w:val="00A45875"/>
    <w:rsid w:val="00A476D7"/>
    <w:rsid w:val="00A47C9E"/>
    <w:rsid w:val="00A50641"/>
    <w:rsid w:val="00A530BF"/>
    <w:rsid w:val="00A5519A"/>
    <w:rsid w:val="00A55575"/>
    <w:rsid w:val="00A55C42"/>
    <w:rsid w:val="00A55C93"/>
    <w:rsid w:val="00A5645F"/>
    <w:rsid w:val="00A56D9C"/>
    <w:rsid w:val="00A6001B"/>
    <w:rsid w:val="00A6177B"/>
    <w:rsid w:val="00A62205"/>
    <w:rsid w:val="00A62E2B"/>
    <w:rsid w:val="00A62E74"/>
    <w:rsid w:val="00A63480"/>
    <w:rsid w:val="00A63728"/>
    <w:rsid w:val="00A66136"/>
    <w:rsid w:val="00A67D0D"/>
    <w:rsid w:val="00A703A2"/>
    <w:rsid w:val="00A70904"/>
    <w:rsid w:val="00A71189"/>
    <w:rsid w:val="00A716D4"/>
    <w:rsid w:val="00A71CB7"/>
    <w:rsid w:val="00A72C99"/>
    <w:rsid w:val="00A7364A"/>
    <w:rsid w:val="00A74DCC"/>
    <w:rsid w:val="00A74DD7"/>
    <w:rsid w:val="00A753ED"/>
    <w:rsid w:val="00A756CD"/>
    <w:rsid w:val="00A77512"/>
    <w:rsid w:val="00A80F8B"/>
    <w:rsid w:val="00A8117C"/>
    <w:rsid w:val="00A8289D"/>
    <w:rsid w:val="00A82953"/>
    <w:rsid w:val="00A83A0C"/>
    <w:rsid w:val="00A84B71"/>
    <w:rsid w:val="00A84DB3"/>
    <w:rsid w:val="00A8535F"/>
    <w:rsid w:val="00A94C2F"/>
    <w:rsid w:val="00AA33D4"/>
    <w:rsid w:val="00AA3977"/>
    <w:rsid w:val="00AA4CBB"/>
    <w:rsid w:val="00AA65FA"/>
    <w:rsid w:val="00AA6D76"/>
    <w:rsid w:val="00AA7351"/>
    <w:rsid w:val="00AB5DA4"/>
    <w:rsid w:val="00AC058C"/>
    <w:rsid w:val="00AC0B35"/>
    <w:rsid w:val="00AD056F"/>
    <w:rsid w:val="00AD0C7B"/>
    <w:rsid w:val="00AD1302"/>
    <w:rsid w:val="00AD1A95"/>
    <w:rsid w:val="00AD38D0"/>
    <w:rsid w:val="00AD3ADF"/>
    <w:rsid w:val="00AD5F1A"/>
    <w:rsid w:val="00AD6731"/>
    <w:rsid w:val="00AD6784"/>
    <w:rsid w:val="00AD6883"/>
    <w:rsid w:val="00AD79F1"/>
    <w:rsid w:val="00AE0745"/>
    <w:rsid w:val="00AE0956"/>
    <w:rsid w:val="00AE3E2F"/>
    <w:rsid w:val="00AE5819"/>
    <w:rsid w:val="00AF1050"/>
    <w:rsid w:val="00AF5B9B"/>
    <w:rsid w:val="00B008D5"/>
    <w:rsid w:val="00B00CFD"/>
    <w:rsid w:val="00B02228"/>
    <w:rsid w:val="00B02F73"/>
    <w:rsid w:val="00B0619F"/>
    <w:rsid w:val="00B101FD"/>
    <w:rsid w:val="00B105C0"/>
    <w:rsid w:val="00B11CAD"/>
    <w:rsid w:val="00B13A26"/>
    <w:rsid w:val="00B148BD"/>
    <w:rsid w:val="00B14A49"/>
    <w:rsid w:val="00B15D0D"/>
    <w:rsid w:val="00B16137"/>
    <w:rsid w:val="00B16FAA"/>
    <w:rsid w:val="00B2160D"/>
    <w:rsid w:val="00B22106"/>
    <w:rsid w:val="00B30F61"/>
    <w:rsid w:val="00B322DA"/>
    <w:rsid w:val="00B32C36"/>
    <w:rsid w:val="00B3702B"/>
    <w:rsid w:val="00B42E53"/>
    <w:rsid w:val="00B43A83"/>
    <w:rsid w:val="00B45E9F"/>
    <w:rsid w:val="00B46848"/>
    <w:rsid w:val="00B46D03"/>
    <w:rsid w:val="00B50AB2"/>
    <w:rsid w:val="00B52C12"/>
    <w:rsid w:val="00B5431A"/>
    <w:rsid w:val="00B65422"/>
    <w:rsid w:val="00B67657"/>
    <w:rsid w:val="00B67C4E"/>
    <w:rsid w:val="00B70D51"/>
    <w:rsid w:val="00B74AC4"/>
    <w:rsid w:val="00B75EE1"/>
    <w:rsid w:val="00B75F5A"/>
    <w:rsid w:val="00B77481"/>
    <w:rsid w:val="00B77821"/>
    <w:rsid w:val="00B80D3A"/>
    <w:rsid w:val="00B82D6B"/>
    <w:rsid w:val="00B83CBF"/>
    <w:rsid w:val="00B8433C"/>
    <w:rsid w:val="00B84708"/>
    <w:rsid w:val="00B8518B"/>
    <w:rsid w:val="00B86AD8"/>
    <w:rsid w:val="00B878E4"/>
    <w:rsid w:val="00B906F9"/>
    <w:rsid w:val="00B93FD1"/>
    <w:rsid w:val="00B97B9D"/>
    <w:rsid w:val="00B97CC3"/>
    <w:rsid w:val="00BA4AF4"/>
    <w:rsid w:val="00BA7959"/>
    <w:rsid w:val="00BA7C0C"/>
    <w:rsid w:val="00BC06C4"/>
    <w:rsid w:val="00BC1D12"/>
    <w:rsid w:val="00BC1F23"/>
    <w:rsid w:val="00BC3BEF"/>
    <w:rsid w:val="00BD1227"/>
    <w:rsid w:val="00BD1386"/>
    <w:rsid w:val="00BD407C"/>
    <w:rsid w:val="00BD6BC7"/>
    <w:rsid w:val="00BD7752"/>
    <w:rsid w:val="00BD7E91"/>
    <w:rsid w:val="00BD7F0D"/>
    <w:rsid w:val="00BE008E"/>
    <w:rsid w:val="00BE18C5"/>
    <w:rsid w:val="00BE3B69"/>
    <w:rsid w:val="00BE62F6"/>
    <w:rsid w:val="00BE6A08"/>
    <w:rsid w:val="00BF14E7"/>
    <w:rsid w:val="00BF1FF5"/>
    <w:rsid w:val="00BF4164"/>
    <w:rsid w:val="00BF4E86"/>
    <w:rsid w:val="00C00EA6"/>
    <w:rsid w:val="00C01FF3"/>
    <w:rsid w:val="00C02BA9"/>
    <w:rsid w:val="00C02D0A"/>
    <w:rsid w:val="00C03A6E"/>
    <w:rsid w:val="00C1356E"/>
    <w:rsid w:val="00C13860"/>
    <w:rsid w:val="00C13AA7"/>
    <w:rsid w:val="00C1767C"/>
    <w:rsid w:val="00C17A70"/>
    <w:rsid w:val="00C213A9"/>
    <w:rsid w:val="00C21581"/>
    <w:rsid w:val="00C226C0"/>
    <w:rsid w:val="00C24A6A"/>
    <w:rsid w:val="00C26BA0"/>
    <w:rsid w:val="00C27222"/>
    <w:rsid w:val="00C30B14"/>
    <w:rsid w:val="00C33702"/>
    <w:rsid w:val="00C35480"/>
    <w:rsid w:val="00C42FE6"/>
    <w:rsid w:val="00C44EE1"/>
    <w:rsid w:val="00C44F6A"/>
    <w:rsid w:val="00C47509"/>
    <w:rsid w:val="00C52E9C"/>
    <w:rsid w:val="00C55CE3"/>
    <w:rsid w:val="00C56C05"/>
    <w:rsid w:val="00C61210"/>
    <w:rsid w:val="00C6198E"/>
    <w:rsid w:val="00C63382"/>
    <w:rsid w:val="00C65119"/>
    <w:rsid w:val="00C708EA"/>
    <w:rsid w:val="00C70F2E"/>
    <w:rsid w:val="00C71821"/>
    <w:rsid w:val="00C73C45"/>
    <w:rsid w:val="00C74A8C"/>
    <w:rsid w:val="00C7535D"/>
    <w:rsid w:val="00C75AC7"/>
    <w:rsid w:val="00C778A5"/>
    <w:rsid w:val="00C812F6"/>
    <w:rsid w:val="00C82676"/>
    <w:rsid w:val="00C84B19"/>
    <w:rsid w:val="00C84F35"/>
    <w:rsid w:val="00C85B08"/>
    <w:rsid w:val="00C86D57"/>
    <w:rsid w:val="00C90B6C"/>
    <w:rsid w:val="00C92C04"/>
    <w:rsid w:val="00C95162"/>
    <w:rsid w:val="00C96066"/>
    <w:rsid w:val="00CA1FC6"/>
    <w:rsid w:val="00CA3B67"/>
    <w:rsid w:val="00CA7130"/>
    <w:rsid w:val="00CA773F"/>
    <w:rsid w:val="00CA7AB0"/>
    <w:rsid w:val="00CB14B0"/>
    <w:rsid w:val="00CB14D4"/>
    <w:rsid w:val="00CB1CD7"/>
    <w:rsid w:val="00CB2DFC"/>
    <w:rsid w:val="00CB2E41"/>
    <w:rsid w:val="00CB48FD"/>
    <w:rsid w:val="00CB4F7B"/>
    <w:rsid w:val="00CB6A37"/>
    <w:rsid w:val="00CB6EA9"/>
    <w:rsid w:val="00CB7684"/>
    <w:rsid w:val="00CC1850"/>
    <w:rsid w:val="00CC201D"/>
    <w:rsid w:val="00CC2B4A"/>
    <w:rsid w:val="00CC2ECE"/>
    <w:rsid w:val="00CC3AB4"/>
    <w:rsid w:val="00CC4ACF"/>
    <w:rsid w:val="00CC7C60"/>
    <w:rsid w:val="00CC7C8F"/>
    <w:rsid w:val="00CD056C"/>
    <w:rsid w:val="00CD08C8"/>
    <w:rsid w:val="00CD1FC4"/>
    <w:rsid w:val="00CD26FC"/>
    <w:rsid w:val="00CD2813"/>
    <w:rsid w:val="00CD4D2F"/>
    <w:rsid w:val="00CD50D2"/>
    <w:rsid w:val="00CD7B2A"/>
    <w:rsid w:val="00CE12CA"/>
    <w:rsid w:val="00CE1E5E"/>
    <w:rsid w:val="00CE282E"/>
    <w:rsid w:val="00CE348C"/>
    <w:rsid w:val="00CE3F0A"/>
    <w:rsid w:val="00CE5AFD"/>
    <w:rsid w:val="00CE7F15"/>
    <w:rsid w:val="00CF0B07"/>
    <w:rsid w:val="00CF489E"/>
    <w:rsid w:val="00CF5030"/>
    <w:rsid w:val="00CF5109"/>
    <w:rsid w:val="00CF6728"/>
    <w:rsid w:val="00D034A0"/>
    <w:rsid w:val="00D0660F"/>
    <w:rsid w:val="00D068FA"/>
    <w:rsid w:val="00D0732C"/>
    <w:rsid w:val="00D07538"/>
    <w:rsid w:val="00D10779"/>
    <w:rsid w:val="00D12A91"/>
    <w:rsid w:val="00D13D43"/>
    <w:rsid w:val="00D13F4C"/>
    <w:rsid w:val="00D2030D"/>
    <w:rsid w:val="00D21061"/>
    <w:rsid w:val="00D21FB1"/>
    <w:rsid w:val="00D22CF4"/>
    <w:rsid w:val="00D23471"/>
    <w:rsid w:val="00D322B7"/>
    <w:rsid w:val="00D354BC"/>
    <w:rsid w:val="00D40321"/>
    <w:rsid w:val="00D4108E"/>
    <w:rsid w:val="00D43D37"/>
    <w:rsid w:val="00D44C37"/>
    <w:rsid w:val="00D4580A"/>
    <w:rsid w:val="00D50E3D"/>
    <w:rsid w:val="00D52843"/>
    <w:rsid w:val="00D54595"/>
    <w:rsid w:val="00D56D50"/>
    <w:rsid w:val="00D56EE1"/>
    <w:rsid w:val="00D574CF"/>
    <w:rsid w:val="00D608D9"/>
    <w:rsid w:val="00D6163D"/>
    <w:rsid w:val="00D61CCA"/>
    <w:rsid w:val="00D61E3A"/>
    <w:rsid w:val="00D634BA"/>
    <w:rsid w:val="00D63709"/>
    <w:rsid w:val="00D6482E"/>
    <w:rsid w:val="00D661C8"/>
    <w:rsid w:val="00D70454"/>
    <w:rsid w:val="00D72800"/>
    <w:rsid w:val="00D7595A"/>
    <w:rsid w:val="00D831A3"/>
    <w:rsid w:val="00D86B3B"/>
    <w:rsid w:val="00D90073"/>
    <w:rsid w:val="00D901AB"/>
    <w:rsid w:val="00D90C8B"/>
    <w:rsid w:val="00D9327D"/>
    <w:rsid w:val="00D93913"/>
    <w:rsid w:val="00D949F2"/>
    <w:rsid w:val="00D959E1"/>
    <w:rsid w:val="00D97184"/>
    <w:rsid w:val="00D97BE3"/>
    <w:rsid w:val="00DA0DC9"/>
    <w:rsid w:val="00DA27EA"/>
    <w:rsid w:val="00DA3711"/>
    <w:rsid w:val="00DA666E"/>
    <w:rsid w:val="00DA6EBB"/>
    <w:rsid w:val="00DB1F05"/>
    <w:rsid w:val="00DB2273"/>
    <w:rsid w:val="00DB538D"/>
    <w:rsid w:val="00DB55C7"/>
    <w:rsid w:val="00DC40E4"/>
    <w:rsid w:val="00DC52FE"/>
    <w:rsid w:val="00DD46F3"/>
    <w:rsid w:val="00DD7920"/>
    <w:rsid w:val="00DE1F8D"/>
    <w:rsid w:val="00DE2A22"/>
    <w:rsid w:val="00DE51A5"/>
    <w:rsid w:val="00DE56F2"/>
    <w:rsid w:val="00DF116D"/>
    <w:rsid w:val="00DF3B6F"/>
    <w:rsid w:val="00DF4DDD"/>
    <w:rsid w:val="00DF7D51"/>
    <w:rsid w:val="00E01339"/>
    <w:rsid w:val="00E014A7"/>
    <w:rsid w:val="00E01840"/>
    <w:rsid w:val="00E01F7A"/>
    <w:rsid w:val="00E04A7B"/>
    <w:rsid w:val="00E065D7"/>
    <w:rsid w:val="00E07022"/>
    <w:rsid w:val="00E073BD"/>
    <w:rsid w:val="00E07B04"/>
    <w:rsid w:val="00E104D8"/>
    <w:rsid w:val="00E12585"/>
    <w:rsid w:val="00E16FF7"/>
    <w:rsid w:val="00E1732F"/>
    <w:rsid w:val="00E2000F"/>
    <w:rsid w:val="00E23637"/>
    <w:rsid w:val="00E26D68"/>
    <w:rsid w:val="00E3010F"/>
    <w:rsid w:val="00E30FE8"/>
    <w:rsid w:val="00E3178D"/>
    <w:rsid w:val="00E33AD0"/>
    <w:rsid w:val="00E33C5E"/>
    <w:rsid w:val="00E34425"/>
    <w:rsid w:val="00E34DC3"/>
    <w:rsid w:val="00E406BC"/>
    <w:rsid w:val="00E44045"/>
    <w:rsid w:val="00E45545"/>
    <w:rsid w:val="00E468C8"/>
    <w:rsid w:val="00E52926"/>
    <w:rsid w:val="00E52F2A"/>
    <w:rsid w:val="00E52F8E"/>
    <w:rsid w:val="00E54BA6"/>
    <w:rsid w:val="00E56672"/>
    <w:rsid w:val="00E57922"/>
    <w:rsid w:val="00E618C4"/>
    <w:rsid w:val="00E631BD"/>
    <w:rsid w:val="00E661FA"/>
    <w:rsid w:val="00E7218A"/>
    <w:rsid w:val="00E725BB"/>
    <w:rsid w:val="00E7297A"/>
    <w:rsid w:val="00E72A34"/>
    <w:rsid w:val="00E73358"/>
    <w:rsid w:val="00E7340A"/>
    <w:rsid w:val="00E74C82"/>
    <w:rsid w:val="00E754A8"/>
    <w:rsid w:val="00E75724"/>
    <w:rsid w:val="00E760F0"/>
    <w:rsid w:val="00E801BC"/>
    <w:rsid w:val="00E80813"/>
    <w:rsid w:val="00E824D4"/>
    <w:rsid w:val="00E84C3A"/>
    <w:rsid w:val="00E84CD2"/>
    <w:rsid w:val="00E869EF"/>
    <w:rsid w:val="00E87124"/>
    <w:rsid w:val="00E878EE"/>
    <w:rsid w:val="00E91823"/>
    <w:rsid w:val="00E92279"/>
    <w:rsid w:val="00E936F0"/>
    <w:rsid w:val="00E9574E"/>
    <w:rsid w:val="00E96BB1"/>
    <w:rsid w:val="00EA0AE9"/>
    <w:rsid w:val="00EA2FEB"/>
    <w:rsid w:val="00EA41A9"/>
    <w:rsid w:val="00EA61EA"/>
    <w:rsid w:val="00EA6EC7"/>
    <w:rsid w:val="00EA7F08"/>
    <w:rsid w:val="00EB104F"/>
    <w:rsid w:val="00EB31C2"/>
    <w:rsid w:val="00EB46E5"/>
    <w:rsid w:val="00EB5207"/>
    <w:rsid w:val="00EB7E82"/>
    <w:rsid w:val="00EC7EA6"/>
    <w:rsid w:val="00EC7EBF"/>
    <w:rsid w:val="00ED0703"/>
    <w:rsid w:val="00ED14BD"/>
    <w:rsid w:val="00ED1B69"/>
    <w:rsid w:val="00ED582A"/>
    <w:rsid w:val="00EE4394"/>
    <w:rsid w:val="00EE5FD3"/>
    <w:rsid w:val="00EE6305"/>
    <w:rsid w:val="00EE7236"/>
    <w:rsid w:val="00EE7256"/>
    <w:rsid w:val="00EF0070"/>
    <w:rsid w:val="00EF0A3A"/>
    <w:rsid w:val="00EF1373"/>
    <w:rsid w:val="00EF2151"/>
    <w:rsid w:val="00EF50D1"/>
    <w:rsid w:val="00EF7D60"/>
    <w:rsid w:val="00EF7DE6"/>
    <w:rsid w:val="00F01538"/>
    <w:rsid w:val="00F01652"/>
    <w:rsid w:val="00F016C7"/>
    <w:rsid w:val="00F02AA0"/>
    <w:rsid w:val="00F034BB"/>
    <w:rsid w:val="00F059EA"/>
    <w:rsid w:val="00F067C2"/>
    <w:rsid w:val="00F07CC7"/>
    <w:rsid w:val="00F07EC4"/>
    <w:rsid w:val="00F07EE8"/>
    <w:rsid w:val="00F11412"/>
    <w:rsid w:val="00F12DEC"/>
    <w:rsid w:val="00F133A1"/>
    <w:rsid w:val="00F1453D"/>
    <w:rsid w:val="00F15994"/>
    <w:rsid w:val="00F164C0"/>
    <w:rsid w:val="00F1715C"/>
    <w:rsid w:val="00F17DB5"/>
    <w:rsid w:val="00F2000B"/>
    <w:rsid w:val="00F20823"/>
    <w:rsid w:val="00F22FA3"/>
    <w:rsid w:val="00F24347"/>
    <w:rsid w:val="00F24828"/>
    <w:rsid w:val="00F25C03"/>
    <w:rsid w:val="00F2688E"/>
    <w:rsid w:val="00F26DF8"/>
    <w:rsid w:val="00F26F55"/>
    <w:rsid w:val="00F279E8"/>
    <w:rsid w:val="00F310F8"/>
    <w:rsid w:val="00F31230"/>
    <w:rsid w:val="00F34123"/>
    <w:rsid w:val="00F35939"/>
    <w:rsid w:val="00F373B1"/>
    <w:rsid w:val="00F376B4"/>
    <w:rsid w:val="00F420CA"/>
    <w:rsid w:val="00F42385"/>
    <w:rsid w:val="00F433A8"/>
    <w:rsid w:val="00F436DD"/>
    <w:rsid w:val="00F45607"/>
    <w:rsid w:val="00F466B7"/>
    <w:rsid w:val="00F4722B"/>
    <w:rsid w:val="00F4724E"/>
    <w:rsid w:val="00F50745"/>
    <w:rsid w:val="00F50A13"/>
    <w:rsid w:val="00F535CA"/>
    <w:rsid w:val="00F54432"/>
    <w:rsid w:val="00F546C4"/>
    <w:rsid w:val="00F57F87"/>
    <w:rsid w:val="00F61CAA"/>
    <w:rsid w:val="00F62191"/>
    <w:rsid w:val="00F63BC9"/>
    <w:rsid w:val="00F64A6E"/>
    <w:rsid w:val="00F658BD"/>
    <w:rsid w:val="00F659EB"/>
    <w:rsid w:val="00F65E53"/>
    <w:rsid w:val="00F66D84"/>
    <w:rsid w:val="00F705D1"/>
    <w:rsid w:val="00F73F32"/>
    <w:rsid w:val="00F76A0A"/>
    <w:rsid w:val="00F800C9"/>
    <w:rsid w:val="00F80921"/>
    <w:rsid w:val="00F81AA3"/>
    <w:rsid w:val="00F86BA6"/>
    <w:rsid w:val="00F8788B"/>
    <w:rsid w:val="00F96539"/>
    <w:rsid w:val="00F969D7"/>
    <w:rsid w:val="00FA07FB"/>
    <w:rsid w:val="00FA6326"/>
    <w:rsid w:val="00FA75C8"/>
    <w:rsid w:val="00FB1194"/>
    <w:rsid w:val="00FB3170"/>
    <w:rsid w:val="00FB3A89"/>
    <w:rsid w:val="00FB5DE8"/>
    <w:rsid w:val="00FB6342"/>
    <w:rsid w:val="00FB77BA"/>
    <w:rsid w:val="00FB78C3"/>
    <w:rsid w:val="00FC0F73"/>
    <w:rsid w:val="00FC2BDD"/>
    <w:rsid w:val="00FC4E82"/>
    <w:rsid w:val="00FC6389"/>
    <w:rsid w:val="00FD02AE"/>
    <w:rsid w:val="00FD06CF"/>
    <w:rsid w:val="00FD4F9D"/>
    <w:rsid w:val="00FD7F5B"/>
    <w:rsid w:val="00FE06F8"/>
    <w:rsid w:val="00FE379D"/>
    <w:rsid w:val="00FE3B2E"/>
    <w:rsid w:val="00FE424D"/>
    <w:rsid w:val="00FE5AA9"/>
    <w:rsid w:val="00FE5F22"/>
    <w:rsid w:val="00FE6AEC"/>
    <w:rsid w:val="00FE6B8B"/>
    <w:rsid w:val="00FE7186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B8F4393"/>
  <w14:defaultImageDpi w14:val="32767"/>
  <w15:docId w15:val="{D6B3810C-26B0-4F10-B15C-0616434B7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A63728"/>
    <w:pPr>
      <w:widowControl w:val="0"/>
      <w:numPr>
        <w:ilvl w:val="1"/>
        <w:numId w:val="8"/>
      </w:numPr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3728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97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21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e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kontakty/sprava-webu-a-logomanua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lazekDa@spravazeleznic.cz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emf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A67B64D24A1494F83BF573ED72AC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1D3B0D-0972-4E45-8DE0-61F4512717C1}"/>
      </w:docPartPr>
      <w:docPartBody>
        <w:p w:rsidR="00097F3B" w:rsidRDefault="00097F3B" w:rsidP="00097F3B">
          <w:pPr>
            <w:pStyle w:val="8A67B64D24A1494F83BF573ED72AC6C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45"/>
    <w:rsid w:val="00045B6C"/>
    <w:rsid w:val="00062D0F"/>
    <w:rsid w:val="00076DD5"/>
    <w:rsid w:val="0008655F"/>
    <w:rsid w:val="00090C09"/>
    <w:rsid w:val="00097F3B"/>
    <w:rsid w:val="000A65BB"/>
    <w:rsid w:val="001A11D4"/>
    <w:rsid w:val="001F12AB"/>
    <w:rsid w:val="002169DE"/>
    <w:rsid w:val="002902A1"/>
    <w:rsid w:val="002E6712"/>
    <w:rsid w:val="00303665"/>
    <w:rsid w:val="00376087"/>
    <w:rsid w:val="003851F1"/>
    <w:rsid w:val="0038667C"/>
    <w:rsid w:val="00397518"/>
    <w:rsid w:val="003B1CFE"/>
    <w:rsid w:val="003D31E0"/>
    <w:rsid w:val="003D4377"/>
    <w:rsid w:val="00426CE5"/>
    <w:rsid w:val="004303F5"/>
    <w:rsid w:val="004329F3"/>
    <w:rsid w:val="00474145"/>
    <w:rsid w:val="004E797A"/>
    <w:rsid w:val="004E7D75"/>
    <w:rsid w:val="00553056"/>
    <w:rsid w:val="005700A3"/>
    <w:rsid w:val="005A144F"/>
    <w:rsid w:val="005D139F"/>
    <w:rsid w:val="005D1CA2"/>
    <w:rsid w:val="00614072"/>
    <w:rsid w:val="00615786"/>
    <w:rsid w:val="00665620"/>
    <w:rsid w:val="006B4F7D"/>
    <w:rsid w:val="00700C8A"/>
    <w:rsid w:val="00726EE9"/>
    <w:rsid w:val="00756E4C"/>
    <w:rsid w:val="007E35A9"/>
    <w:rsid w:val="00850866"/>
    <w:rsid w:val="00865EA9"/>
    <w:rsid w:val="00866496"/>
    <w:rsid w:val="008E26D8"/>
    <w:rsid w:val="0091102A"/>
    <w:rsid w:val="00922055"/>
    <w:rsid w:val="00961362"/>
    <w:rsid w:val="0099114A"/>
    <w:rsid w:val="009972D5"/>
    <w:rsid w:val="009A0BAE"/>
    <w:rsid w:val="009D0745"/>
    <w:rsid w:val="009F1E8F"/>
    <w:rsid w:val="00A15EDE"/>
    <w:rsid w:val="00A27DF0"/>
    <w:rsid w:val="00A36D85"/>
    <w:rsid w:val="00A55A14"/>
    <w:rsid w:val="00B531FF"/>
    <w:rsid w:val="00B95752"/>
    <w:rsid w:val="00BA77E8"/>
    <w:rsid w:val="00BC417C"/>
    <w:rsid w:val="00C97FB1"/>
    <w:rsid w:val="00D90A23"/>
    <w:rsid w:val="00D93A8B"/>
    <w:rsid w:val="00DD6724"/>
    <w:rsid w:val="00DF6466"/>
    <w:rsid w:val="00E05882"/>
    <w:rsid w:val="00E06587"/>
    <w:rsid w:val="00E601BB"/>
    <w:rsid w:val="00E9281D"/>
    <w:rsid w:val="00F37E07"/>
    <w:rsid w:val="00F46CFF"/>
    <w:rsid w:val="00FA127D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D139F"/>
    <w:rPr>
      <w:color w:val="808080"/>
    </w:rPr>
  </w:style>
  <w:style w:type="paragraph" w:customStyle="1" w:styleId="D7F85ECE473F44D7887E561588878EA5">
    <w:name w:val="D7F85ECE473F44D7887E561588878EA5"/>
  </w:style>
  <w:style w:type="paragraph" w:customStyle="1" w:styleId="FCC8FB00B74D45008834C68826A50807">
    <w:name w:val="FCC8FB00B74D45008834C68826A50807"/>
    <w:rsid w:val="009D0745"/>
  </w:style>
  <w:style w:type="paragraph" w:customStyle="1" w:styleId="B8932D8230E14A4FAE4994EA5B1C8E42">
    <w:name w:val="B8932D8230E14A4FAE4994EA5B1C8E42"/>
    <w:rsid w:val="00397518"/>
  </w:style>
  <w:style w:type="paragraph" w:customStyle="1" w:styleId="8A67B64D24A1494F83BF573ED72AC6C3">
    <w:name w:val="8A67B64D24A1494F83BF573ED72AC6C3"/>
    <w:rsid w:val="00097F3B"/>
  </w:style>
  <w:style w:type="paragraph" w:customStyle="1" w:styleId="C9F8995B15DC426FA4D1B4949F158F04">
    <w:name w:val="C9F8995B15DC426FA4D1B4949F158F04"/>
    <w:rsid w:val="005D139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57ABFA-AE5B-400C-8F70-32C2C533C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6209</TotalTime>
  <Pages>24</Pages>
  <Words>6966</Words>
  <Characters>41101</Characters>
  <Application>Microsoft Office Word</Application>
  <DocSecurity>0</DocSecurity>
  <Lines>342</Lines>
  <Paragraphs>95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47972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Salavová Mariana, Ing.</dc:creator>
  <cp:lastModifiedBy>Bartošovská Hana, Ing.</cp:lastModifiedBy>
  <cp:revision>9</cp:revision>
  <cp:lastPrinted>2021-08-23T11:31:00Z</cp:lastPrinted>
  <dcterms:created xsi:type="dcterms:W3CDTF">2021-07-14T13:07:00Z</dcterms:created>
  <dcterms:modified xsi:type="dcterms:W3CDTF">2021-12-13T06:52:00Z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