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roofErr w:type="gramStart"/>
      <w:r w:rsidR="00A84ACC" w:rsidRPr="00CF35B2">
        <w:rPr>
          <w:rFonts w:ascii="Arial" w:hAnsi="Arial" w:cs="Arial"/>
          <w:b/>
          <w:sz w:val="19"/>
          <w:szCs w:val="19"/>
        </w:rPr>
        <w:t>…...</w:t>
      </w:r>
      <w:proofErr w:type="gramEnd"/>
    </w:p>
    <w:p w:rsidR="008C2589" w:rsidRPr="00CF35B2" w:rsidRDefault="007417C4" w:rsidP="001131AA">
      <w:pPr>
        <w:ind w:right="567"/>
        <w:rPr>
          <w:rFonts w:ascii="Arial" w:hAnsi="Arial"/>
          <w:sz w:val="19"/>
          <w:szCs w:val="19"/>
        </w:rPr>
      </w:pPr>
      <w:r w:rsidRPr="00CF35B2">
        <w:rPr>
          <w:rFonts w:ascii="Arial" w:hAnsi="Arial" w:cs="Arial"/>
          <w:b/>
          <w:sz w:val="19"/>
          <w:szCs w:val="19"/>
        </w:rPr>
        <w:t xml:space="preserve">ISPROFIN/ISPROFOND:                   </w:t>
      </w:r>
      <w:r w:rsidR="00A2639E" w:rsidRPr="00A2639E">
        <w:rPr>
          <w:rFonts w:ascii="Arial" w:hAnsi="Arial" w:cs="Arial"/>
          <w:b/>
          <w:sz w:val="19"/>
          <w:szCs w:val="19"/>
        </w:rPr>
        <w:t>5003520139/5113510003</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sz w:val="28"/>
          <w:szCs w:val="28"/>
          <w:lang w:eastAsia="en-US"/>
        </w:rPr>
      </w:pPr>
      <w:r w:rsidRPr="00B4750A">
        <w:rPr>
          <w:rFonts w:ascii="Arial" w:eastAsia="Calibri" w:hAnsi="Arial" w:cs="Arial"/>
          <w:b/>
          <w:sz w:val="28"/>
          <w:szCs w:val="28"/>
          <w:lang w:eastAsia="en-US"/>
        </w:rPr>
        <w:t>„</w:t>
      </w:r>
      <w:r w:rsidR="003051C1" w:rsidRPr="003051C1">
        <w:rPr>
          <w:rFonts w:ascii="Arial" w:eastAsia="Calibri" w:hAnsi="Arial" w:cs="Arial"/>
          <w:b/>
          <w:sz w:val="28"/>
          <w:szCs w:val="28"/>
          <w:lang w:eastAsia="en-US"/>
        </w:rPr>
        <w:t>Rekonstrukce výpravní budovy v </w:t>
      </w:r>
      <w:proofErr w:type="spellStart"/>
      <w:r w:rsidR="003051C1" w:rsidRPr="003051C1">
        <w:rPr>
          <w:rFonts w:ascii="Arial" w:eastAsia="Calibri" w:hAnsi="Arial" w:cs="Arial"/>
          <w:b/>
          <w:sz w:val="28"/>
          <w:szCs w:val="28"/>
          <w:lang w:eastAsia="en-US"/>
        </w:rPr>
        <w:t>žst</w:t>
      </w:r>
      <w:proofErr w:type="spellEnd"/>
      <w:r w:rsidR="003051C1" w:rsidRPr="003051C1">
        <w:rPr>
          <w:rFonts w:ascii="Arial" w:eastAsia="Calibri" w:hAnsi="Arial" w:cs="Arial"/>
          <w:b/>
          <w:sz w:val="28"/>
          <w:szCs w:val="28"/>
          <w:lang w:eastAsia="en-US"/>
        </w:rPr>
        <w:t xml:space="preserve">. Praha </w:t>
      </w:r>
      <w:proofErr w:type="spellStart"/>
      <w:proofErr w:type="gramStart"/>
      <w:r w:rsidR="003051C1" w:rsidRPr="003051C1">
        <w:rPr>
          <w:rFonts w:ascii="Arial" w:eastAsia="Calibri" w:hAnsi="Arial" w:cs="Arial"/>
          <w:b/>
          <w:sz w:val="28"/>
          <w:szCs w:val="28"/>
          <w:lang w:eastAsia="en-US"/>
        </w:rPr>
        <w:t>hl.n</w:t>
      </w:r>
      <w:proofErr w:type="spellEnd"/>
      <w:r w:rsidR="003051C1" w:rsidRPr="003051C1">
        <w:rPr>
          <w:rFonts w:ascii="Arial" w:eastAsia="Calibri" w:hAnsi="Arial" w:cs="Arial"/>
          <w:b/>
          <w:sz w:val="28"/>
          <w:szCs w:val="28"/>
          <w:lang w:eastAsia="en-US"/>
        </w:rPr>
        <w:t>.</w:t>
      </w:r>
      <w:proofErr w:type="gramEnd"/>
      <w:r w:rsidRPr="00B4750A">
        <w:rPr>
          <w:rFonts w:ascii="Arial" w:eastAsia="Calibri" w:hAnsi="Arial" w:cs="Arial"/>
          <w:b/>
          <w:sz w:val="28"/>
          <w:szCs w:val="28"/>
          <w:lang w:eastAsia="en-US"/>
        </w:rPr>
        <w:t>“</w:t>
      </w:r>
    </w:p>
    <w:p w:rsidR="00BF6AD5" w:rsidRPr="00BF6AD5" w:rsidRDefault="00BF6AD5"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i/>
          <w:color w:val="000000"/>
          <w:sz w:val="28"/>
          <w:szCs w:val="28"/>
          <w:lang w:eastAsia="en-US"/>
        </w:rPr>
      </w:pPr>
      <w:r w:rsidRPr="00BF6AD5">
        <w:rPr>
          <w:rFonts w:ascii="Arial" w:eastAsia="Calibri" w:hAnsi="Arial" w:cs="Arial"/>
          <w:sz w:val="28"/>
          <w:szCs w:val="28"/>
          <w:lang w:eastAsia="en-US"/>
        </w:rPr>
        <w:t>- I. Etapa</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w:t>
      </w:r>
      <w:proofErr w:type="gramEnd"/>
      <w:r w:rsidR="00E42DD0">
        <w:rPr>
          <w:rFonts w:ascii="Arial" w:hAnsi="Arial" w:cs="Arial"/>
          <w:color w:val="000000"/>
          <w:sz w:val="24"/>
          <w:szCs w:val="24"/>
          <w:u w:val="none"/>
        </w:rPr>
        <w:t xml:space="preserve"> STRANY</w:t>
      </w:r>
    </w:p>
    <w:p w:rsidR="008E67A6" w:rsidRPr="00CF35B2" w:rsidRDefault="008E67A6" w:rsidP="008E67A6">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8E67A6" w:rsidRPr="00CF35B2" w:rsidRDefault="008E67A6" w:rsidP="008E67A6">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IČO: 70994234;    DIČ: CZ70994234</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17520A">
        <w:rPr>
          <w:rFonts w:ascii="Arial" w:hAnsi="Arial" w:cs="Arial"/>
          <w:sz w:val="19"/>
          <w:szCs w:val="19"/>
        </w:rPr>
        <w:t>spisová značka</w:t>
      </w:r>
      <w:r w:rsidRPr="00CF35B2">
        <w:rPr>
          <w:rFonts w:ascii="Arial" w:hAnsi="Arial" w:cs="Arial"/>
          <w:sz w:val="19"/>
          <w:szCs w:val="19"/>
        </w:rPr>
        <w:t xml:space="preserve"> A</w:t>
      </w:r>
      <w:r w:rsidR="0017520A">
        <w:rPr>
          <w:rFonts w:ascii="Arial" w:hAnsi="Arial" w:cs="Arial"/>
          <w:sz w:val="19"/>
          <w:szCs w:val="19"/>
        </w:rPr>
        <w:t xml:space="preserve"> </w:t>
      </w:r>
      <w:r w:rsidRPr="00CF35B2">
        <w:rPr>
          <w:rFonts w:ascii="Arial" w:hAnsi="Arial" w:cs="Arial"/>
          <w:sz w:val="19"/>
          <w:szCs w:val="19"/>
        </w:rPr>
        <w:t>48384</w:t>
      </w:r>
    </w:p>
    <w:p w:rsidR="008E67A6" w:rsidRPr="00CF35B2" w:rsidRDefault="008E67A6" w:rsidP="008E67A6">
      <w:pPr>
        <w:ind w:left="540" w:right="567"/>
        <w:rPr>
          <w:rFonts w:ascii="Arial" w:hAnsi="Arial" w:cs="Arial"/>
          <w:sz w:val="19"/>
          <w:szCs w:val="19"/>
        </w:rPr>
      </w:pPr>
    </w:p>
    <w:p w:rsidR="008E67A6" w:rsidRPr="00CF35B2" w:rsidRDefault="008E67A6" w:rsidP="008E67A6">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rsidR="008E67A6" w:rsidRPr="00CF35B2" w:rsidRDefault="008E67A6" w:rsidP="008E67A6">
      <w:pPr>
        <w:ind w:right="567" w:firstLine="540"/>
        <w:rPr>
          <w:rFonts w:ascii="Arial" w:hAnsi="Arial" w:cs="Arial"/>
          <w:color w:val="FF0000"/>
          <w:sz w:val="19"/>
          <w:szCs w:val="19"/>
        </w:rPr>
      </w:pPr>
    </w:p>
    <w:p w:rsidR="008E67A6" w:rsidRPr="00CF35B2" w:rsidRDefault="008E67A6" w:rsidP="008E67A6">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8E67A6" w:rsidRPr="00CF35B2" w:rsidRDefault="008E67A6" w:rsidP="009C5130">
      <w:pPr>
        <w:numPr>
          <w:ilvl w:val="0"/>
          <w:numId w:val="11"/>
        </w:numPr>
        <w:ind w:right="567"/>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8E67A6" w:rsidRPr="00CF35B2" w:rsidRDefault="008E67A6" w:rsidP="008E67A6">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8E67A6" w:rsidRPr="00CF35B2" w:rsidRDefault="008E67A6" w:rsidP="009C5130">
      <w:pPr>
        <w:numPr>
          <w:ilvl w:val="0"/>
          <w:numId w:val="12"/>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8E67A6" w:rsidRPr="00CF35B2" w:rsidRDefault="008E67A6" w:rsidP="009C5130">
      <w:pPr>
        <w:numPr>
          <w:ilvl w:val="0"/>
          <w:numId w:val="12"/>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Pr>
          <w:rFonts w:ascii="Arial" w:hAnsi="Arial" w:cs="Arial"/>
          <w:b/>
          <w:color w:val="000000"/>
          <w:sz w:val="19"/>
          <w:szCs w:val="19"/>
        </w:rPr>
        <w:t>……………</w:t>
      </w:r>
      <w:proofErr w:type="gramStart"/>
      <w:r>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proofErr w:type="gramEnd"/>
      <w:r w:rsidRPr="00CF35B2">
        <w:rPr>
          <w:rFonts w:ascii="Arial" w:hAnsi="Arial" w:cs="Arial"/>
          <w:color w:val="000000"/>
          <w:sz w:val="19"/>
          <w:szCs w:val="19"/>
        </w:rPr>
        <w:t>:</w:t>
      </w:r>
      <w:r>
        <w:rPr>
          <w:rFonts w:ascii="Arial" w:hAnsi="Arial" w:cs="Arial"/>
          <w:color w:val="000000"/>
          <w:sz w:val="19"/>
          <w:szCs w:val="19"/>
        </w:rPr>
        <w:t xml:space="preserve"> ………………….</w:t>
      </w:r>
      <w:r w:rsidRPr="00CF35B2">
        <w:rPr>
          <w:rFonts w:ascii="Arial" w:hAnsi="Arial" w:cs="Arial"/>
          <w:color w:val="000000"/>
          <w:sz w:val="19"/>
          <w:szCs w:val="19"/>
        </w:rPr>
        <w:t xml:space="preserve">, e-mail: </w:t>
      </w:r>
      <w:hyperlink r:id="rId8" w:history="1">
        <w:r w:rsidRPr="00A27697">
          <w:rPr>
            <w:rStyle w:val="Hypertextovodkaz"/>
            <w:rFonts w:ascii="Arial" w:hAnsi="Arial" w:cs="Arial"/>
            <w:sz w:val="19"/>
            <w:szCs w:val="19"/>
          </w:rPr>
          <w:t>....................@spravazeleznic.cz</w:t>
        </w:r>
      </w:hyperlink>
    </w:p>
    <w:p w:rsidR="008E67A6" w:rsidRPr="00CF35B2" w:rsidRDefault="008E67A6" w:rsidP="008E67A6">
      <w:pPr>
        <w:suppressAutoHyphens/>
        <w:ind w:right="567"/>
        <w:rPr>
          <w:rFonts w:ascii="Arial" w:hAnsi="Arial" w:cs="Arial"/>
          <w:b/>
          <w:sz w:val="19"/>
          <w:szCs w:val="19"/>
        </w:rPr>
      </w:pPr>
    </w:p>
    <w:p w:rsidR="008E67A6" w:rsidRPr="00CF35B2" w:rsidRDefault="008E67A6" w:rsidP="008E67A6">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8E67A6" w:rsidRPr="00CF35B2" w:rsidRDefault="008E67A6" w:rsidP="008E67A6">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8E67A6" w:rsidRDefault="008E67A6" w:rsidP="008E67A6">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8E67A6" w:rsidRPr="00624F0B" w:rsidRDefault="008E67A6" w:rsidP="008E67A6">
      <w:pPr>
        <w:overflowPunct/>
        <w:spacing w:before="120" w:after="60"/>
        <w:ind w:left="567"/>
        <w:textAlignment w:val="auto"/>
        <w:rPr>
          <w:rFonts w:ascii="Arial" w:hAnsi="Arial" w:cs="Arial"/>
          <w:b/>
          <w:bCs/>
          <w:color w:val="000000"/>
          <w:sz w:val="20"/>
          <w:szCs w:val="19"/>
        </w:rPr>
      </w:pPr>
      <w:r w:rsidRPr="00624F0B">
        <w:rPr>
          <w:rFonts w:ascii="Arial" w:hAnsi="Arial" w:cs="Arial"/>
          <w:b/>
          <w:bCs/>
          <w:color w:val="000000"/>
          <w:sz w:val="20"/>
          <w:szCs w:val="19"/>
        </w:rPr>
        <w:t>Adresa pro doručování faktur:</w:t>
      </w:r>
    </w:p>
    <w:p w:rsidR="008E67A6" w:rsidRPr="00624F0B" w:rsidRDefault="008E67A6" w:rsidP="008E67A6">
      <w:pPr>
        <w:overflowPunct/>
        <w:ind w:left="851" w:hanging="284"/>
        <w:jc w:val="both"/>
        <w:textAlignment w:val="auto"/>
        <w:rPr>
          <w:rFonts w:ascii="Arial" w:hAnsi="Arial" w:cs="Arial"/>
          <w:color w:val="000000"/>
          <w:sz w:val="20"/>
          <w:szCs w:val="19"/>
        </w:rPr>
      </w:pPr>
      <w:r w:rsidRPr="00624F0B">
        <w:rPr>
          <w:rFonts w:ascii="Arial" w:hAnsi="Arial" w:cs="Arial"/>
          <w:color w:val="000000"/>
          <w:sz w:val="20"/>
          <w:szCs w:val="19"/>
        </w:rPr>
        <w:t>• v listinné podobě na adresu Správa železnic, státní organizace, Centrální finanční účtárna Čechy,</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Náměstí Jana </w:t>
      </w:r>
      <w:proofErr w:type="spellStart"/>
      <w:r w:rsidRPr="00624F0B">
        <w:rPr>
          <w:rFonts w:ascii="Arial" w:hAnsi="Arial" w:cs="Arial"/>
          <w:color w:val="000000"/>
          <w:sz w:val="20"/>
          <w:szCs w:val="19"/>
        </w:rPr>
        <w:t>Pernera</w:t>
      </w:r>
      <w:proofErr w:type="spellEnd"/>
      <w:r w:rsidRPr="00624F0B">
        <w:rPr>
          <w:rFonts w:ascii="Arial" w:hAnsi="Arial" w:cs="Arial"/>
          <w:color w:val="000000"/>
          <w:sz w:val="20"/>
          <w:szCs w:val="19"/>
        </w:rPr>
        <w:t xml:space="preserve"> 217, 530 02 Pardubice, nebo</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v elektronické podobě na e-mailovou adresu: </w:t>
      </w:r>
      <w:hyperlink r:id="rId9" w:history="1">
        <w:r w:rsidRPr="00624F0B">
          <w:rPr>
            <w:rFonts w:ascii="Arial" w:hAnsi="Arial" w:cs="Arial"/>
            <w:color w:val="0000FF"/>
            <w:sz w:val="20"/>
            <w:szCs w:val="19"/>
            <w:u w:val="single"/>
          </w:rPr>
          <w:t>ePodatelnaCFU@spravazeleznic.cz</w:t>
        </w:r>
      </w:hyperlink>
      <w:r w:rsidRPr="00624F0B">
        <w:rPr>
          <w:rFonts w:ascii="Arial" w:hAnsi="Arial" w:cs="Arial"/>
          <w:color w:val="0000FF"/>
          <w:sz w:val="20"/>
          <w:szCs w:val="19"/>
        </w:rPr>
        <w:t>,</w:t>
      </w:r>
      <w:r w:rsidRPr="00624F0B">
        <w:rPr>
          <w:rFonts w:ascii="Arial" w:hAnsi="Arial" w:cs="Arial"/>
          <w:color w:val="000000"/>
          <w:sz w:val="20"/>
          <w:szCs w:val="19"/>
        </w:rPr>
        <w:t xml:space="preserve"> nebo</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datovou zprávou na identifikátor datové schránky: </w:t>
      </w:r>
      <w:proofErr w:type="spellStart"/>
      <w:r w:rsidRPr="00624F0B">
        <w:rPr>
          <w:rFonts w:ascii="Arial" w:hAnsi="Arial" w:cs="Arial"/>
          <w:color w:val="000000"/>
          <w:sz w:val="20"/>
          <w:szCs w:val="19"/>
        </w:rPr>
        <w:t>uccchjm</w:t>
      </w:r>
      <w:proofErr w:type="spellEnd"/>
    </w:p>
    <w:p w:rsidR="008E67A6" w:rsidRPr="00CF35B2" w:rsidRDefault="008E67A6" w:rsidP="008E67A6">
      <w:pPr>
        <w:spacing w:before="120" w:after="12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w:t>
      </w:r>
      <w:proofErr w:type="gramEnd"/>
      <w:r w:rsidRPr="00CF35B2">
        <w:rPr>
          <w:rFonts w:ascii="Arial" w:hAnsi="Arial" w:cs="Arial"/>
          <w:color w:val="000000"/>
          <w:sz w:val="19"/>
          <w:szCs w:val="19"/>
        </w:rPr>
        <w:t>: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 oddíl</w:t>
      </w:r>
      <w:proofErr w:type="gramEnd"/>
      <w:r w:rsidR="00B508BB"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proofErr w:type="gramStart"/>
      <w:r w:rsidRPr="00CF35B2">
        <w:rPr>
          <w:rFonts w:ascii="Arial" w:hAnsi="Arial" w:cs="Arial"/>
          <w:b/>
          <w:color w:val="000000"/>
          <w:sz w:val="19"/>
          <w:szCs w:val="19"/>
        </w:rPr>
        <w:t>…..</w:t>
      </w:r>
      <w:r w:rsidRPr="00CF35B2">
        <w:rPr>
          <w:rFonts w:ascii="Arial" w:hAnsi="Arial" w:cs="Arial"/>
          <w:color w:val="000000"/>
          <w:sz w:val="19"/>
          <w:szCs w:val="19"/>
        </w:rPr>
        <w:t>, GSM</w:t>
      </w:r>
      <w:proofErr w:type="gramEnd"/>
      <w:r w:rsidRPr="00CF35B2">
        <w:rPr>
          <w:rFonts w:ascii="Arial" w:hAnsi="Arial" w:cs="Arial"/>
          <w:color w:val="000000"/>
          <w:sz w:val="19"/>
          <w:szCs w:val="19"/>
        </w:rPr>
        <w:t>: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ve věcech technických: ……………………</w:t>
      </w:r>
      <w:proofErr w:type="gramStart"/>
      <w:r w:rsidRPr="00CF35B2">
        <w:rPr>
          <w:rFonts w:ascii="Arial" w:hAnsi="Arial" w:cs="Arial"/>
          <w:color w:val="000000"/>
          <w:sz w:val="19"/>
          <w:szCs w:val="19"/>
        </w:rPr>
        <w:t>….., GSM</w:t>
      </w:r>
      <w:proofErr w:type="gramEnd"/>
      <w:r w:rsidRPr="00CF35B2">
        <w:rPr>
          <w:rFonts w:ascii="Arial" w:hAnsi="Arial" w:cs="Arial"/>
          <w:color w:val="000000"/>
          <w:sz w:val="19"/>
          <w:szCs w:val="19"/>
        </w:rPr>
        <w:t xml:space="preserve">: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164627" w:rsidRDefault="00164627" w:rsidP="007B3BA7">
      <w:pPr>
        <w:widowControl w:val="0"/>
        <w:ind w:left="567" w:right="567" w:hanging="27"/>
        <w:rPr>
          <w:rFonts w:ascii="Arial" w:hAnsi="Arial" w:cs="Arial"/>
          <w:color w:val="000000"/>
          <w:sz w:val="19"/>
          <w:szCs w:val="19"/>
        </w:rPr>
      </w:pPr>
    </w:p>
    <w:p w:rsidR="008E67A6" w:rsidRDefault="008E67A6" w:rsidP="007B3BA7">
      <w:pPr>
        <w:widowControl w:val="0"/>
        <w:ind w:left="567" w:right="567" w:hanging="27"/>
        <w:rPr>
          <w:rFonts w:ascii="Arial" w:hAnsi="Arial" w:cs="Arial"/>
          <w:color w:val="000000"/>
          <w:sz w:val="19"/>
          <w:szCs w:val="19"/>
        </w:rPr>
      </w:pPr>
    </w:p>
    <w:p w:rsidR="008E67A6" w:rsidRDefault="008E67A6"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2"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w:t>
      </w:r>
      <w:proofErr w:type="gramEnd"/>
      <w:r w:rsidR="00E42DD0">
        <w:rPr>
          <w:rFonts w:ascii="Arial" w:hAnsi="Arial" w:cs="Arial"/>
          <w:color w:val="000000"/>
          <w:sz w:val="24"/>
          <w:szCs w:val="24"/>
          <w:u w:val="none"/>
        </w:rPr>
        <w:t xml:space="preserve">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BF6AD5" w:rsidRDefault="005E2EF9" w:rsidP="001131AA">
      <w:pPr>
        <w:ind w:left="567" w:right="567"/>
        <w:jc w:val="center"/>
        <w:rPr>
          <w:rFonts w:ascii="Arial" w:hAnsi="Arial" w:cs="Arial"/>
          <w:b/>
          <w:i/>
          <w:color w:val="000000"/>
          <w:sz w:val="19"/>
          <w:szCs w:val="19"/>
        </w:rPr>
      </w:pPr>
      <w:r w:rsidRPr="00B75B06">
        <w:rPr>
          <w:rFonts w:ascii="Arial" w:hAnsi="Arial" w:cs="Arial"/>
          <w:b/>
          <w:i/>
          <w:sz w:val="28"/>
          <w:szCs w:val="19"/>
        </w:rPr>
        <w:t>„</w:t>
      </w:r>
      <w:r w:rsidR="00E24DA1" w:rsidRPr="00B75B06">
        <w:rPr>
          <w:rFonts w:ascii="Arial" w:hAnsi="Arial" w:cs="Arial"/>
          <w:b/>
          <w:i/>
          <w:sz w:val="28"/>
          <w:szCs w:val="19"/>
        </w:rPr>
        <w:t>Rekonstrukce výpravní budovy v </w:t>
      </w:r>
      <w:proofErr w:type="spellStart"/>
      <w:r w:rsidR="00E24DA1" w:rsidRPr="00B75B06">
        <w:rPr>
          <w:rFonts w:ascii="Arial" w:hAnsi="Arial" w:cs="Arial"/>
          <w:b/>
          <w:i/>
          <w:sz w:val="28"/>
          <w:szCs w:val="19"/>
        </w:rPr>
        <w:t>žst</w:t>
      </w:r>
      <w:proofErr w:type="spellEnd"/>
      <w:r w:rsidR="00E24DA1" w:rsidRPr="00B75B06">
        <w:rPr>
          <w:rFonts w:ascii="Arial" w:hAnsi="Arial" w:cs="Arial"/>
          <w:b/>
          <w:i/>
          <w:sz w:val="28"/>
          <w:szCs w:val="19"/>
        </w:rPr>
        <w:t xml:space="preserve">. Praha </w:t>
      </w:r>
      <w:proofErr w:type="spellStart"/>
      <w:proofErr w:type="gramStart"/>
      <w:r w:rsidR="00E24DA1" w:rsidRPr="00B75B06">
        <w:rPr>
          <w:rFonts w:ascii="Arial" w:hAnsi="Arial" w:cs="Arial"/>
          <w:b/>
          <w:i/>
          <w:sz w:val="28"/>
          <w:szCs w:val="19"/>
        </w:rPr>
        <w:t>hl.n</w:t>
      </w:r>
      <w:proofErr w:type="spellEnd"/>
      <w:r w:rsidR="00E24DA1" w:rsidRPr="00B75B06">
        <w:rPr>
          <w:rFonts w:ascii="Arial" w:hAnsi="Arial" w:cs="Arial"/>
          <w:b/>
          <w:i/>
          <w:sz w:val="28"/>
          <w:szCs w:val="19"/>
        </w:rPr>
        <w:t>.</w:t>
      </w:r>
      <w:proofErr w:type="gramEnd"/>
      <w:r w:rsidRPr="00B75B06">
        <w:rPr>
          <w:rFonts w:ascii="Arial" w:hAnsi="Arial" w:cs="Arial"/>
          <w:b/>
          <w:i/>
          <w:sz w:val="28"/>
          <w:szCs w:val="19"/>
        </w:rPr>
        <w:t>“</w:t>
      </w:r>
      <w:r w:rsidR="00FA5F2C" w:rsidRPr="00B75B06">
        <w:rPr>
          <w:rFonts w:ascii="Arial" w:hAnsi="Arial" w:cs="Arial"/>
          <w:b/>
          <w:i/>
          <w:color w:val="000000"/>
          <w:sz w:val="18"/>
          <w:szCs w:val="19"/>
        </w:rPr>
        <w:t xml:space="preserve"> </w:t>
      </w:r>
    </w:p>
    <w:p w:rsidR="009E3E4B" w:rsidRPr="00B75B06" w:rsidRDefault="009E3E4B" w:rsidP="00B75B06">
      <w:pPr>
        <w:spacing w:before="120" w:after="120"/>
        <w:ind w:right="567"/>
        <w:jc w:val="center"/>
        <w:rPr>
          <w:rFonts w:ascii="Arial" w:hAnsi="Arial" w:cs="Arial"/>
          <w:i/>
          <w:sz w:val="28"/>
          <w:szCs w:val="19"/>
        </w:rPr>
      </w:pPr>
      <w:r w:rsidRPr="00B75B06">
        <w:rPr>
          <w:rFonts w:ascii="Arial" w:hAnsi="Arial" w:cs="Arial"/>
          <w:i/>
          <w:sz w:val="28"/>
          <w:szCs w:val="19"/>
        </w:rPr>
        <w:t>- I. Etapa</w:t>
      </w:r>
    </w:p>
    <w:p w:rsidR="00BF6AD5" w:rsidRDefault="00BF6AD5" w:rsidP="004E2DF3">
      <w:pPr>
        <w:ind w:right="567"/>
        <w:jc w:val="center"/>
        <w:rPr>
          <w:rFonts w:ascii="Arial" w:hAnsi="Arial" w:cs="Arial"/>
          <w:b/>
          <w:i/>
          <w:color w:val="000000"/>
          <w:sz w:val="19"/>
          <w:szCs w:val="19"/>
        </w:rPr>
      </w:pPr>
    </w:p>
    <w:p w:rsidR="00495A42" w:rsidRPr="00CF35B2" w:rsidRDefault="000D7270" w:rsidP="004E2DF3">
      <w:pPr>
        <w:ind w:right="567"/>
        <w:jc w:val="center"/>
        <w:rPr>
          <w:rFonts w:ascii="Arial" w:hAnsi="Arial" w:cs="Arial"/>
          <w:b/>
          <w:i/>
          <w:color w:val="000000"/>
          <w:sz w:val="19"/>
          <w:szCs w:val="19"/>
        </w:rPr>
      </w:pPr>
      <w:r w:rsidRPr="00CF35B2">
        <w:rPr>
          <w:rFonts w:ascii="Arial" w:hAnsi="Arial" w:cs="Arial"/>
          <w:b/>
          <w:color w:val="000000"/>
          <w:sz w:val="19"/>
          <w:szCs w:val="19"/>
        </w:rPr>
        <w:t>(</w:t>
      </w:r>
      <w:r w:rsidR="00E35B0E" w:rsidRPr="00CF35B2">
        <w:rPr>
          <w:rFonts w:ascii="Arial" w:hAnsi="Arial" w:cs="Arial"/>
          <w:b/>
          <w:color w:val="000000"/>
          <w:sz w:val="19"/>
          <w:szCs w:val="19"/>
        </w:rPr>
        <w:t>dále jen „stavba“)</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9C5130">
      <w:pPr>
        <w:numPr>
          <w:ilvl w:val="0"/>
          <w:numId w:val="13"/>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9C5130">
      <w:pPr>
        <w:numPr>
          <w:ilvl w:val="0"/>
          <w:numId w:val="14"/>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9C5130">
      <w:pPr>
        <w:numPr>
          <w:ilvl w:val="0"/>
          <w:numId w:val="1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9C5130">
      <w:pPr>
        <w:numPr>
          <w:ilvl w:val="0"/>
          <w:numId w:val="1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9C5130">
      <w:pPr>
        <w:numPr>
          <w:ilvl w:val="0"/>
          <w:numId w:val="13"/>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9C5130">
      <w:pPr>
        <w:numPr>
          <w:ilvl w:val="0"/>
          <w:numId w:val="13"/>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8E67A6" w:rsidRPr="00CF35B2" w:rsidRDefault="001B413B" w:rsidP="001B413B">
      <w:pPr>
        <w:tabs>
          <w:tab w:val="left" w:pos="1290"/>
        </w:tabs>
        <w:suppressAutoHyphens/>
        <w:spacing w:before="120"/>
        <w:ind w:left="896" w:right="567"/>
        <w:jc w:val="both"/>
        <w:textAlignment w:val="auto"/>
        <w:rPr>
          <w:rFonts w:ascii="Arial" w:hAnsi="Arial" w:cs="Arial"/>
          <w:color w:val="000000"/>
          <w:sz w:val="19"/>
          <w:szCs w:val="19"/>
        </w:rPr>
      </w:pPr>
      <w:r>
        <w:rPr>
          <w:rFonts w:ascii="Arial" w:hAnsi="Arial" w:cs="Arial"/>
          <w:color w:val="000000"/>
          <w:sz w:val="19"/>
          <w:szCs w:val="19"/>
        </w:rPr>
        <w:tab/>
      </w:r>
    </w:p>
    <w:p w:rsidR="00407779" w:rsidRP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9C5130">
      <w:pPr>
        <w:numPr>
          <w:ilvl w:val="0"/>
          <w:numId w:val="16"/>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9C5130">
      <w:pPr>
        <w:numPr>
          <w:ilvl w:val="0"/>
          <w:numId w:val="1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9C5130">
      <w:pPr>
        <w:numPr>
          <w:ilvl w:val="0"/>
          <w:numId w:val="1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9C5130">
      <w:pPr>
        <w:numPr>
          <w:ilvl w:val="0"/>
          <w:numId w:val="1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9C5130">
      <w:pPr>
        <w:numPr>
          <w:ilvl w:val="0"/>
          <w:numId w:val="1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9C5130">
      <w:pPr>
        <w:numPr>
          <w:ilvl w:val="0"/>
          <w:numId w:val="1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9C5130">
      <w:pPr>
        <w:numPr>
          <w:ilvl w:val="0"/>
          <w:numId w:val="2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9C5130">
      <w:pPr>
        <w:numPr>
          <w:ilvl w:val="0"/>
          <w:numId w:val="20"/>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9C5130">
      <w:pPr>
        <w:numPr>
          <w:ilvl w:val="0"/>
          <w:numId w:val="20"/>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9C5130">
      <w:pPr>
        <w:numPr>
          <w:ilvl w:val="0"/>
          <w:numId w:val="20"/>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9C5130">
      <w:pPr>
        <w:numPr>
          <w:ilvl w:val="0"/>
          <w:numId w:val="6"/>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9C5130">
      <w:pPr>
        <w:numPr>
          <w:ilvl w:val="0"/>
          <w:numId w:val="2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9C5130">
      <w:pPr>
        <w:numPr>
          <w:ilvl w:val="0"/>
          <w:numId w:val="2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9C5130">
      <w:pPr>
        <w:numPr>
          <w:ilvl w:val="0"/>
          <w:numId w:val="21"/>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9C5130">
      <w:pPr>
        <w:numPr>
          <w:ilvl w:val="0"/>
          <w:numId w:val="13"/>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9C5130">
      <w:pPr>
        <w:numPr>
          <w:ilvl w:val="0"/>
          <w:numId w:val="22"/>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9C5130">
      <w:pPr>
        <w:numPr>
          <w:ilvl w:val="0"/>
          <w:numId w:val="22"/>
        </w:numPr>
        <w:spacing w:after="120"/>
        <w:ind w:right="567"/>
        <w:jc w:val="both"/>
        <w:rPr>
          <w:rFonts w:ascii="Arial" w:hAnsi="Arial" w:cs="Arial"/>
          <w:sz w:val="19"/>
          <w:szCs w:val="19"/>
        </w:rPr>
      </w:pPr>
      <w:r w:rsidRPr="00CF35B2">
        <w:rPr>
          <w:rFonts w:ascii="Arial" w:hAnsi="Arial" w:cs="Arial"/>
          <w:sz w:val="19"/>
          <w:szCs w:val="19"/>
        </w:rPr>
        <w:lastRenderedPageBreak/>
        <w:t>kontrolní dny BOZP zaměřené na dodržování zákazu požívání alkoholických nápojů a užívání jiných návykových látek ve shodě s Plánem BOZP na staveništi, ve vhodném počtu dní po dohodě s technickým dozorem stavby,</w:t>
      </w:r>
    </w:p>
    <w:p w:rsidR="00685932" w:rsidRDefault="00685932" w:rsidP="009C5130">
      <w:pPr>
        <w:numPr>
          <w:ilvl w:val="0"/>
          <w:numId w:val="22"/>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8E67A6" w:rsidRPr="00CF35B2" w:rsidRDefault="008E67A6" w:rsidP="008E67A6">
      <w:pPr>
        <w:ind w:left="1256" w:right="567"/>
        <w:jc w:val="both"/>
        <w:rPr>
          <w:rFonts w:ascii="Arial" w:hAnsi="Arial" w:cs="Arial"/>
          <w:sz w:val="19"/>
          <w:szCs w:val="19"/>
        </w:rPr>
      </w:pPr>
    </w:p>
    <w:p w:rsidR="00407779" w:rsidRP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9C5130">
      <w:pPr>
        <w:numPr>
          <w:ilvl w:val="0"/>
          <w:numId w:val="2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9C5130">
      <w:pPr>
        <w:numPr>
          <w:ilvl w:val="0"/>
          <w:numId w:val="2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9C5130">
      <w:pPr>
        <w:numPr>
          <w:ilvl w:val="0"/>
          <w:numId w:val="24"/>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9C5130">
      <w:pPr>
        <w:numPr>
          <w:ilvl w:val="0"/>
          <w:numId w:val="2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9C5130">
      <w:pPr>
        <w:numPr>
          <w:ilvl w:val="0"/>
          <w:numId w:val="8"/>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9C5130">
      <w:pPr>
        <w:numPr>
          <w:ilvl w:val="0"/>
          <w:numId w:val="25"/>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9C5130">
      <w:pPr>
        <w:numPr>
          <w:ilvl w:val="0"/>
          <w:numId w:val="25"/>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9C5130">
      <w:pPr>
        <w:numPr>
          <w:ilvl w:val="0"/>
          <w:numId w:val="6"/>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9C5130">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9C5130">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9C5130">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9C5130">
      <w:pPr>
        <w:numPr>
          <w:ilvl w:val="0"/>
          <w:numId w:val="2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9C5130">
      <w:pPr>
        <w:numPr>
          <w:ilvl w:val="0"/>
          <w:numId w:val="26"/>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9C5130">
      <w:pPr>
        <w:numPr>
          <w:ilvl w:val="0"/>
          <w:numId w:val="7"/>
        </w:numPr>
        <w:ind w:right="567"/>
        <w:jc w:val="both"/>
        <w:rPr>
          <w:rFonts w:ascii="Arial" w:hAnsi="Arial" w:cs="Arial"/>
          <w:sz w:val="19"/>
          <w:szCs w:val="19"/>
        </w:rPr>
      </w:pPr>
      <w:r w:rsidRPr="00CF35B2">
        <w:rPr>
          <w:rFonts w:ascii="Arial" w:hAnsi="Arial" w:cs="Arial"/>
          <w:sz w:val="19"/>
          <w:szCs w:val="19"/>
        </w:rPr>
        <w:lastRenderedPageBreak/>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9C5130">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lastRenderedPageBreak/>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w:t>
      </w:r>
      <w:proofErr w:type="gramStart"/>
      <w:r w:rsidR="009561FA" w:rsidRPr="00CF35B2">
        <w:rPr>
          <w:rFonts w:ascii="Arial" w:hAnsi="Arial" w:cs="Arial"/>
          <w:b/>
          <w:color w:val="000000"/>
          <w:sz w:val="19"/>
          <w:szCs w:val="19"/>
        </w:rPr>
        <w:t xml:space="preserve">DPH </w:t>
      </w:r>
      <w:r w:rsidR="009561FA" w:rsidRPr="00CF35B2">
        <w:rPr>
          <w:rFonts w:ascii="Arial" w:hAnsi="Arial" w:cs="Arial"/>
          <w:b/>
          <w:color w:val="000000"/>
          <w:sz w:val="19"/>
          <w:szCs w:val="19"/>
        </w:rPr>
        <w:tab/>
        <w:t>..,- Kč</w:t>
      </w:r>
      <w:proofErr w:type="gramEnd"/>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8E67A6" w:rsidRDefault="008E67A6" w:rsidP="001131AA">
      <w:pPr>
        <w:tabs>
          <w:tab w:val="left" w:pos="720"/>
          <w:tab w:val="right" w:leader="dot" w:pos="7371"/>
        </w:tabs>
        <w:spacing w:before="120"/>
        <w:ind w:left="539" w:right="567" w:hanging="539"/>
        <w:jc w:val="both"/>
        <w:rPr>
          <w:rFonts w:ascii="Arial" w:hAnsi="Arial" w:cs="Arial"/>
          <w:b/>
          <w:color w:val="000000"/>
          <w:sz w:val="19"/>
          <w:szCs w:val="19"/>
        </w:rPr>
      </w:pPr>
    </w:p>
    <w:p w:rsidR="008E67A6" w:rsidRDefault="008E67A6" w:rsidP="001131AA">
      <w:pPr>
        <w:tabs>
          <w:tab w:val="left" w:pos="720"/>
          <w:tab w:val="right" w:leader="dot" w:pos="7371"/>
        </w:tabs>
        <w:spacing w:before="120"/>
        <w:ind w:left="539" w:right="567" w:hanging="539"/>
        <w:jc w:val="both"/>
        <w:rPr>
          <w:rFonts w:ascii="Arial" w:hAnsi="Arial" w:cs="Arial"/>
          <w:b/>
          <w:color w:val="000000"/>
          <w:sz w:val="19"/>
          <w:szCs w:val="19"/>
        </w:rPr>
      </w:pP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A41A21">
        <w:rPr>
          <w:rFonts w:ascii="Arial" w:hAnsi="Arial" w:cs="Arial"/>
          <w:sz w:val="19"/>
          <w:szCs w:val="19"/>
        </w:rPr>
        <w:t>spisová značka</w:t>
      </w:r>
      <w:r w:rsidRPr="00CF35B2">
        <w:rPr>
          <w:rFonts w:ascii="Arial" w:hAnsi="Arial" w:cs="Arial"/>
          <w:sz w:val="19"/>
          <w:szCs w:val="19"/>
        </w:rPr>
        <w:t xml:space="preserve"> A</w:t>
      </w:r>
      <w:r w:rsidR="00A41A21">
        <w:rPr>
          <w:rFonts w:ascii="Arial" w:hAnsi="Arial" w:cs="Arial"/>
          <w:sz w:val="19"/>
          <w:szCs w:val="19"/>
        </w:rPr>
        <w:t xml:space="preserve"> </w:t>
      </w:r>
      <w:bookmarkStart w:id="1" w:name="_GoBack"/>
      <w:bookmarkEnd w:id="1"/>
      <w:r w:rsidRPr="00CF35B2">
        <w:rPr>
          <w:rFonts w:ascii="Arial" w:hAnsi="Arial" w:cs="Arial"/>
          <w:sz w:val="19"/>
          <w:szCs w:val="19"/>
        </w:rPr>
        <w:t>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8E67A6" w:rsidRPr="00CF35B2" w:rsidRDefault="008E67A6" w:rsidP="008E67A6">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V případě, že  faktura - daňový doklad nebude mít všechny potřebné náležitosti anebo k němu nebude připojen soupis vykonaných činností dle čl. 4, odst. 4.5. této smlouvy,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 doručit ho zadavateli stavby</w:t>
      </w:r>
      <w:r>
        <w:rPr>
          <w:rFonts w:ascii="Arial" w:hAnsi="Arial" w:cs="Arial"/>
          <w:color w:val="000000"/>
          <w:sz w:val="19"/>
          <w:szCs w:val="19"/>
        </w:rPr>
        <w:t xml:space="preserve"> na adresu pro doručování faktur uvedenou v článku </w:t>
      </w:r>
      <w:proofErr w:type="gramStart"/>
      <w:r>
        <w:rPr>
          <w:rFonts w:ascii="Arial" w:hAnsi="Arial" w:cs="Arial"/>
          <w:color w:val="000000"/>
          <w:sz w:val="19"/>
          <w:szCs w:val="19"/>
        </w:rPr>
        <w:t>1.1. této</w:t>
      </w:r>
      <w:proofErr w:type="gramEnd"/>
      <w:r>
        <w:rPr>
          <w:rFonts w:ascii="Arial" w:hAnsi="Arial" w:cs="Arial"/>
          <w:color w:val="000000"/>
          <w:sz w:val="19"/>
          <w:szCs w:val="19"/>
        </w:rPr>
        <w:t xml:space="preserve"> Smlouvy</w:t>
      </w:r>
      <w:r w:rsidRPr="00CF35B2">
        <w:rPr>
          <w:rFonts w:ascii="Arial" w:hAnsi="Arial" w:cs="Arial"/>
          <w:color w:val="000000"/>
          <w:sz w:val="19"/>
          <w:szCs w:val="19"/>
        </w:rPr>
        <w:t>. Oprávněným vrácením daňového dokladu přestává zadavateli běžet lhůta splatnosti a celá lhůta běží znovu ode dne doručení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proofErr w:type="gramStart"/>
      <w:r>
        <w:rPr>
          <w:rFonts w:ascii="Arial" w:hAnsi="Arial" w:cs="Arial"/>
          <w:color w:val="000000"/>
          <w:sz w:val="24"/>
          <w:szCs w:val="24"/>
          <w:u w:val="none"/>
        </w:rPr>
        <w:t>5.      DOBA</w:t>
      </w:r>
      <w:proofErr w:type="gramEnd"/>
      <w:r>
        <w:rPr>
          <w:rFonts w:ascii="Arial" w:hAnsi="Arial" w:cs="Arial"/>
          <w:color w:val="000000"/>
          <w:sz w:val="24"/>
          <w:szCs w:val="24"/>
          <w:u w:val="none"/>
        </w:rPr>
        <w:t xml:space="preserve"> PLNĚNÍ a </w:t>
      </w:r>
      <w:r w:rsidRPr="00143768">
        <w:rPr>
          <w:rFonts w:ascii="Arial" w:hAnsi="Arial" w:cs="Arial"/>
          <w:color w:val="000000"/>
          <w:sz w:val="24"/>
          <w:szCs w:val="24"/>
          <w:u w:val="none"/>
        </w:rPr>
        <w:t>ukončení smlouvy</w:t>
      </w:r>
    </w:p>
    <w:p w:rsidR="00B23BD3" w:rsidRPr="00CF35B2" w:rsidRDefault="00B23BD3" w:rsidP="009C5130">
      <w:pPr>
        <w:numPr>
          <w:ilvl w:val="1"/>
          <w:numId w:val="10"/>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w:t>
      </w:r>
      <w:proofErr w:type="gramStart"/>
      <w:r w:rsidRPr="00CF35B2">
        <w:rPr>
          <w:rFonts w:ascii="Arial" w:hAnsi="Arial" w:cs="Arial"/>
          <w:color w:val="000000"/>
          <w:sz w:val="19"/>
          <w:szCs w:val="19"/>
        </w:rPr>
        <w:t xml:space="preserve">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ihned</w:t>
      </w:r>
      <w:proofErr w:type="gramEnd"/>
      <w:r w:rsidRPr="00CF35B2">
        <w:rPr>
          <w:rFonts w:ascii="Arial" w:hAnsi="Arial" w:cs="Arial"/>
          <w:b/>
          <w:color w:val="000000"/>
          <w:sz w:val="19"/>
          <w:szCs w:val="19"/>
        </w:rPr>
        <w:t xml:space="preserve">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p>
    <w:p w:rsidR="001131AA" w:rsidRPr="00CF35B2" w:rsidRDefault="00B23BD3" w:rsidP="009C5130">
      <w:pPr>
        <w:numPr>
          <w:ilvl w:val="0"/>
          <w:numId w:val="27"/>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w:t>
      </w:r>
      <w:proofErr w:type="gramStart"/>
      <w:r w:rsidRPr="00CF35B2">
        <w:rPr>
          <w:rFonts w:ascii="Arial" w:hAnsi="Arial" w:cs="Arial"/>
          <w:sz w:val="19"/>
          <w:szCs w:val="19"/>
        </w:rPr>
        <w:t xml:space="preserve">je </w:t>
      </w:r>
      <w:r w:rsidR="00B920FE" w:rsidRPr="00CF35B2">
        <w:rPr>
          <w:rFonts w:ascii="Arial" w:hAnsi="Arial" w:cs="Arial"/>
          <w:sz w:val="19"/>
          <w:szCs w:val="19"/>
        </w:rPr>
        <w:t xml:space="preserve">  </w:t>
      </w:r>
      <w:r w:rsidRPr="00CF35B2">
        <w:rPr>
          <w:rFonts w:ascii="Arial" w:hAnsi="Arial" w:cs="Arial"/>
          <w:b/>
          <w:sz w:val="19"/>
          <w:szCs w:val="19"/>
        </w:rPr>
        <w:t>dnem</w:t>
      </w:r>
      <w:proofErr w:type="gramEnd"/>
      <w:r w:rsidRPr="00CF35B2">
        <w:rPr>
          <w:rFonts w:ascii="Arial" w:hAnsi="Arial" w:cs="Arial"/>
          <w:b/>
          <w:sz w:val="19"/>
          <w:szCs w:val="19"/>
        </w:rPr>
        <w:t xml:space="preserve">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B03A4C">
        <w:rPr>
          <w:rFonts w:ascii="Arial" w:hAnsi="Arial" w:cs="Arial"/>
          <w:b/>
          <w:sz w:val="19"/>
          <w:szCs w:val="19"/>
        </w:rPr>
        <w:t>06/2022</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9C5130">
      <w:pPr>
        <w:numPr>
          <w:ilvl w:val="1"/>
          <w:numId w:val="10"/>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 xml:space="preserve">ou. Smlouva zaniká ke dni doručení dopisu obsahujícího oznámení o odstoupení. Odstoupením od smlouvy zanikají všechna práva a povinnosti smluvních stran ze smlouvy. Odstoupení od smlouvy </w:t>
      </w:r>
      <w:r w:rsidRPr="00CF35B2">
        <w:rPr>
          <w:rFonts w:ascii="Arial" w:hAnsi="Arial" w:cs="Arial"/>
          <w:color w:val="000000"/>
          <w:sz w:val="19"/>
          <w:szCs w:val="19"/>
        </w:rPr>
        <w:lastRenderedPageBreak/>
        <w:t>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6.      </w:t>
      </w:r>
      <w:r w:rsidR="007731B0">
        <w:rPr>
          <w:rFonts w:ascii="Arial" w:hAnsi="Arial" w:cs="Arial"/>
          <w:color w:val="000000"/>
          <w:sz w:val="24"/>
          <w:szCs w:val="24"/>
          <w:u w:val="none"/>
        </w:rPr>
        <w:t>Ostatní</w:t>
      </w:r>
      <w:proofErr w:type="gramEnd"/>
      <w:r w:rsidR="007731B0">
        <w:rPr>
          <w:rFonts w:ascii="Arial" w:hAnsi="Arial" w:cs="Arial"/>
          <w:color w:val="000000"/>
          <w:sz w:val="24"/>
          <w:szCs w:val="24"/>
          <w:u w:val="none"/>
        </w:rPr>
        <w:t xml:space="preserve">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9C5130">
      <w:pPr>
        <w:numPr>
          <w:ilvl w:val="1"/>
          <w:numId w:val="28"/>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9C5130">
      <w:pPr>
        <w:numPr>
          <w:ilvl w:val="1"/>
          <w:numId w:val="28"/>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9C5130">
      <w:pPr>
        <w:numPr>
          <w:ilvl w:val="1"/>
          <w:numId w:val="28"/>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9C5130">
      <w:pPr>
        <w:numPr>
          <w:ilvl w:val="1"/>
          <w:numId w:val="28"/>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9C5130">
      <w:pPr>
        <w:numPr>
          <w:ilvl w:val="1"/>
          <w:numId w:val="28"/>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53078B" w:rsidRPr="0084774F" w:rsidRDefault="0053078B" w:rsidP="009C5130">
      <w:pPr>
        <w:pStyle w:val="Text1-1"/>
        <w:numPr>
          <w:ilvl w:val="1"/>
          <w:numId w:val="31"/>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53078B" w:rsidRPr="0084774F" w:rsidRDefault="0053078B" w:rsidP="009C5130">
      <w:pPr>
        <w:pStyle w:val="Text1-1"/>
        <w:numPr>
          <w:ilvl w:val="2"/>
          <w:numId w:val="30"/>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53078B" w:rsidRDefault="0053078B" w:rsidP="0053078B">
      <w:pPr>
        <w:spacing w:after="120"/>
        <w:ind w:left="1276" w:right="567" w:hanging="709"/>
        <w:jc w:val="both"/>
        <w:rPr>
          <w:rFonts w:ascii="Arial" w:hAnsi="Arial" w:cs="Arial"/>
          <w:sz w:val="19"/>
          <w:szCs w:val="19"/>
        </w:rPr>
      </w:pPr>
      <w:r w:rsidRPr="00E74F10">
        <w:rPr>
          <w:rFonts w:ascii="Arial" w:hAnsi="Arial" w:cs="Arial"/>
          <w:b/>
          <w:sz w:val="19"/>
          <w:szCs w:val="19"/>
        </w:rPr>
        <w:lastRenderedPageBreak/>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8E67A6" w:rsidRDefault="008E67A6" w:rsidP="0053078B">
      <w:pPr>
        <w:spacing w:after="120"/>
        <w:ind w:left="1276" w:right="567" w:hanging="709"/>
        <w:jc w:val="both"/>
        <w:rPr>
          <w:sz w:val="19"/>
          <w:szCs w:val="19"/>
        </w:rPr>
      </w:pPr>
    </w:p>
    <w:p w:rsidR="008E67A6" w:rsidRPr="0084774F" w:rsidRDefault="008E67A6" w:rsidP="0053078B">
      <w:pPr>
        <w:spacing w:after="120"/>
        <w:ind w:left="1276" w:right="567" w:hanging="709"/>
        <w:jc w:val="both"/>
        <w:rPr>
          <w:sz w:val="19"/>
          <w:szCs w:val="19"/>
        </w:rPr>
      </w:pP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 xml:space="preserve">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w:t>
      </w:r>
      <w:proofErr w:type="gramStart"/>
      <w:r w:rsidRPr="00CF35B2">
        <w:rPr>
          <w:rFonts w:ascii="Arial" w:hAnsi="Arial" w:cs="Arial"/>
          <w:sz w:val="19"/>
          <w:szCs w:val="19"/>
        </w:rPr>
        <w:t>60-ti</w:t>
      </w:r>
      <w:proofErr w:type="gramEnd"/>
      <w:r w:rsidRPr="00CF35B2">
        <w:rPr>
          <w:rFonts w:ascii="Arial" w:hAnsi="Arial" w:cs="Arial"/>
          <w:sz w:val="19"/>
          <w:szCs w:val="19"/>
        </w:rPr>
        <w:t xml:space="preserve"> dnů od vzniku události.</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7.3</w:t>
      </w:r>
      <w:proofErr w:type="gramEnd"/>
      <w:r w:rsidRPr="007D6D54">
        <w:rPr>
          <w:rFonts w:ascii="Arial" w:hAnsi="Arial" w:cs="Arial"/>
          <w:b/>
          <w:sz w:val="19"/>
          <w:szCs w:val="19"/>
        </w:rPr>
        <w:t>.</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proofErr w:type="gramStart"/>
      <w:r w:rsidRPr="007D6D54">
        <w:rPr>
          <w:rFonts w:ascii="Arial" w:hAnsi="Arial" w:cs="Arial"/>
          <w:b/>
          <w:sz w:val="19"/>
          <w:szCs w:val="19"/>
        </w:rPr>
        <w:t>7.4</w:t>
      </w:r>
      <w:proofErr w:type="gramEnd"/>
      <w:r w:rsidRPr="007D6D54">
        <w:rPr>
          <w:rFonts w:ascii="Arial" w:hAnsi="Arial" w:cs="Arial"/>
          <w:b/>
          <w:sz w:val="19"/>
          <w:szCs w:val="19"/>
        </w:rPr>
        <w:t>.</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8.2</w:t>
      </w:r>
      <w:proofErr w:type="gramEnd"/>
      <w:r w:rsidRPr="00CD7D1B">
        <w:rPr>
          <w:rFonts w:ascii="Arial" w:hAnsi="Arial" w:cs="Arial"/>
          <w:b/>
          <w:sz w:val="19"/>
          <w:szCs w:val="19"/>
        </w:rPr>
        <w:t>.</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 xml:space="preserve">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w:t>
      </w:r>
      <w:r w:rsidRPr="007D6D54">
        <w:rPr>
          <w:rFonts w:ascii="Arial" w:hAnsi="Arial" w:cs="Arial"/>
          <w:sz w:val="19"/>
          <w:szCs w:val="19"/>
        </w:rPr>
        <w:lastRenderedPageBreak/>
        <w:t>pro usnadnění jejich práce. Přístup bude těmto zástupcům umožněn na základě zachování mlčenlivosti ve vztahu k třetím stranám. Koordinátor BOZP zajistí, aby dokumenty byly snadno přístupné a uložené tak, aby přezkoumání usnadnily.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8.3</w:t>
      </w:r>
      <w:proofErr w:type="gramEnd"/>
      <w:r w:rsidRPr="00CD7D1B">
        <w:rPr>
          <w:rFonts w:ascii="Arial" w:hAnsi="Arial" w:cs="Arial"/>
          <w:b/>
          <w:sz w:val="19"/>
          <w:szCs w:val="19"/>
        </w:rPr>
        <w:t>.</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proofErr w:type="gramStart"/>
      <w:r w:rsidRPr="004A6338">
        <w:rPr>
          <w:rFonts w:ascii="Arial" w:hAnsi="Arial" w:cs="Arial"/>
          <w:b/>
          <w:bCs/>
          <w:caps/>
          <w:kern w:val="32"/>
        </w:rPr>
        <w:t>9.   ZPRACOVÁNÍ</w:t>
      </w:r>
      <w:proofErr w:type="gramEnd"/>
      <w:r w:rsidRPr="004A6338">
        <w:rPr>
          <w:rFonts w:ascii="Arial" w:hAnsi="Arial" w:cs="Arial"/>
          <w:b/>
          <w:bCs/>
          <w:caps/>
          <w:kern w:val="32"/>
        </w:rPr>
        <w:t xml:space="preserve">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7D6D54">
        <w:rPr>
          <w:rFonts w:ascii="Arial" w:hAnsi="Arial" w:cs="Arial"/>
          <w:b/>
          <w:bCs/>
          <w:sz w:val="19"/>
          <w:szCs w:val="19"/>
        </w:rPr>
        <w:t>9.1</w:t>
      </w:r>
      <w:proofErr w:type="gramEnd"/>
      <w:r w:rsidRPr="007D6D54">
        <w:rPr>
          <w:rFonts w:ascii="Arial" w:hAnsi="Arial" w:cs="Arial"/>
          <w:b/>
          <w:bCs/>
          <w:sz w:val="19"/>
          <w:szCs w:val="19"/>
        </w:rPr>
        <w:t>.</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bCs/>
          <w:sz w:val="19"/>
          <w:szCs w:val="19"/>
        </w:rPr>
        <w:t>9.2</w:t>
      </w:r>
      <w:proofErr w:type="gramEnd"/>
      <w:r w:rsidRPr="007D6D54">
        <w:rPr>
          <w:rFonts w:ascii="Arial" w:hAnsi="Arial" w:cs="Arial"/>
          <w:b/>
          <w:bCs/>
          <w:sz w:val="19"/>
          <w:szCs w:val="19"/>
        </w:rPr>
        <w:t>.</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9.7</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9.8</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 xml:space="preserve">79 ze dne </w:t>
      </w:r>
      <w:proofErr w:type="gramStart"/>
      <w:r w:rsidRPr="007D6D54">
        <w:rPr>
          <w:rFonts w:ascii="Arial" w:hAnsi="Arial" w:cs="Arial"/>
          <w:sz w:val="19"/>
          <w:szCs w:val="19"/>
        </w:rPr>
        <w:t>27.04.2016</w:t>
      </w:r>
      <w:proofErr w:type="gramEnd"/>
      <w:r w:rsidRPr="007D6D54">
        <w:rPr>
          <w:rFonts w:ascii="Arial" w:hAnsi="Arial" w:cs="Arial"/>
          <w:sz w:val="19"/>
          <w:szCs w:val="19"/>
        </w:rPr>
        <w:t xml:space="preserve"> o ochraně fyzických osob v souvislosti se zpracováním osobních údajů a o volném pohybu těchto údajů a o zrušení směrnice </w:t>
      </w:r>
      <w:r w:rsidRPr="007D6D54">
        <w:rPr>
          <w:rFonts w:ascii="Arial" w:hAnsi="Arial" w:cs="Arial"/>
          <w:sz w:val="19"/>
          <w:szCs w:val="19"/>
        </w:rPr>
        <w:lastRenderedPageBreak/>
        <w:t>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8E67A6" w:rsidRPr="007D6D54" w:rsidRDefault="008E67A6" w:rsidP="008E67A6">
      <w:pPr>
        <w:overflowPunct/>
        <w:autoSpaceDE/>
        <w:autoSpaceDN/>
        <w:adjustRightInd/>
        <w:spacing w:after="120"/>
        <w:ind w:right="567"/>
        <w:jc w:val="both"/>
        <w:textAlignment w:val="auto"/>
        <w:rPr>
          <w:rFonts w:ascii="Arial" w:hAnsi="Arial" w:cs="Arial"/>
          <w:sz w:val="19"/>
          <w:szCs w:val="19"/>
        </w:rPr>
      </w:pP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9.9</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proofErr w:type="gramStart"/>
      <w:r w:rsidRPr="004A6338">
        <w:rPr>
          <w:rFonts w:ascii="Arial" w:hAnsi="Arial" w:cs="Arial"/>
          <w:b/>
          <w:szCs w:val="19"/>
        </w:rPr>
        <w:t>10.   ZÁVĚREČNÁ</w:t>
      </w:r>
      <w:proofErr w:type="gramEnd"/>
      <w:r w:rsidRPr="004A6338">
        <w:rPr>
          <w:rFonts w:ascii="Arial" w:hAnsi="Arial" w:cs="Arial"/>
          <w:b/>
          <w:szCs w:val="19"/>
        </w:rPr>
        <w:t xml:space="preserve"> USTANOVENÍ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10.1</w:t>
      </w:r>
      <w:proofErr w:type="gramEnd"/>
      <w:r w:rsidRPr="007D6D54">
        <w:rPr>
          <w:rFonts w:ascii="Arial" w:hAnsi="Arial" w:cs="Arial"/>
          <w:b/>
          <w:sz w:val="19"/>
          <w:szCs w:val="19"/>
        </w:rPr>
        <w:t>.</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483E7F" w:rsidRPr="00000036" w:rsidRDefault="00483E7F" w:rsidP="00483E7F">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483E7F" w:rsidRPr="00000036" w:rsidRDefault="00483E7F" w:rsidP="00483E7F">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483E7F" w:rsidRPr="00000036" w:rsidRDefault="00483E7F" w:rsidP="00483E7F">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10.5</w:t>
      </w:r>
      <w:proofErr w:type="gramEnd"/>
      <w:r w:rsidRPr="007D6D54">
        <w:rPr>
          <w:rFonts w:ascii="Arial" w:hAnsi="Arial" w:cs="Arial"/>
          <w:b/>
          <w:sz w:val="19"/>
          <w:szCs w:val="19"/>
        </w:rPr>
        <w:t>.</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10.6</w:t>
      </w:r>
      <w:proofErr w:type="gramEnd"/>
      <w:r w:rsidRPr="007D6D54">
        <w:rPr>
          <w:rFonts w:ascii="Arial" w:hAnsi="Arial" w:cs="Arial"/>
          <w:b/>
          <w:sz w:val="19"/>
          <w:szCs w:val="19"/>
        </w:rPr>
        <w:t>.</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lastRenderedPageBreak/>
        <w:t>10.7</w:t>
      </w:r>
      <w:proofErr w:type="gramEnd"/>
      <w:r w:rsidRPr="007D6D54">
        <w:rPr>
          <w:rFonts w:ascii="Arial" w:hAnsi="Arial" w:cs="Arial"/>
          <w:b/>
          <w:sz w:val="19"/>
          <w:szCs w:val="19"/>
        </w:rPr>
        <w:t>.</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8E67A6" w:rsidRPr="007D6D54" w:rsidRDefault="008E67A6" w:rsidP="00987C14">
      <w:pPr>
        <w:spacing w:before="120"/>
        <w:ind w:left="567" w:right="567" w:hanging="567"/>
        <w:jc w:val="both"/>
        <w:rPr>
          <w:rFonts w:ascii="Arial" w:hAnsi="Arial" w:cs="Arial"/>
          <w:sz w:val="19"/>
          <w:szCs w:val="19"/>
        </w:rPr>
      </w:pPr>
    </w:p>
    <w:p w:rsidR="00987C14" w:rsidRPr="007D6D54" w:rsidRDefault="00987C14" w:rsidP="00987C14">
      <w:pPr>
        <w:spacing w:before="120"/>
        <w:ind w:left="567" w:right="567" w:hanging="567"/>
        <w:jc w:val="both"/>
        <w:rPr>
          <w:rFonts w:ascii="Arial" w:hAnsi="Arial" w:cs="Arial"/>
          <w:sz w:val="19"/>
          <w:szCs w:val="19"/>
        </w:rPr>
      </w:pPr>
      <w:bookmarkStart w:id="2" w:name="_Ref214189956"/>
      <w:proofErr w:type="gramStart"/>
      <w:r w:rsidRPr="007D6D54">
        <w:rPr>
          <w:rFonts w:ascii="Arial" w:hAnsi="Arial" w:cs="Arial"/>
          <w:b/>
          <w:sz w:val="19"/>
          <w:szCs w:val="19"/>
        </w:rPr>
        <w:t>10.8</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10.10</w:t>
      </w:r>
      <w:proofErr w:type="gramEnd"/>
      <w:r w:rsidRPr="007D6D54">
        <w:rPr>
          <w:rFonts w:ascii="Arial" w:hAnsi="Arial" w:cs="Arial"/>
          <w:b/>
          <w:sz w:val="19"/>
          <w:szCs w:val="19"/>
        </w:rPr>
        <w:t>.</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10.11</w:t>
      </w:r>
      <w:proofErr w:type="gramEnd"/>
      <w:r w:rsidRPr="007D6D54">
        <w:rPr>
          <w:rFonts w:ascii="Arial" w:hAnsi="Arial" w:cs="Arial"/>
          <w:b/>
          <w:sz w:val="19"/>
          <w:szCs w:val="19"/>
        </w:rPr>
        <w:t>.</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10.12</w:t>
      </w:r>
      <w:proofErr w:type="gramEnd"/>
      <w:r w:rsidRPr="007D6D54">
        <w:rPr>
          <w:rFonts w:ascii="Arial" w:hAnsi="Arial" w:cs="Arial"/>
          <w:b/>
          <w:sz w:val="19"/>
          <w:szCs w:val="19"/>
        </w:rPr>
        <w:t>.</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lastRenderedPageBreak/>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8E67A6" w:rsidRDefault="008E67A6" w:rsidP="00E205B7">
      <w:pPr>
        <w:spacing w:before="120"/>
        <w:ind w:left="567" w:right="567" w:hanging="709"/>
        <w:jc w:val="both"/>
        <w:rPr>
          <w:rFonts w:ascii="Arial" w:hAnsi="Arial" w:cs="Arial"/>
          <w:b/>
          <w:sz w:val="19"/>
          <w:szCs w:val="19"/>
        </w:rPr>
      </w:pPr>
    </w:p>
    <w:p w:rsidR="008E67A6" w:rsidRDefault="008E67A6" w:rsidP="00E205B7">
      <w:pPr>
        <w:spacing w:before="120"/>
        <w:ind w:left="567" w:right="567" w:hanging="709"/>
        <w:jc w:val="both"/>
        <w:rPr>
          <w:rFonts w:ascii="Arial" w:hAnsi="Arial" w:cs="Arial"/>
          <w:b/>
          <w:sz w:val="19"/>
          <w:szCs w:val="19"/>
        </w:rPr>
      </w:pP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rsidR="008E67A6" w:rsidRDefault="008E67A6" w:rsidP="008E67A6">
      <w:pPr>
        <w:spacing w:after="120"/>
        <w:jc w:val="both"/>
        <w:rPr>
          <w:rFonts w:ascii="Arial" w:hAnsi="Arial"/>
          <w:color w:val="000000"/>
          <w:sz w:val="19"/>
          <w:szCs w:val="19"/>
        </w:rPr>
      </w:pPr>
    </w:p>
    <w:p w:rsidR="008E67A6" w:rsidRPr="00000036" w:rsidRDefault="008E67A6" w:rsidP="008E67A6">
      <w:pPr>
        <w:spacing w:after="120"/>
        <w:jc w:val="both"/>
        <w:rPr>
          <w:rFonts w:ascii="Arial" w:hAnsi="Arial"/>
          <w:color w:val="000000"/>
          <w:sz w:val="19"/>
          <w:szCs w:val="19"/>
        </w:rPr>
      </w:pPr>
      <w:r w:rsidRPr="00000036">
        <w:rPr>
          <w:rFonts w:ascii="Arial" w:hAnsi="Arial"/>
          <w:color w:val="000000"/>
          <w:sz w:val="19"/>
          <w:szCs w:val="19"/>
        </w:rPr>
        <w:t>V</w:t>
      </w:r>
      <w:r>
        <w:rPr>
          <w:rFonts w:ascii="Arial" w:hAnsi="Arial"/>
          <w:color w:val="000000"/>
          <w:sz w:val="19"/>
          <w:szCs w:val="19"/>
        </w:rPr>
        <w:t> </w:t>
      </w:r>
      <w:r w:rsidRPr="00000036">
        <w:rPr>
          <w:rFonts w:ascii="Arial" w:hAnsi="Arial"/>
          <w:color w:val="000000"/>
          <w:sz w:val="19"/>
          <w:szCs w:val="19"/>
        </w:rPr>
        <w:t>Praze</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V ………</w:t>
      </w:r>
      <w:proofErr w:type="gramStart"/>
      <w:r w:rsidRPr="00000036">
        <w:rPr>
          <w:rFonts w:ascii="Arial" w:hAnsi="Arial"/>
          <w:color w:val="000000"/>
          <w:sz w:val="19"/>
          <w:szCs w:val="19"/>
        </w:rPr>
        <w:t>…..</w:t>
      </w:r>
      <w:proofErr w:type="gramEnd"/>
      <w:r w:rsidRPr="00000036">
        <w:rPr>
          <w:rFonts w:ascii="Arial" w:hAnsi="Arial"/>
          <w:color w:val="000000"/>
          <w:sz w:val="19"/>
          <w:szCs w:val="19"/>
        </w:rPr>
        <w:t xml:space="preserve"> </w:t>
      </w:r>
    </w:p>
    <w:p w:rsidR="008E67A6" w:rsidRDefault="008E67A6" w:rsidP="008E67A6">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8E67A6" w:rsidRDefault="008E67A6" w:rsidP="008E67A6">
      <w:pPr>
        <w:jc w:val="both"/>
        <w:rPr>
          <w:rFonts w:ascii="Arial" w:hAnsi="Arial" w:cs="Arial"/>
          <w:sz w:val="19"/>
          <w:szCs w:val="19"/>
        </w:rPr>
      </w:pPr>
    </w:p>
    <w:p w:rsidR="008E67A6" w:rsidRDefault="008E67A6" w:rsidP="008E67A6">
      <w:pPr>
        <w:jc w:val="both"/>
        <w:rPr>
          <w:rFonts w:ascii="Arial" w:hAnsi="Arial" w:cs="Arial"/>
          <w:sz w:val="19"/>
          <w:szCs w:val="19"/>
        </w:rPr>
      </w:pPr>
    </w:p>
    <w:p w:rsidR="008E67A6" w:rsidRDefault="008E67A6" w:rsidP="008E67A6">
      <w:pPr>
        <w:jc w:val="both"/>
        <w:rPr>
          <w:rFonts w:ascii="Arial" w:hAnsi="Arial" w:cs="Arial"/>
          <w:sz w:val="19"/>
          <w:szCs w:val="19"/>
        </w:rPr>
      </w:pPr>
    </w:p>
    <w:p w:rsidR="008E67A6" w:rsidRPr="0055086A" w:rsidRDefault="008E67A6" w:rsidP="008E67A6">
      <w:pPr>
        <w:jc w:val="both"/>
        <w:rPr>
          <w:rFonts w:ascii="Arial" w:hAnsi="Arial" w:cs="Arial"/>
          <w:sz w:val="19"/>
          <w:szCs w:val="19"/>
        </w:rPr>
      </w:pPr>
    </w:p>
    <w:p w:rsidR="008E67A6" w:rsidRPr="0055086A" w:rsidRDefault="008E67A6" w:rsidP="008E67A6">
      <w:pPr>
        <w:jc w:val="both"/>
        <w:rPr>
          <w:rFonts w:ascii="Arial" w:hAnsi="Arial" w:cs="Arial"/>
          <w:sz w:val="19"/>
          <w:szCs w:val="19"/>
        </w:rPr>
      </w:pPr>
    </w:p>
    <w:p w:rsidR="008E67A6" w:rsidRPr="0055086A" w:rsidRDefault="008E67A6" w:rsidP="008E67A6">
      <w:pPr>
        <w:ind w:left="540" w:hanging="540"/>
        <w:jc w:val="both"/>
        <w:rPr>
          <w:rFonts w:ascii="Arial" w:hAnsi="Arial" w:cs="Arial"/>
          <w:sz w:val="19"/>
          <w:szCs w:val="19"/>
        </w:rPr>
      </w:pPr>
      <w:r w:rsidRPr="0055086A">
        <w:rPr>
          <w:rFonts w:ascii="Arial" w:hAnsi="Arial" w:cs="Arial"/>
          <w:sz w:val="19"/>
          <w:szCs w:val="19"/>
        </w:rPr>
        <w:t xml:space="preserve">                                                                         </w:t>
      </w:r>
    </w:p>
    <w:p w:rsidR="008E67A6" w:rsidRPr="0055086A" w:rsidRDefault="008E67A6" w:rsidP="008E67A6">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rsidR="008E67A6" w:rsidRPr="0055086A" w:rsidRDefault="008E67A6" w:rsidP="008E67A6">
      <w:pPr>
        <w:ind w:left="284" w:hanging="284"/>
        <w:rPr>
          <w:rFonts w:ascii="Arial" w:hAnsi="Arial" w:cs="Arial"/>
          <w:b/>
          <w:sz w:val="19"/>
          <w:szCs w:val="19"/>
        </w:rPr>
      </w:pPr>
      <w:r w:rsidRPr="0055086A">
        <w:rPr>
          <w:rFonts w:ascii="Arial" w:hAnsi="Arial" w:cs="Arial"/>
          <w:b/>
          <w:sz w:val="19"/>
          <w:szCs w:val="19"/>
        </w:rPr>
        <w:t xml:space="preserve">            Ing. Petr </w:t>
      </w:r>
      <w:proofErr w:type="spellStart"/>
      <w:r w:rsidRPr="0055086A">
        <w:rPr>
          <w:rFonts w:ascii="Arial" w:hAnsi="Arial" w:cs="Arial"/>
          <w:b/>
          <w:sz w:val="19"/>
          <w:szCs w:val="19"/>
        </w:rPr>
        <w:t>Hofhanzl</w:t>
      </w:r>
      <w:proofErr w:type="spellEnd"/>
      <w:r w:rsidRPr="0055086A">
        <w:rPr>
          <w:rFonts w:ascii="Arial" w:hAnsi="Arial" w:cs="Arial"/>
          <w:b/>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rsidR="008E67A6" w:rsidRPr="0055086A" w:rsidRDefault="008E67A6" w:rsidP="008E67A6">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rsidR="008E67A6" w:rsidRPr="0055086A" w:rsidRDefault="008E67A6" w:rsidP="008E67A6">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rsidR="008E67A6" w:rsidRPr="0055086A" w:rsidRDefault="008E67A6" w:rsidP="008E67A6">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rsidR="008E67A6" w:rsidRPr="0055086A" w:rsidRDefault="008E67A6" w:rsidP="008E67A6">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rsidR="008E67A6" w:rsidRPr="00000036" w:rsidRDefault="008E67A6" w:rsidP="008E67A6">
      <w:pPr>
        <w:ind w:right="567"/>
        <w:jc w:val="both"/>
        <w:rPr>
          <w:rFonts w:ascii="Arial" w:hAnsi="Arial"/>
          <w:color w:val="000000"/>
          <w:sz w:val="19"/>
          <w:szCs w:val="19"/>
        </w:rPr>
      </w:pPr>
    </w:p>
    <w:p w:rsidR="008E67A6" w:rsidRDefault="008E67A6" w:rsidP="008E67A6">
      <w:pPr>
        <w:spacing w:before="60"/>
        <w:ind w:right="567"/>
        <w:jc w:val="both"/>
        <w:rPr>
          <w:rFonts w:ascii="Arial" w:hAnsi="Arial" w:cs="Arial"/>
          <w:sz w:val="19"/>
          <w:szCs w:val="19"/>
        </w:rPr>
      </w:pPr>
    </w:p>
    <w:p w:rsidR="00F435C0" w:rsidRPr="007D6D54" w:rsidRDefault="00F435C0" w:rsidP="008E67A6">
      <w:pPr>
        <w:ind w:right="567"/>
        <w:jc w:val="both"/>
        <w:rPr>
          <w:rFonts w:ascii="Arial" w:hAnsi="Arial"/>
          <w:color w:val="000000"/>
          <w:sz w:val="19"/>
          <w:szCs w:val="19"/>
        </w:rPr>
      </w:pPr>
    </w:p>
    <w:sectPr w:rsidR="00F435C0" w:rsidRPr="007D6D54" w:rsidSect="00164627">
      <w:headerReference w:type="default" r:id="rId13"/>
      <w:footerReference w:type="default" r:id="rId14"/>
      <w:headerReference w:type="first" r:id="rId15"/>
      <w:footerReference w:type="first" r:id="rId16"/>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906" w:rsidRDefault="00C81906">
      <w:r>
        <w:separator/>
      </w:r>
    </w:p>
  </w:endnote>
  <w:endnote w:type="continuationSeparator" w:id="0">
    <w:p w:rsidR="00C81906" w:rsidRDefault="00C81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A41A21">
      <w:rPr>
        <w:rStyle w:val="slostrnky"/>
        <w:rFonts w:ascii="Arial" w:hAnsi="Arial" w:cs="Arial"/>
        <w:i/>
        <w:noProof/>
        <w:sz w:val="18"/>
      </w:rPr>
      <w:t>8</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A41A21">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A41A21">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A41A21">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906" w:rsidRDefault="00C81906">
      <w:r>
        <w:separator/>
      </w:r>
    </w:p>
  </w:footnote>
  <w:footnote w:type="continuationSeparator" w:id="0">
    <w:p w:rsidR="00C81906" w:rsidRDefault="00C81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3051C1" w:rsidRDefault="006B75AA" w:rsidP="00D228AE">
    <w:pPr>
      <w:ind w:right="567"/>
      <w:jc w:val="right"/>
      <w:rPr>
        <w:rFonts w:ascii="Arial" w:hAnsi="Arial" w:cs="Arial"/>
        <w:i/>
        <w:sz w:val="18"/>
        <w:szCs w:val="18"/>
      </w:rPr>
    </w:pPr>
    <w:r w:rsidRPr="00B4750A">
      <w:rPr>
        <w:rFonts w:ascii="Arial" w:hAnsi="Arial" w:cs="Arial"/>
        <w:i/>
        <w:sz w:val="18"/>
        <w:szCs w:val="18"/>
      </w:rPr>
      <w:t xml:space="preserve"> </w:t>
    </w:r>
    <w:r w:rsidR="003051C1">
      <w:rPr>
        <w:rFonts w:ascii="Arial" w:hAnsi="Arial" w:cs="Arial"/>
        <w:i/>
        <w:sz w:val="18"/>
        <w:szCs w:val="18"/>
      </w:rPr>
      <w:t>„</w:t>
    </w:r>
    <w:r w:rsidR="003051C1" w:rsidRPr="003051C1">
      <w:rPr>
        <w:rFonts w:ascii="Arial" w:hAnsi="Arial" w:cs="Arial"/>
        <w:i/>
        <w:sz w:val="18"/>
        <w:szCs w:val="18"/>
      </w:rPr>
      <w:t>Rekonstrukce výpravní budovy v </w:t>
    </w:r>
    <w:proofErr w:type="spellStart"/>
    <w:r w:rsidR="003051C1" w:rsidRPr="003051C1">
      <w:rPr>
        <w:rFonts w:ascii="Arial" w:hAnsi="Arial" w:cs="Arial"/>
        <w:i/>
        <w:sz w:val="18"/>
        <w:szCs w:val="18"/>
      </w:rPr>
      <w:t>žst</w:t>
    </w:r>
    <w:proofErr w:type="spellEnd"/>
    <w:r w:rsidR="003051C1" w:rsidRPr="003051C1">
      <w:rPr>
        <w:rFonts w:ascii="Arial" w:hAnsi="Arial" w:cs="Arial"/>
        <w:i/>
        <w:sz w:val="18"/>
        <w:szCs w:val="18"/>
      </w:rPr>
      <w:t xml:space="preserve">. Praha </w:t>
    </w:r>
    <w:proofErr w:type="spellStart"/>
    <w:proofErr w:type="gramStart"/>
    <w:r w:rsidR="003051C1" w:rsidRPr="003051C1">
      <w:rPr>
        <w:rFonts w:ascii="Arial" w:hAnsi="Arial" w:cs="Arial"/>
        <w:i/>
        <w:sz w:val="18"/>
        <w:szCs w:val="18"/>
      </w:rPr>
      <w:t>hl.n</w:t>
    </w:r>
    <w:proofErr w:type="spellEnd"/>
    <w:r w:rsidR="003051C1" w:rsidRPr="003051C1">
      <w:rPr>
        <w:rFonts w:ascii="Arial" w:hAnsi="Arial" w:cs="Arial"/>
        <w:i/>
        <w:sz w:val="18"/>
        <w:szCs w:val="18"/>
      </w:rPr>
      <w:t>.</w:t>
    </w:r>
    <w:proofErr w:type="gramEnd"/>
    <w:r w:rsidR="003051C1">
      <w:rPr>
        <w:rFonts w:ascii="Arial" w:hAnsi="Arial" w:cs="Arial"/>
        <w:i/>
        <w:sz w:val="18"/>
        <w:szCs w:val="18"/>
      </w:rPr>
      <w:t>“ – I. Etapa</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3051C1"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3051C1">
      <w:rPr>
        <w:rFonts w:ascii="Arial" w:hAnsi="Arial" w:cs="Arial"/>
        <w:i/>
        <w:sz w:val="18"/>
        <w:szCs w:val="16"/>
      </w:rPr>
      <w:t>„Rekonstrukce výpravní budovy v </w:t>
    </w:r>
    <w:proofErr w:type="spellStart"/>
    <w:r w:rsidRPr="003051C1">
      <w:rPr>
        <w:rFonts w:ascii="Arial" w:hAnsi="Arial" w:cs="Arial"/>
        <w:i/>
        <w:sz w:val="18"/>
        <w:szCs w:val="16"/>
      </w:rPr>
      <w:t>žst</w:t>
    </w:r>
    <w:proofErr w:type="spellEnd"/>
    <w:r w:rsidRPr="003051C1">
      <w:rPr>
        <w:rFonts w:ascii="Arial" w:hAnsi="Arial" w:cs="Arial"/>
        <w:i/>
        <w:sz w:val="18"/>
        <w:szCs w:val="16"/>
      </w:rPr>
      <w:t xml:space="preserve">. Praha </w:t>
    </w:r>
    <w:proofErr w:type="spellStart"/>
    <w:proofErr w:type="gramStart"/>
    <w:r w:rsidRPr="003051C1">
      <w:rPr>
        <w:rFonts w:ascii="Arial" w:hAnsi="Arial" w:cs="Arial"/>
        <w:i/>
        <w:sz w:val="18"/>
        <w:szCs w:val="16"/>
      </w:rPr>
      <w:t>hl.n</w:t>
    </w:r>
    <w:proofErr w:type="spellEnd"/>
    <w:r w:rsidRPr="003051C1">
      <w:rPr>
        <w:rFonts w:ascii="Arial" w:hAnsi="Arial" w:cs="Arial"/>
        <w:i/>
        <w:sz w:val="18"/>
        <w:szCs w:val="16"/>
      </w:rPr>
      <w:t>.</w:t>
    </w:r>
    <w:proofErr w:type="gramEnd"/>
    <w:r>
      <w:rPr>
        <w:rFonts w:ascii="Arial" w:hAnsi="Arial" w:cs="Arial"/>
        <w:i/>
        <w:sz w:val="18"/>
        <w:szCs w:val="16"/>
      </w:rPr>
      <w:t>“ – I. Etapa</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7"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9"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num w:numId="1">
    <w:abstractNumId w:val="3"/>
  </w:num>
  <w:num w:numId="2">
    <w:abstractNumId w:val="13"/>
  </w:num>
  <w:num w:numId="3">
    <w:abstractNumId w:val="17"/>
  </w:num>
  <w:num w:numId="4">
    <w:abstractNumId w:val="2"/>
  </w:num>
  <w:num w:numId="5">
    <w:abstractNumId w:val="15"/>
  </w:num>
  <w:num w:numId="6">
    <w:abstractNumId w:val="22"/>
  </w:num>
  <w:num w:numId="7">
    <w:abstractNumId w:val="8"/>
  </w:num>
  <w:num w:numId="8">
    <w:abstractNumId w:val="20"/>
  </w:num>
  <w:num w:numId="9">
    <w:abstractNumId w:val="9"/>
  </w:num>
  <w:num w:numId="10">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6"/>
  </w:num>
  <w:num w:numId="29">
    <w:abstractNumId w:val="0"/>
  </w:num>
  <w:num w:numId="30">
    <w:abstractNumId w:val="19"/>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520A"/>
    <w:rsid w:val="001765BE"/>
    <w:rsid w:val="0017736B"/>
    <w:rsid w:val="001804F8"/>
    <w:rsid w:val="00182F1F"/>
    <w:rsid w:val="0018300F"/>
    <w:rsid w:val="00183990"/>
    <w:rsid w:val="00191BB4"/>
    <w:rsid w:val="00193144"/>
    <w:rsid w:val="0019478E"/>
    <w:rsid w:val="00196932"/>
    <w:rsid w:val="001A0808"/>
    <w:rsid w:val="001A4204"/>
    <w:rsid w:val="001B413B"/>
    <w:rsid w:val="001C54D8"/>
    <w:rsid w:val="001C706F"/>
    <w:rsid w:val="001D0804"/>
    <w:rsid w:val="001E094F"/>
    <w:rsid w:val="001E0B68"/>
    <w:rsid w:val="001E17FA"/>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51C1"/>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06DC"/>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46511"/>
    <w:rsid w:val="00452B07"/>
    <w:rsid w:val="00453973"/>
    <w:rsid w:val="00456489"/>
    <w:rsid w:val="00465815"/>
    <w:rsid w:val="00470529"/>
    <w:rsid w:val="00470B03"/>
    <w:rsid w:val="00471036"/>
    <w:rsid w:val="004729AC"/>
    <w:rsid w:val="00472BAA"/>
    <w:rsid w:val="0047577A"/>
    <w:rsid w:val="00475893"/>
    <w:rsid w:val="004770F7"/>
    <w:rsid w:val="00477CDF"/>
    <w:rsid w:val="00483E7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E2DF3"/>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3BA3"/>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3737A"/>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243D"/>
    <w:rsid w:val="00713494"/>
    <w:rsid w:val="00717E65"/>
    <w:rsid w:val="007218DE"/>
    <w:rsid w:val="0073077C"/>
    <w:rsid w:val="00734618"/>
    <w:rsid w:val="00735448"/>
    <w:rsid w:val="00741493"/>
    <w:rsid w:val="007417C4"/>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67A6"/>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C5130"/>
    <w:rsid w:val="009D5491"/>
    <w:rsid w:val="009D613C"/>
    <w:rsid w:val="009D627E"/>
    <w:rsid w:val="009E0705"/>
    <w:rsid w:val="009E2096"/>
    <w:rsid w:val="009E3E4B"/>
    <w:rsid w:val="009E7EF7"/>
    <w:rsid w:val="009F3A22"/>
    <w:rsid w:val="00A00AD3"/>
    <w:rsid w:val="00A02D5C"/>
    <w:rsid w:val="00A03930"/>
    <w:rsid w:val="00A10B0C"/>
    <w:rsid w:val="00A12F48"/>
    <w:rsid w:val="00A138DE"/>
    <w:rsid w:val="00A2639E"/>
    <w:rsid w:val="00A27EB1"/>
    <w:rsid w:val="00A31C7D"/>
    <w:rsid w:val="00A33A87"/>
    <w:rsid w:val="00A34BA7"/>
    <w:rsid w:val="00A35B97"/>
    <w:rsid w:val="00A4137C"/>
    <w:rsid w:val="00A41A21"/>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A56"/>
    <w:rsid w:val="00A95E58"/>
    <w:rsid w:val="00AA424B"/>
    <w:rsid w:val="00AA4808"/>
    <w:rsid w:val="00AB2677"/>
    <w:rsid w:val="00AB601F"/>
    <w:rsid w:val="00AC0D96"/>
    <w:rsid w:val="00AC3E06"/>
    <w:rsid w:val="00AC6584"/>
    <w:rsid w:val="00AE4D7F"/>
    <w:rsid w:val="00AE65D7"/>
    <w:rsid w:val="00AE72B6"/>
    <w:rsid w:val="00AE75BD"/>
    <w:rsid w:val="00B02A09"/>
    <w:rsid w:val="00B02C97"/>
    <w:rsid w:val="00B03A4C"/>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5B06"/>
    <w:rsid w:val="00B776A8"/>
    <w:rsid w:val="00B8007A"/>
    <w:rsid w:val="00B8295B"/>
    <w:rsid w:val="00B8557E"/>
    <w:rsid w:val="00B855E2"/>
    <w:rsid w:val="00B920FE"/>
    <w:rsid w:val="00B93412"/>
    <w:rsid w:val="00B95C35"/>
    <w:rsid w:val="00B9664C"/>
    <w:rsid w:val="00BA0052"/>
    <w:rsid w:val="00BA1DFA"/>
    <w:rsid w:val="00BA24CD"/>
    <w:rsid w:val="00BA2DD9"/>
    <w:rsid w:val="00BA5538"/>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BF6AD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1906"/>
    <w:rsid w:val="00C8260F"/>
    <w:rsid w:val="00C83553"/>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325"/>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29FD"/>
    <w:rsid w:val="00E23508"/>
    <w:rsid w:val="00E24DA1"/>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4F10"/>
    <w:rsid w:val="00E7500F"/>
    <w:rsid w:val="00E81154"/>
    <w:rsid w:val="00E8343D"/>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8FD8626"/>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9"/>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9"/>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29"/>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29"/>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l:%2060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15EC2-C615-4455-9FE0-44C6120F9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7180</Words>
  <Characters>42363</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49445</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20</cp:revision>
  <cp:lastPrinted>2016-11-12T12:29:00Z</cp:lastPrinted>
  <dcterms:created xsi:type="dcterms:W3CDTF">2021-07-01T17:26:00Z</dcterms:created>
  <dcterms:modified xsi:type="dcterms:W3CDTF">2021-09-22T13:05:00Z</dcterms:modified>
</cp:coreProperties>
</file>