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81F0F" w:rsidRPr="00C81F0F">
        <w:rPr>
          <w:rFonts w:ascii="Verdana" w:eastAsia="Calibri" w:hAnsi="Verdana"/>
          <w:b/>
          <w:sz w:val="18"/>
          <w:szCs w:val="18"/>
          <w:lang w:eastAsia="en-US"/>
        </w:rPr>
        <w:t>Oprava mostních objektů na trati Havlíčkův Brod – Veselí nad Lužnicí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81F0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81F0F" w:rsidRPr="00C81F0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269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1F0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62594A4-9AC3-4A73-A9E0-126ED0D0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6FEA80-C886-4040-90CE-4BC59BFAF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2018-11-26T13:52:00Z</dcterms:created>
  <dcterms:modified xsi:type="dcterms:W3CDTF">2021-02-16T08:39:00Z</dcterms:modified>
</cp:coreProperties>
</file>