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1E5F" w:rsidRPr="00F508E8" w:rsidRDefault="00391E5F">
      <w:pPr>
        <w:pStyle w:val="TPTitul2"/>
        <w:jc w:val="left"/>
      </w:pPr>
    </w:p>
    <w:p w:rsidR="00391E5F" w:rsidRPr="00F508E8" w:rsidRDefault="00391E5F">
      <w:pPr>
        <w:pStyle w:val="TPTitul2"/>
        <w:tabs>
          <w:tab w:val="left" w:pos="3634"/>
        </w:tabs>
        <w:jc w:val="left"/>
      </w:pPr>
    </w:p>
    <w:p w:rsidR="00391E5F" w:rsidRPr="00F508E8" w:rsidRDefault="00391E5F">
      <w:pPr>
        <w:pStyle w:val="TPTitul2"/>
        <w:jc w:val="left"/>
      </w:pPr>
    </w:p>
    <w:p w:rsidR="00391E5F" w:rsidRPr="00F508E8" w:rsidRDefault="00391E5F">
      <w:pPr>
        <w:pStyle w:val="TPTitul2"/>
        <w:jc w:val="left"/>
      </w:pPr>
    </w:p>
    <w:p w:rsidR="00391E5F" w:rsidRPr="00F508E8" w:rsidRDefault="00391E5F">
      <w:pPr>
        <w:pStyle w:val="TPTitul1"/>
        <w:rPr>
          <w:caps/>
        </w:rPr>
      </w:pPr>
      <w:r w:rsidRPr="00F508E8">
        <w:rPr>
          <w:caps/>
        </w:rPr>
        <w:t>Zadávací podmínky PRO ZPRACOVÁNÍ PROJEKTOVÉ DOKUMENTACE</w:t>
      </w:r>
    </w:p>
    <w:p w:rsidR="00391E5F" w:rsidRPr="00F508E8" w:rsidRDefault="00391E5F">
      <w:pPr>
        <w:pStyle w:val="TPTitul2"/>
      </w:pPr>
    </w:p>
    <w:p w:rsidR="00124EEC" w:rsidRPr="00F508E8" w:rsidRDefault="00124EEC" w:rsidP="00A73EC4">
      <w:pPr>
        <w:jc w:val="center"/>
        <w:rPr>
          <w:rFonts w:cs="Arial"/>
          <w:b/>
          <w:sz w:val="36"/>
          <w:szCs w:val="36"/>
        </w:rPr>
      </w:pPr>
      <w:r w:rsidRPr="00F508E8">
        <w:rPr>
          <w:rFonts w:cs="Arial"/>
          <w:b/>
          <w:sz w:val="36"/>
          <w:szCs w:val="36"/>
        </w:rPr>
        <w:t>„</w:t>
      </w:r>
      <w:r w:rsidR="00596F48" w:rsidRPr="00F508E8">
        <w:rPr>
          <w:rFonts w:cs="Arial"/>
          <w:b/>
          <w:sz w:val="36"/>
          <w:szCs w:val="36"/>
        </w:rPr>
        <w:t>Oprava zabezpečovacího zařízení v ŽST Sokolnice</w:t>
      </w:r>
      <w:r w:rsidR="008427FA">
        <w:rPr>
          <w:rFonts w:cs="Arial"/>
          <w:b/>
          <w:sz w:val="36"/>
          <w:szCs w:val="36"/>
        </w:rPr>
        <w:t>-Telnice</w:t>
      </w:r>
      <w:r w:rsidR="001F4FD4">
        <w:rPr>
          <w:rFonts w:cs="Arial"/>
          <w:b/>
          <w:sz w:val="36"/>
          <w:szCs w:val="36"/>
        </w:rPr>
        <w:br/>
      </w:r>
      <w:r w:rsidR="001F4FD4" w:rsidRPr="008427FA">
        <w:rPr>
          <w:rFonts w:cs="Arial"/>
          <w:b/>
          <w:sz w:val="36"/>
          <w:szCs w:val="36"/>
        </w:rPr>
        <w:t>_vypracování PD</w:t>
      </w:r>
      <w:r w:rsidRPr="00F508E8">
        <w:rPr>
          <w:rFonts w:cs="Arial"/>
          <w:b/>
          <w:sz w:val="36"/>
          <w:szCs w:val="36"/>
        </w:rPr>
        <w:t>“</w:t>
      </w:r>
    </w:p>
    <w:p w:rsidR="00FF0CBF" w:rsidRPr="00F508E8" w:rsidRDefault="00FF0CBF" w:rsidP="00FF0CBF">
      <w:pPr>
        <w:pStyle w:val="TPTitul2"/>
      </w:pPr>
      <w:r w:rsidRPr="00F508E8">
        <w:br/>
      </w:r>
    </w:p>
    <w:p w:rsidR="00391E5F" w:rsidRPr="00F508E8" w:rsidRDefault="00391E5F">
      <w:pPr>
        <w:pStyle w:val="TPTitul2"/>
        <w:jc w:val="left"/>
      </w:pPr>
    </w:p>
    <w:p w:rsidR="00391E5F" w:rsidRPr="00F508E8" w:rsidRDefault="00391E5F">
      <w:pPr>
        <w:pStyle w:val="TPTitul2"/>
        <w:jc w:val="left"/>
      </w:pPr>
    </w:p>
    <w:p w:rsidR="00391E5F" w:rsidRPr="00F508E8" w:rsidRDefault="00391E5F">
      <w:pPr>
        <w:pStyle w:val="TPTitul2"/>
        <w:jc w:val="left"/>
      </w:pPr>
    </w:p>
    <w:p w:rsidR="00391E5F" w:rsidRPr="00F508E8" w:rsidRDefault="00391E5F">
      <w:pPr>
        <w:pStyle w:val="TPTitul2"/>
        <w:jc w:val="left"/>
      </w:pPr>
    </w:p>
    <w:p w:rsidR="00391E5F" w:rsidRPr="00F508E8" w:rsidRDefault="00391E5F">
      <w:pPr>
        <w:pStyle w:val="TPTitul2"/>
        <w:jc w:val="left"/>
      </w:pPr>
    </w:p>
    <w:p w:rsidR="00391E5F" w:rsidRPr="00F508E8" w:rsidRDefault="00391E5F">
      <w:pPr>
        <w:pStyle w:val="TPTitul3"/>
        <w:jc w:val="left"/>
      </w:pPr>
    </w:p>
    <w:p w:rsidR="00391E5F" w:rsidRPr="00F508E8" w:rsidRDefault="00391E5F">
      <w:pPr>
        <w:pStyle w:val="TPTitul3"/>
        <w:jc w:val="left"/>
      </w:pPr>
    </w:p>
    <w:p w:rsidR="00391E5F" w:rsidRPr="00F508E8" w:rsidRDefault="00391E5F">
      <w:pPr>
        <w:pStyle w:val="TPTitul3"/>
        <w:jc w:val="left"/>
      </w:pPr>
    </w:p>
    <w:p w:rsidR="00391E5F" w:rsidRPr="00F508E8" w:rsidRDefault="00391E5F">
      <w:pPr>
        <w:pStyle w:val="TPTitul3"/>
        <w:jc w:val="left"/>
      </w:pPr>
    </w:p>
    <w:p w:rsidR="00391E5F" w:rsidRPr="00F508E8" w:rsidRDefault="00391E5F">
      <w:pPr>
        <w:pStyle w:val="TPTitul3"/>
        <w:jc w:val="left"/>
      </w:pPr>
    </w:p>
    <w:p w:rsidR="00190036" w:rsidRPr="00F508E8" w:rsidRDefault="00190036">
      <w:pPr>
        <w:pStyle w:val="TPTitul3"/>
        <w:jc w:val="left"/>
      </w:pPr>
    </w:p>
    <w:p w:rsidR="00391E5F" w:rsidRPr="00F508E8" w:rsidRDefault="00391E5F">
      <w:pPr>
        <w:pStyle w:val="TPTitul3"/>
        <w:jc w:val="left"/>
      </w:pPr>
    </w:p>
    <w:p w:rsidR="00391E5F" w:rsidRPr="00F508E8" w:rsidRDefault="00391E5F">
      <w:pPr>
        <w:pStyle w:val="TPTitul3"/>
        <w:jc w:val="left"/>
      </w:pPr>
    </w:p>
    <w:p w:rsidR="00391E5F" w:rsidRPr="00F508E8" w:rsidRDefault="00391E5F">
      <w:pPr>
        <w:pStyle w:val="TPTitul3"/>
        <w:jc w:val="left"/>
      </w:pPr>
    </w:p>
    <w:p w:rsidR="00391E5F" w:rsidRPr="00F508E8" w:rsidRDefault="00391E5F">
      <w:pPr>
        <w:pStyle w:val="TPTitul3"/>
        <w:jc w:val="left"/>
      </w:pPr>
    </w:p>
    <w:p w:rsidR="00391E5F" w:rsidRPr="00F508E8" w:rsidRDefault="00391E5F">
      <w:pPr>
        <w:pStyle w:val="TPTitul3"/>
        <w:jc w:val="left"/>
      </w:pPr>
    </w:p>
    <w:p w:rsidR="00391E5F" w:rsidRPr="00F508E8" w:rsidRDefault="00391E5F">
      <w:pPr>
        <w:pStyle w:val="TPTitul3"/>
        <w:jc w:val="left"/>
      </w:pPr>
    </w:p>
    <w:p w:rsidR="00391E5F" w:rsidRPr="00F508E8" w:rsidRDefault="00391E5F">
      <w:pPr>
        <w:pStyle w:val="TPTitul3"/>
        <w:jc w:val="left"/>
      </w:pPr>
    </w:p>
    <w:p w:rsidR="00391E5F" w:rsidRPr="00F508E8" w:rsidRDefault="00391E5F">
      <w:pPr>
        <w:pStyle w:val="TPNADPIS-1neslovn"/>
        <w:jc w:val="left"/>
      </w:pPr>
      <w:bookmarkStart w:id="0" w:name="_Toc63941906"/>
      <w:r w:rsidRPr="00F508E8">
        <w:t>Obsah</w:t>
      </w:r>
      <w:bookmarkEnd w:id="0"/>
    </w:p>
    <w:p w:rsidR="00391E5F" w:rsidRPr="00F508E8" w:rsidRDefault="00391E5F">
      <w:pPr>
        <w:pStyle w:val="TPText-0neslovan"/>
        <w:jc w:val="left"/>
      </w:pPr>
    </w:p>
    <w:p w:rsidR="00BC49BE" w:rsidRDefault="00391E5F">
      <w:pPr>
        <w:pStyle w:val="Obsah1"/>
        <w:rPr>
          <w:rFonts w:asciiTheme="minorHAnsi" w:eastAsiaTheme="minorEastAsia" w:hAnsiTheme="minorHAnsi" w:cstheme="minorBidi"/>
          <w:b w:val="0"/>
          <w:bCs w:val="0"/>
          <w:caps w:val="0"/>
          <w:noProof/>
          <w:sz w:val="22"/>
          <w:szCs w:val="22"/>
          <w:lang w:eastAsia="cs-CZ"/>
        </w:rPr>
      </w:pPr>
      <w:r w:rsidRPr="00F508E8">
        <w:rPr>
          <w:rFonts w:cs="Arial"/>
        </w:rPr>
        <w:fldChar w:fldCharType="begin"/>
      </w:r>
      <w:r w:rsidRPr="00F508E8">
        <w:rPr>
          <w:rFonts w:cs="Arial"/>
        </w:rPr>
        <w:instrText xml:space="preserve"> TOC \o "1-2" \h \z \u </w:instrText>
      </w:r>
      <w:r w:rsidRPr="00F508E8">
        <w:rPr>
          <w:rFonts w:cs="Arial"/>
        </w:rPr>
        <w:fldChar w:fldCharType="separate"/>
      </w:r>
      <w:hyperlink w:anchor="_Toc63941906" w:history="1">
        <w:r w:rsidR="00BC49BE" w:rsidRPr="003D3B15">
          <w:rPr>
            <w:rStyle w:val="Hypertextovodkaz"/>
            <w:noProof/>
          </w:rPr>
          <w:t>Obsah</w:t>
        </w:r>
        <w:r w:rsidR="00BC49BE">
          <w:rPr>
            <w:noProof/>
            <w:webHidden/>
          </w:rPr>
          <w:tab/>
        </w:r>
        <w:r w:rsidR="00BC49BE">
          <w:rPr>
            <w:noProof/>
            <w:webHidden/>
          </w:rPr>
          <w:fldChar w:fldCharType="begin"/>
        </w:r>
        <w:r w:rsidR="00BC49BE">
          <w:rPr>
            <w:noProof/>
            <w:webHidden/>
          </w:rPr>
          <w:instrText xml:space="preserve"> PAGEREF _Toc63941906 \h </w:instrText>
        </w:r>
        <w:r w:rsidR="00BC49BE">
          <w:rPr>
            <w:noProof/>
            <w:webHidden/>
          </w:rPr>
        </w:r>
        <w:r w:rsidR="00BC49BE">
          <w:rPr>
            <w:noProof/>
            <w:webHidden/>
          </w:rPr>
          <w:fldChar w:fldCharType="separate"/>
        </w:r>
        <w:r w:rsidR="00BC49BE">
          <w:rPr>
            <w:noProof/>
            <w:webHidden/>
          </w:rPr>
          <w:t>2</w:t>
        </w:r>
        <w:r w:rsidR="00BC49BE">
          <w:rPr>
            <w:noProof/>
            <w:webHidden/>
          </w:rPr>
          <w:fldChar w:fldCharType="end"/>
        </w:r>
      </w:hyperlink>
    </w:p>
    <w:p w:rsidR="00BC49BE" w:rsidRDefault="008B21F4">
      <w:pPr>
        <w:pStyle w:val="Obsah1"/>
        <w:rPr>
          <w:rFonts w:asciiTheme="minorHAnsi" w:eastAsiaTheme="minorEastAsia" w:hAnsiTheme="minorHAnsi" w:cstheme="minorBidi"/>
          <w:b w:val="0"/>
          <w:bCs w:val="0"/>
          <w:caps w:val="0"/>
          <w:noProof/>
          <w:sz w:val="22"/>
          <w:szCs w:val="22"/>
          <w:lang w:eastAsia="cs-CZ"/>
        </w:rPr>
      </w:pPr>
      <w:hyperlink w:anchor="_Toc63941907" w:history="1">
        <w:r w:rsidR="00BC49BE" w:rsidRPr="003D3B15">
          <w:rPr>
            <w:rStyle w:val="Hypertextovodkaz"/>
            <w:noProof/>
          </w:rPr>
          <w:t>1.</w:t>
        </w:r>
        <w:r w:rsidR="00BC49BE">
          <w:rPr>
            <w:rFonts w:asciiTheme="minorHAnsi" w:eastAsiaTheme="minorEastAsia" w:hAnsiTheme="minorHAnsi" w:cstheme="minorBidi"/>
            <w:b w:val="0"/>
            <w:bCs w:val="0"/>
            <w:caps w:val="0"/>
            <w:noProof/>
            <w:sz w:val="22"/>
            <w:szCs w:val="22"/>
            <w:lang w:eastAsia="cs-CZ"/>
          </w:rPr>
          <w:tab/>
        </w:r>
        <w:r w:rsidR="00BC49BE" w:rsidRPr="003D3B15">
          <w:rPr>
            <w:rStyle w:val="Hypertextovodkaz"/>
            <w:noProof/>
          </w:rPr>
          <w:t>Specifikace předmětu díla</w:t>
        </w:r>
        <w:r w:rsidR="00BC49BE">
          <w:rPr>
            <w:noProof/>
            <w:webHidden/>
          </w:rPr>
          <w:tab/>
        </w:r>
        <w:r w:rsidR="00BC49BE">
          <w:rPr>
            <w:noProof/>
            <w:webHidden/>
          </w:rPr>
          <w:fldChar w:fldCharType="begin"/>
        </w:r>
        <w:r w:rsidR="00BC49BE">
          <w:rPr>
            <w:noProof/>
            <w:webHidden/>
          </w:rPr>
          <w:instrText xml:space="preserve"> PAGEREF _Toc63941907 \h </w:instrText>
        </w:r>
        <w:r w:rsidR="00BC49BE">
          <w:rPr>
            <w:noProof/>
            <w:webHidden/>
          </w:rPr>
        </w:r>
        <w:r w:rsidR="00BC49BE">
          <w:rPr>
            <w:noProof/>
            <w:webHidden/>
          </w:rPr>
          <w:fldChar w:fldCharType="separate"/>
        </w:r>
        <w:r w:rsidR="00BC49BE">
          <w:rPr>
            <w:noProof/>
            <w:webHidden/>
          </w:rPr>
          <w:t>3</w:t>
        </w:r>
        <w:r w:rsidR="00BC49BE">
          <w:rPr>
            <w:noProof/>
            <w:webHidden/>
          </w:rPr>
          <w:fldChar w:fldCharType="end"/>
        </w:r>
      </w:hyperlink>
    </w:p>
    <w:p w:rsidR="00BC49BE" w:rsidRDefault="008B21F4">
      <w:pPr>
        <w:pStyle w:val="Obsah2"/>
        <w:rPr>
          <w:rFonts w:asciiTheme="minorHAnsi" w:eastAsiaTheme="minorEastAsia" w:hAnsiTheme="minorHAnsi" w:cstheme="minorBidi"/>
          <w:smallCaps w:val="0"/>
          <w:noProof/>
          <w:sz w:val="22"/>
          <w:szCs w:val="22"/>
          <w:lang w:eastAsia="cs-CZ"/>
        </w:rPr>
      </w:pPr>
      <w:hyperlink w:anchor="_Toc63941908" w:history="1">
        <w:r w:rsidR="00BC49BE" w:rsidRPr="003D3B15">
          <w:rPr>
            <w:rStyle w:val="Hypertextovodkaz"/>
            <w:noProof/>
          </w:rPr>
          <w:t>1.1.</w:t>
        </w:r>
        <w:r w:rsidR="00BC49BE">
          <w:rPr>
            <w:rFonts w:asciiTheme="minorHAnsi" w:eastAsiaTheme="minorEastAsia" w:hAnsiTheme="minorHAnsi" w:cstheme="minorBidi"/>
            <w:smallCaps w:val="0"/>
            <w:noProof/>
            <w:sz w:val="22"/>
            <w:szCs w:val="22"/>
            <w:lang w:eastAsia="cs-CZ"/>
          </w:rPr>
          <w:tab/>
        </w:r>
        <w:r w:rsidR="00BC49BE" w:rsidRPr="003D3B15">
          <w:rPr>
            <w:rStyle w:val="Hypertextovodkaz"/>
            <w:noProof/>
          </w:rPr>
          <w:t>Předmět zadání</w:t>
        </w:r>
        <w:r w:rsidR="00BC49BE">
          <w:rPr>
            <w:noProof/>
            <w:webHidden/>
          </w:rPr>
          <w:tab/>
        </w:r>
        <w:r w:rsidR="00BC49BE">
          <w:rPr>
            <w:noProof/>
            <w:webHidden/>
          </w:rPr>
          <w:fldChar w:fldCharType="begin"/>
        </w:r>
        <w:r w:rsidR="00BC49BE">
          <w:rPr>
            <w:noProof/>
            <w:webHidden/>
          </w:rPr>
          <w:instrText xml:space="preserve"> PAGEREF _Toc63941908 \h </w:instrText>
        </w:r>
        <w:r w:rsidR="00BC49BE">
          <w:rPr>
            <w:noProof/>
            <w:webHidden/>
          </w:rPr>
        </w:r>
        <w:r w:rsidR="00BC49BE">
          <w:rPr>
            <w:noProof/>
            <w:webHidden/>
          </w:rPr>
          <w:fldChar w:fldCharType="separate"/>
        </w:r>
        <w:r w:rsidR="00BC49BE">
          <w:rPr>
            <w:noProof/>
            <w:webHidden/>
          </w:rPr>
          <w:t>3</w:t>
        </w:r>
        <w:r w:rsidR="00BC49BE">
          <w:rPr>
            <w:noProof/>
            <w:webHidden/>
          </w:rPr>
          <w:fldChar w:fldCharType="end"/>
        </w:r>
      </w:hyperlink>
    </w:p>
    <w:p w:rsidR="00BC49BE" w:rsidRDefault="008B21F4">
      <w:pPr>
        <w:pStyle w:val="Obsah2"/>
        <w:rPr>
          <w:rFonts w:asciiTheme="minorHAnsi" w:eastAsiaTheme="minorEastAsia" w:hAnsiTheme="minorHAnsi" w:cstheme="minorBidi"/>
          <w:smallCaps w:val="0"/>
          <w:noProof/>
          <w:sz w:val="22"/>
          <w:szCs w:val="22"/>
          <w:lang w:eastAsia="cs-CZ"/>
        </w:rPr>
      </w:pPr>
      <w:hyperlink w:anchor="_Toc63941909" w:history="1">
        <w:r w:rsidR="00BC49BE" w:rsidRPr="003D3B15">
          <w:rPr>
            <w:rStyle w:val="Hypertextovodkaz"/>
            <w:noProof/>
          </w:rPr>
          <w:t>1.2.</w:t>
        </w:r>
        <w:r w:rsidR="00BC49BE">
          <w:rPr>
            <w:rFonts w:asciiTheme="minorHAnsi" w:eastAsiaTheme="minorEastAsia" w:hAnsiTheme="minorHAnsi" w:cstheme="minorBidi"/>
            <w:smallCaps w:val="0"/>
            <w:noProof/>
            <w:sz w:val="22"/>
            <w:szCs w:val="22"/>
            <w:lang w:eastAsia="cs-CZ"/>
          </w:rPr>
          <w:tab/>
        </w:r>
        <w:r w:rsidR="00BC49BE" w:rsidRPr="003D3B15">
          <w:rPr>
            <w:rStyle w:val="Hypertextovodkaz"/>
            <w:noProof/>
          </w:rPr>
          <w:t>Hlavní cíle stavby</w:t>
        </w:r>
        <w:r w:rsidR="00BC49BE">
          <w:rPr>
            <w:noProof/>
            <w:webHidden/>
          </w:rPr>
          <w:tab/>
        </w:r>
        <w:r w:rsidR="00BC49BE">
          <w:rPr>
            <w:noProof/>
            <w:webHidden/>
          </w:rPr>
          <w:fldChar w:fldCharType="begin"/>
        </w:r>
        <w:r w:rsidR="00BC49BE">
          <w:rPr>
            <w:noProof/>
            <w:webHidden/>
          </w:rPr>
          <w:instrText xml:space="preserve"> PAGEREF _Toc63941909 \h </w:instrText>
        </w:r>
        <w:r w:rsidR="00BC49BE">
          <w:rPr>
            <w:noProof/>
            <w:webHidden/>
          </w:rPr>
        </w:r>
        <w:r w:rsidR="00BC49BE">
          <w:rPr>
            <w:noProof/>
            <w:webHidden/>
          </w:rPr>
          <w:fldChar w:fldCharType="separate"/>
        </w:r>
        <w:r w:rsidR="00BC49BE">
          <w:rPr>
            <w:noProof/>
            <w:webHidden/>
          </w:rPr>
          <w:t>3</w:t>
        </w:r>
        <w:r w:rsidR="00BC49BE">
          <w:rPr>
            <w:noProof/>
            <w:webHidden/>
          </w:rPr>
          <w:fldChar w:fldCharType="end"/>
        </w:r>
      </w:hyperlink>
    </w:p>
    <w:p w:rsidR="00BC49BE" w:rsidRDefault="008B21F4">
      <w:pPr>
        <w:pStyle w:val="Obsah2"/>
        <w:rPr>
          <w:rFonts w:asciiTheme="minorHAnsi" w:eastAsiaTheme="minorEastAsia" w:hAnsiTheme="minorHAnsi" w:cstheme="minorBidi"/>
          <w:smallCaps w:val="0"/>
          <w:noProof/>
          <w:sz w:val="22"/>
          <w:szCs w:val="22"/>
          <w:lang w:eastAsia="cs-CZ"/>
        </w:rPr>
      </w:pPr>
      <w:hyperlink w:anchor="_Toc63941910" w:history="1">
        <w:r w:rsidR="00BC49BE" w:rsidRPr="003D3B15">
          <w:rPr>
            <w:rStyle w:val="Hypertextovodkaz"/>
            <w:noProof/>
          </w:rPr>
          <w:t>1.3.</w:t>
        </w:r>
        <w:r w:rsidR="00BC49BE">
          <w:rPr>
            <w:rFonts w:asciiTheme="minorHAnsi" w:eastAsiaTheme="minorEastAsia" w:hAnsiTheme="minorHAnsi" w:cstheme="minorBidi"/>
            <w:smallCaps w:val="0"/>
            <w:noProof/>
            <w:sz w:val="22"/>
            <w:szCs w:val="22"/>
            <w:lang w:eastAsia="cs-CZ"/>
          </w:rPr>
          <w:tab/>
        </w:r>
        <w:r w:rsidR="00BC49BE" w:rsidRPr="003D3B15">
          <w:rPr>
            <w:rStyle w:val="Hypertextovodkaz"/>
            <w:noProof/>
          </w:rPr>
          <w:t>Místo stavby</w:t>
        </w:r>
        <w:r w:rsidR="00BC49BE">
          <w:rPr>
            <w:noProof/>
            <w:webHidden/>
          </w:rPr>
          <w:tab/>
        </w:r>
        <w:r w:rsidR="00BC49BE">
          <w:rPr>
            <w:noProof/>
            <w:webHidden/>
          </w:rPr>
          <w:fldChar w:fldCharType="begin"/>
        </w:r>
        <w:r w:rsidR="00BC49BE">
          <w:rPr>
            <w:noProof/>
            <w:webHidden/>
          </w:rPr>
          <w:instrText xml:space="preserve"> PAGEREF _Toc63941910 \h </w:instrText>
        </w:r>
        <w:r w:rsidR="00BC49BE">
          <w:rPr>
            <w:noProof/>
            <w:webHidden/>
          </w:rPr>
        </w:r>
        <w:r w:rsidR="00BC49BE">
          <w:rPr>
            <w:noProof/>
            <w:webHidden/>
          </w:rPr>
          <w:fldChar w:fldCharType="separate"/>
        </w:r>
        <w:r w:rsidR="00BC49BE">
          <w:rPr>
            <w:noProof/>
            <w:webHidden/>
          </w:rPr>
          <w:t>3</w:t>
        </w:r>
        <w:r w:rsidR="00BC49BE">
          <w:rPr>
            <w:noProof/>
            <w:webHidden/>
          </w:rPr>
          <w:fldChar w:fldCharType="end"/>
        </w:r>
      </w:hyperlink>
    </w:p>
    <w:p w:rsidR="00BC49BE" w:rsidRDefault="008B21F4">
      <w:pPr>
        <w:pStyle w:val="Obsah2"/>
        <w:rPr>
          <w:rFonts w:asciiTheme="minorHAnsi" w:eastAsiaTheme="minorEastAsia" w:hAnsiTheme="minorHAnsi" w:cstheme="minorBidi"/>
          <w:smallCaps w:val="0"/>
          <w:noProof/>
          <w:sz w:val="22"/>
          <w:szCs w:val="22"/>
          <w:lang w:eastAsia="cs-CZ"/>
        </w:rPr>
      </w:pPr>
      <w:hyperlink w:anchor="_Toc63941911" w:history="1">
        <w:r w:rsidR="00BC49BE" w:rsidRPr="003D3B15">
          <w:rPr>
            <w:rStyle w:val="Hypertextovodkaz"/>
            <w:noProof/>
          </w:rPr>
          <w:t>1.4.</w:t>
        </w:r>
        <w:r w:rsidR="00BC49BE">
          <w:rPr>
            <w:rFonts w:asciiTheme="minorHAnsi" w:eastAsiaTheme="minorEastAsia" w:hAnsiTheme="minorHAnsi" w:cstheme="minorBidi"/>
            <w:smallCaps w:val="0"/>
            <w:noProof/>
            <w:sz w:val="22"/>
            <w:szCs w:val="22"/>
            <w:lang w:eastAsia="cs-CZ"/>
          </w:rPr>
          <w:tab/>
        </w:r>
        <w:r w:rsidR="00BC49BE" w:rsidRPr="003D3B15">
          <w:rPr>
            <w:rStyle w:val="Hypertextovodkaz"/>
            <w:noProof/>
          </w:rPr>
          <w:t>Základní charakteristika trati (nebo charakteristika objektu, zařízení)</w:t>
        </w:r>
        <w:r w:rsidR="00BC49BE">
          <w:rPr>
            <w:noProof/>
            <w:webHidden/>
          </w:rPr>
          <w:tab/>
        </w:r>
        <w:r w:rsidR="00BC49BE">
          <w:rPr>
            <w:noProof/>
            <w:webHidden/>
          </w:rPr>
          <w:fldChar w:fldCharType="begin"/>
        </w:r>
        <w:r w:rsidR="00BC49BE">
          <w:rPr>
            <w:noProof/>
            <w:webHidden/>
          </w:rPr>
          <w:instrText xml:space="preserve"> PAGEREF _Toc63941911 \h </w:instrText>
        </w:r>
        <w:r w:rsidR="00BC49BE">
          <w:rPr>
            <w:noProof/>
            <w:webHidden/>
          </w:rPr>
        </w:r>
        <w:r w:rsidR="00BC49BE">
          <w:rPr>
            <w:noProof/>
            <w:webHidden/>
          </w:rPr>
          <w:fldChar w:fldCharType="separate"/>
        </w:r>
        <w:r w:rsidR="00BC49BE">
          <w:rPr>
            <w:noProof/>
            <w:webHidden/>
          </w:rPr>
          <w:t>4</w:t>
        </w:r>
        <w:r w:rsidR="00BC49BE">
          <w:rPr>
            <w:noProof/>
            <w:webHidden/>
          </w:rPr>
          <w:fldChar w:fldCharType="end"/>
        </w:r>
      </w:hyperlink>
    </w:p>
    <w:p w:rsidR="00BC49BE" w:rsidRDefault="008B21F4">
      <w:pPr>
        <w:pStyle w:val="Obsah1"/>
        <w:rPr>
          <w:rFonts w:asciiTheme="minorHAnsi" w:eastAsiaTheme="minorEastAsia" w:hAnsiTheme="minorHAnsi" w:cstheme="minorBidi"/>
          <w:b w:val="0"/>
          <w:bCs w:val="0"/>
          <w:caps w:val="0"/>
          <w:noProof/>
          <w:sz w:val="22"/>
          <w:szCs w:val="22"/>
          <w:lang w:eastAsia="cs-CZ"/>
        </w:rPr>
      </w:pPr>
      <w:hyperlink w:anchor="_Toc63941912" w:history="1">
        <w:r w:rsidR="00BC49BE" w:rsidRPr="003D3B15">
          <w:rPr>
            <w:rStyle w:val="Hypertextovodkaz"/>
            <w:noProof/>
          </w:rPr>
          <w:t>2.</w:t>
        </w:r>
        <w:r w:rsidR="00BC49BE">
          <w:rPr>
            <w:rFonts w:asciiTheme="minorHAnsi" w:eastAsiaTheme="minorEastAsia" w:hAnsiTheme="minorHAnsi" w:cstheme="minorBidi"/>
            <w:b w:val="0"/>
            <w:bCs w:val="0"/>
            <w:caps w:val="0"/>
            <w:noProof/>
            <w:sz w:val="22"/>
            <w:szCs w:val="22"/>
            <w:lang w:eastAsia="cs-CZ"/>
          </w:rPr>
          <w:tab/>
        </w:r>
        <w:r w:rsidR="00BC49BE" w:rsidRPr="003D3B15">
          <w:rPr>
            <w:rStyle w:val="Hypertextovodkaz"/>
            <w:noProof/>
          </w:rPr>
          <w:t>podklady pro zpracování</w:t>
        </w:r>
        <w:r w:rsidR="00BC49BE">
          <w:rPr>
            <w:noProof/>
            <w:webHidden/>
          </w:rPr>
          <w:tab/>
        </w:r>
        <w:r w:rsidR="00BC49BE">
          <w:rPr>
            <w:noProof/>
            <w:webHidden/>
          </w:rPr>
          <w:fldChar w:fldCharType="begin"/>
        </w:r>
        <w:r w:rsidR="00BC49BE">
          <w:rPr>
            <w:noProof/>
            <w:webHidden/>
          </w:rPr>
          <w:instrText xml:space="preserve"> PAGEREF _Toc63941912 \h </w:instrText>
        </w:r>
        <w:r w:rsidR="00BC49BE">
          <w:rPr>
            <w:noProof/>
            <w:webHidden/>
          </w:rPr>
        </w:r>
        <w:r w:rsidR="00BC49BE">
          <w:rPr>
            <w:noProof/>
            <w:webHidden/>
          </w:rPr>
          <w:fldChar w:fldCharType="separate"/>
        </w:r>
        <w:r w:rsidR="00BC49BE">
          <w:rPr>
            <w:noProof/>
            <w:webHidden/>
          </w:rPr>
          <w:t>4</w:t>
        </w:r>
        <w:r w:rsidR="00BC49BE">
          <w:rPr>
            <w:noProof/>
            <w:webHidden/>
          </w:rPr>
          <w:fldChar w:fldCharType="end"/>
        </w:r>
      </w:hyperlink>
    </w:p>
    <w:p w:rsidR="00BC49BE" w:rsidRDefault="008B21F4">
      <w:pPr>
        <w:pStyle w:val="Obsah2"/>
        <w:rPr>
          <w:rFonts w:asciiTheme="minorHAnsi" w:eastAsiaTheme="minorEastAsia" w:hAnsiTheme="minorHAnsi" w:cstheme="minorBidi"/>
          <w:smallCaps w:val="0"/>
          <w:noProof/>
          <w:sz w:val="22"/>
          <w:szCs w:val="22"/>
          <w:lang w:eastAsia="cs-CZ"/>
        </w:rPr>
      </w:pPr>
      <w:hyperlink w:anchor="_Toc63941913" w:history="1">
        <w:r w:rsidR="00BC49BE" w:rsidRPr="003D3B15">
          <w:rPr>
            <w:rStyle w:val="Hypertextovodkaz"/>
            <w:noProof/>
          </w:rPr>
          <w:t>2.1.</w:t>
        </w:r>
        <w:r w:rsidR="00BC49BE">
          <w:rPr>
            <w:rFonts w:asciiTheme="minorHAnsi" w:eastAsiaTheme="minorEastAsia" w:hAnsiTheme="minorHAnsi" w:cstheme="minorBidi"/>
            <w:smallCaps w:val="0"/>
            <w:noProof/>
            <w:sz w:val="22"/>
            <w:szCs w:val="22"/>
            <w:lang w:eastAsia="cs-CZ"/>
          </w:rPr>
          <w:tab/>
        </w:r>
        <w:r w:rsidR="00BC49BE" w:rsidRPr="003D3B15">
          <w:rPr>
            <w:rStyle w:val="Hypertextovodkaz"/>
            <w:noProof/>
          </w:rPr>
          <w:t>Závazné podklady pro zpracování</w:t>
        </w:r>
        <w:r w:rsidR="00BC49BE">
          <w:rPr>
            <w:noProof/>
            <w:webHidden/>
          </w:rPr>
          <w:tab/>
        </w:r>
        <w:r w:rsidR="00BC49BE">
          <w:rPr>
            <w:noProof/>
            <w:webHidden/>
          </w:rPr>
          <w:fldChar w:fldCharType="begin"/>
        </w:r>
        <w:r w:rsidR="00BC49BE">
          <w:rPr>
            <w:noProof/>
            <w:webHidden/>
          </w:rPr>
          <w:instrText xml:space="preserve"> PAGEREF _Toc63941913 \h </w:instrText>
        </w:r>
        <w:r w:rsidR="00BC49BE">
          <w:rPr>
            <w:noProof/>
            <w:webHidden/>
          </w:rPr>
        </w:r>
        <w:r w:rsidR="00BC49BE">
          <w:rPr>
            <w:noProof/>
            <w:webHidden/>
          </w:rPr>
          <w:fldChar w:fldCharType="separate"/>
        </w:r>
        <w:r w:rsidR="00BC49BE">
          <w:rPr>
            <w:noProof/>
            <w:webHidden/>
          </w:rPr>
          <w:t>4</w:t>
        </w:r>
        <w:r w:rsidR="00BC49BE">
          <w:rPr>
            <w:noProof/>
            <w:webHidden/>
          </w:rPr>
          <w:fldChar w:fldCharType="end"/>
        </w:r>
      </w:hyperlink>
    </w:p>
    <w:p w:rsidR="00BC49BE" w:rsidRDefault="008B21F4">
      <w:pPr>
        <w:pStyle w:val="Obsah2"/>
        <w:rPr>
          <w:rFonts w:asciiTheme="minorHAnsi" w:eastAsiaTheme="minorEastAsia" w:hAnsiTheme="minorHAnsi" w:cstheme="minorBidi"/>
          <w:smallCaps w:val="0"/>
          <w:noProof/>
          <w:sz w:val="22"/>
          <w:szCs w:val="22"/>
          <w:lang w:eastAsia="cs-CZ"/>
        </w:rPr>
      </w:pPr>
      <w:hyperlink w:anchor="_Toc63941914" w:history="1">
        <w:r w:rsidR="00BC49BE" w:rsidRPr="003D3B15">
          <w:rPr>
            <w:rStyle w:val="Hypertextovodkaz"/>
            <w:noProof/>
          </w:rPr>
          <w:t>2.2.</w:t>
        </w:r>
        <w:r w:rsidR="00BC49BE">
          <w:rPr>
            <w:rFonts w:asciiTheme="minorHAnsi" w:eastAsiaTheme="minorEastAsia" w:hAnsiTheme="minorHAnsi" w:cstheme="minorBidi"/>
            <w:smallCaps w:val="0"/>
            <w:noProof/>
            <w:sz w:val="22"/>
            <w:szCs w:val="22"/>
            <w:lang w:eastAsia="cs-CZ"/>
          </w:rPr>
          <w:tab/>
        </w:r>
        <w:r w:rsidR="00BC49BE" w:rsidRPr="003D3B15">
          <w:rPr>
            <w:rStyle w:val="Hypertextovodkaz"/>
            <w:noProof/>
          </w:rPr>
          <w:t>Ostatní podklady pro zpracování</w:t>
        </w:r>
        <w:r w:rsidR="00BC49BE">
          <w:rPr>
            <w:noProof/>
            <w:webHidden/>
          </w:rPr>
          <w:tab/>
        </w:r>
        <w:r w:rsidR="00BC49BE">
          <w:rPr>
            <w:noProof/>
            <w:webHidden/>
          </w:rPr>
          <w:fldChar w:fldCharType="begin"/>
        </w:r>
        <w:r w:rsidR="00BC49BE">
          <w:rPr>
            <w:noProof/>
            <w:webHidden/>
          </w:rPr>
          <w:instrText xml:space="preserve"> PAGEREF _Toc63941914 \h </w:instrText>
        </w:r>
        <w:r w:rsidR="00BC49BE">
          <w:rPr>
            <w:noProof/>
            <w:webHidden/>
          </w:rPr>
        </w:r>
        <w:r w:rsidR="00BC49BE">
          <w:rPr>
            <w:noProof/>
            <w:webHidden/>
          </w:rPr>
          <w:fldChar w:fldCharType="separate"/>
        </w:r>
        <w:r w:rsidR="00BC49BE">
          <w:rPr>
            <w:noProof/>
            <w:webHidden/>
          </w:rPr>
          <w:t>4</w:t>
        </w:r>
        <w:r w:rsidR="00BC49BE">
          <w:rPr>
            <w:noProof/>
            <w:webHidden/>
          </w:rPr>
          <w:fldChar w:fldCharType="end"/>
        </w:r>
      </w:hyperlink>
    </w:p>
    <w:p w:rsidR="00BC49BE" w:rsidRDefault="008B21F4">
      <w:pPr>
        <w:pStyle w:val="Obsah1"/>
        <w:rPr>
          <w:rFonts w:asciiTheme="minorHAnsi" w:eastAsiaTheme="minorEastAsia" w:hAnsiTheme="minorHAnsi" w:cstheme="minorBidi"/>
          <w:b w:val="0"/>
          <w:bCs w:val="0"/>
          <w:caps w:val="0"/>
          <w:noProof/>
          <w:sz w:val="22"/>
          <w:szCs w:val="22"/>
          <w:lang w:eastAsia="cs-CZ"/>
        </w:rPr>
      </w:pPr>
      <w:hyperlink w:anchor="_Toc63941915" w:history="1">
        <w:r w:rsidR="00BC49BE" w:rsidRPr="003D3B15">
          <w:rPr>
            <w:rStyle w:val="Hypertextovodkaz"/>
            <w:noProof/>
          </w:rPr>
          <w:t>3.</w:t>
        </w:r>
        <w:r w:rsidR="00BC49BE">
          <w:rPr>
            <w:rFonts w:asciiTheme="minorHAnsi" w:eastAsiaTheme="minorEastAsia" w:hAnsiTheme="minorHAnsi" w:cstheme="minorBidi"/>
            <w:b w:val="0"/>
            <w:bCs w:val="0"/>
            <w:caps w:val="0"/>
            <w:noProof/>
            <w:sz w:val="22"/>
            <w:szCs w:val="22"/>
            <w:lang w:eastAsia="cs-CZ"/>
          </w:rPr>
          <w:tab/>
        </w:r>
        <w:r w:rsidR="00BC49BE" w:rsidRPr="003D3B15">
          <w:rPr>
            <w:rStyle w:val="Hypertextovodkaz"/>
            <w:noProof/>
          </w:rPr>
          <w:t>Koordinace s jinými stavbami</w:t>
        </w:r>
        <w:r w:rsidR="00BC49BE">
          <w:rPr>
            <w:noProof/>
            <w:webHidden/>
          </w:rPr>
          <w:tab/>
        </w:r>
        <w:r w:rsidR="00BC49BE">
          <w:rPr>
            <w:noProof/>
            <w:webHidden/>
          </w:rPr>
          <w:fldChar w:fldCharType="begin"/>
        </w:r>
        <w:r w:rsidR="00BC49BE">
          <w:rPr>
            <w:noProof/>
            <w:webHidden/>
          </w:rPr>
          <w:instrText xml:space="preserve"> PAGEREF _Toc63941915 \h </w:instrText>
        </w:r>
        <w:r w:rsidR="00BC49BE">
          <w:rPr>
            <w:noProof/>
            <w:webHidden/>
          </w:rPr>
        </w:r>
        <w:r w:rsidR="00BC49BE">
          <w:rPr>
            <w:noProof/>
            <w:webHidden/>
          </w:rPr>
          <w:fldChar w:fldCharType="separate"/>
        </w:r>
        <w:r w:rsidR="00BC49BE">
          <w:rPr>
            <w:noProof/>
            <w:webHidden/>
          </w:rPr>
          <w:t>4</w:t>
        </w:r>
        <w:r w:rsidR="00BC49BE">
          <w:rPr>
            <w:noProof/>
            <w:webHidden/>
          </w:rPr>
          <w:fldChar w:fldCharType="end"/>
        </w:r>
      </w:hyperlink>
    </w:p>
    <w:p w:rsidR="00BC49BE" w:rsidRDefault="008B21F4">
      <w:pPr>
        <w:pStyle w:val="Obsah1"/>
        <w:rPr>
          <w:rFonts w:asciiTheme="minorHAnsi" w:eastAsiaTheme="minorEastAsia" w:hAnsiTheme="minorHAnsi" w:cstheme="minorBidi"/>
          <w:b w:val="0"/>
          <w:bCs w:val="0"/>
          <w:caps w:val="0"/>
          <w:noProof/>
          <w:sz w:val="22"/>
          <w:szCs w:val="22"/>
          <w:lang w:eastAsia="cs-CZ"/>
        </w:rPr>
      </w:pPr>
      <w:hyperlink w:anchor="_Toc63941916" w:history="1">
        <w:r w:rsidR="00BC49BE" w:rsidRPr="003D3B15">
          <w:rPr>
            <w:rStyle w:val="Hypertextovodkaz"/>
            <w:noProof/>
          </w:rPr>
          <w:t>4.</w:t>
        </w:r>
        <w:r w:rsidR="00BC49BE">
          <w:rPr>
            <w:rFonts w:asciiTheme="minorHAnsi" w:eastAsiaTheme="minorEastAsia" w:hAnsiTheme="minorHAnsi" w:cstheme="minorBidi"/>
            <w:b w:val="0"/>
            <w:bCs w:val="0"/>
            <w:caps w:val="0"/>
            <w:noProof/>
            <w:sz w:val="22"/>
            <w:szCs w:val="22"/>
            <w:lang w:eastAsia="cs-CZ"/>
          </w:rPr>
          <w:tab/>
        </w:r>
        <w:r w:rsidR="00BC49BE" w:rsidRPr="003D3B15">
          <w:rPr>
            <w:rStyle w:val="Hypertextovodkaz"/>
            <w:noProof/>
          </w:rPr>
          <w:t>Požadavky na technické řešení</w:t>
        </w:r>
        <w:r w:rsidR="00BC49BE">
          <w:rPr>
            <w:noProof/>
            <w:webHidden/>
          </w:rPr>
          <w:tab/>
        </w:r>
        <w:r w:rsidR="00BC49BE">
          <w:rPr>
            <w:noProof/>
            <w:webHidden/>
          </w:rPr>
          <w:fldChar w:fldCharType="begin"/>
        </w:r>
        <w:r w:rsidR="00BC49BE">
          <w:rPr>
            <w:noProof/>
            <w:webHidden/>
          </w:rPr>
          <w:instrText xml:space="preserve"> PAGEREF _Toc63941916 \h </w:instrText>
        </w:r>
        <w:r w:rsidR="00BC49BE">
          <w:rPr>
            <w:noProof/>
            <w:webHidden/>
          </w:rPr>
        </w:r>
        <w:r w:rsidR="00BC49BE">
          <w:rPr>
            <w:noProof/>
            <w:webHidden/>
          </w:rPr>
          <w:fldChar w:fldCharType="separate"/>
        </w:r>
        <w:r w:rsidR="00BC49BE">
          <w:rPr>
            <w:noProof/>
            <w:webHidden/>
          </w:rPr>
          <w:t>4</w:t>
        </w:r>
        <w:r w:rsidR="00BC49BE">
          <w:rPr>
            <w:noProof/>
            <w:webHidden/>
          </w:rPr>
          <w:fldChar w:fldCharType="end"/>
        </w:r>
      </w:hyperlink>
    </w:p>
    <w:p w:rsidR="00BC49BE" w:rsidRDefault="008B21F4">
      <w:pPr>
        <w:pStyle w:val="Obsah2"/>
        <w:rPr>
          <w:rFonts w:asciiTheme="minorHAnsi" w:eastAsiaTheme="minorEastAsia" w:hAnsiTheme="minorHAnsi" w:cstheme="minorBidi"/>
          <w:smallCaps w:val="0"/>
          <w:noProof/>
          <w:sz w:val="22"/>
          <w:szCs w:val="22"/>
          <w:lang w:eastAsia="cs-CZ"/>
        </w:rPr>
      </w:pPr>
      <w:hyperlink w:anchor="_Toc63941917" w:history="1">
        <w:r w:rsidR="00BC49BE" w:rsidRPr="003D3B15">
          <w:rPr>
            <w:rStyle w:val="Hypertextovodkaz"/>
            <w:noProof/>
          </w:rPr>
          <w:t>4.1.</w:t>
        </w:r>
        <w:r w:rsidR="00BC49BE">
          <w:rPr>
            <w:rFonts w:asciiTheme="minorHAnsi" w:eastAsiaTheme="minorEastAsia" w:hAnsiTheme="minorHAnsi" w:cstheme="minorBidi"/>
            <w:smallCaps w:val="0"/>
            <w:noProof/>
            <w:sz w:val="22"/>
            <w:szCs w:val="22"/>
            <w:lang w:eastAsia="cs-CZ"/>
          </w:rPr>
          <w:tab/>
        </w:r>
        <w:r w:rsidR="00BC49BE" w:rsidRPr="003D3B15">
          <w:rPr>
            <w:rStyle w:val="Hypertextovodkaz"/>
            <w:noProof/>
          </w:rPr>
          <w:t>Všeobecně</w:t>
        </w:r>
        <w:r w:rsidR="00BC49BE">
          <w:rPr>
            <w:noProof/>
            <w:webHidden/>
          </w:rPr>
          <w:tab/>
        </w:r>
        <w:r w:rsidR="00BC49BE">
          <w:rPr>
            <w:noProof/>
            <w:webHidden/>
          </w:rPr>
          <w:fldChar w:fldCharType="begin"/>
        </w:r>
        <w:r w:rsidR="00BC49BE">
          <w:rPr>
            <w:noProof/>
            <w:webHidden/>
          </w:rPr>
          <w:instrText xml:space="preserve"> PAGEREF _Toc63941917 \h </w:instrText>
        </w:r>
        <w:r w:rsidR="00BC49BE">
          <w:rPr>
            <w:noProof/>
            <w:webHidden/>
          </w:rPr>
        </w:r>
        <w:r w:rsidR="00BC49BE">
          <w:rPr>
            <w:noProof/>
            <w:webHidden/>
          </w:rPr>
          <w:fldChar w:fldCharType="separate"/>
        </w:r>
        <w:r w:rsidR="00BC49BE">
          <w:rPr>
            <w:noProof/>
            <w:webHidden/>
          </w:rPr>
          <w:t>4</w:t>
        </w:r>
        <w:r w:rsidR="00BC49BE">
          <w:rPr>
            <w:noProof/>
            <w:webHidden/>
          </w:rPr>
          <w:fldChar w:fldCharType="end"/>
        </w:r>
      </w:hyperlink>
    </w:p>
    <w:p w:rsidR="00BC49BE" w:rsidRDefault="008B21F4">
      <w:pPr>
        <w:pStyle w:val="Obsah2"/>
        <w:rPr>
          <w:rFonts w:asciiTheme="minorHAnsi" w:eastAsiaTheme="minorEastAsia" w:hAnsiTheme="minorHAnsi" w:cstheme="minorBidi"/>
          <w:smallCaps w:val="0"/>
          <w:noProof/>
          <w:sz w:val="22"/>
          <w:szCs w:val="22"/>
          <w:lang w:eastAsia="cs-CZ"/>
        </w:rPr>
      </w:pPr>
      <w:hyperlink w:anchor="_Toc63941918" w:history="1">
        <w:r w:rsidR="00BC49BE" w:rsidRPr="003D3B15">
          <w:rPr>
            <w:rStyle w:val="Hypertextovodkaz"/>
            <w:noProof/>
          </w:rPr>
          <w:t>4.2.</w:t>
        </w:r>
        <w:r w:rsidR="00BC49BE">
          <w:rPr>
            <w:rFonts w:asciiTheme="minorHAnsi" w:eastAsiaTheme="minorEastAsia" w:hAnsiTheme="minorHAnsi" w:cstheme="minorBidi"/>
            <w:smallCaps w:val="0"/>
            <w:noProof/>
            <w:sz w:val="22"/>
            <w:szCs w:val="22"/>
            <w:lang w:eastAsia="cs-CZ"/>
          </w:rPr>
          <w:tab/>
        </w:r>
        <w:r w:rsidR="00BC49BE" w:rsidRPr="003D3B15">
          <w:rPr>
            <w:rStyle w:val="Hypertextovodkaz"/>
            <w:noProof/>
          </w:rPr>
          <w:t>Dopravní technologie</w:t>
        </w:r>
        <w:r w:rsidR="00BC49BE">
          <w:rPr>
            <w:noProof/>
            <w:webHidden/>
          </w:rPr>
          <w:tab/>
        </w:r>
        <w:r w:rsidR="00BC49BE">
          <w:rPr>
            <w:noProof/>
            <w:webHidden/>
          </w:rPr>
          <w:fldChar w:fldCharType="begin"/>
        </w:r>
        <w:r w:rsidR="00BC49BE">
          <w:rPr>
            <w:noProof/>
            <w:webHidden/>
          </w:rPr>
          <w:instrText xml:space="preserve"> PAGEREF _Toc63941918 \h </w:instrText>
        </w:r>
        <w:r w:rsidR="00BC49BE">
          <w:rPr>
            <w:noProof/>
            <w:webHidden/>
          </w:rPr>
        </w:r>
        <w:r w:rsidR="00BC49BE">
          <w:rPr>
            <w:noProof/>
            <w:webHidden/>
          </w:rPr>
          <w:fldChar w:fldCharType="separate"/>
        </w:r>
        <w:r w:rsidR="00BC49BE">
          <w:rPr>
            <w:noProof/>
            <w:webHidden/>
          </w:rPr>
          <w:t>5</w:t>
        </w:r>
        <w:r w:rsidR="00BC49BE">
          <w:rPr>
            <w:noProof/>
            <w:webHidden/>
          </w:rPr>
          <w:fldChar w:fldCharType="end"/>
        </w:r>
      </w:hyperlink>
    </w:p>
    <w:p w:rsidR="00BC49BE" w:rsidRDefault="008B21F4">
      <w:pPr>
        <w:pStyle w:val="Obsah2"/>
        <w:rPr>
          <w:rFonts w:asciiTheme="minorHAnsi" w:eastAsiaTheme="minorEastAsia" w:hAnsiTheme="minorHAnsi" w:cstheme="minorBidi"/>
          <w:smallCaps w:val="0"/>
          <w:noProof/>
          <w:sz w:val="22"/>
          <w:szCs w:val="22"/>
          <w:lang w:eastAsia="cs-CZ"/>
        </w:rPr>
      </w:pPr>
      <w:hyperlink w:anchor="_Toc63941919" w:history="1">
        <w:r w:rsidR="00BC49BE" w:rsidRPr="003D3B15">
          <w:rPr>
            <w:rStyle w:val="Hypertextovodkaz"/>
            <w:noProof/>
          </w:rPr>
          <w:t>4.3.</w:t>
        </w:r>
        <w:r w:rsidR="00BC49BE">
          <w:rPr>
            <w:rFonts w:asciiTheme="minorHAnsi" w:eastAsiaTheme="minorEastAsia" w:hAnsiTheme="minorHAnsi" w:cstheme="minorBidi"/>
            <w:smallCaps w:val="0"/>
            <w:noProof/>
            <w:sz w:val="22"/>
            <w:szCs w:val="22"/>
            <w:lang w:eastAsia="cs-CZ"/>
          </w:rPr>
          <w:tab/>
        </w:r>
        <w:r w:rsidR="00BC49BE" w:rsidRPr="003D3B15">
          <w:rPr>
            <w:rStyle w:val="Hypertextovodkaz"/>
            <w:noProof/>
          </w:rPr>
          <w:t>Organizace výstavby</w:t>
        </w:r>
        <w:r w:rsidR="00BC49BE">
          <w:rPr>
            <w:noProof/>
            <w:webHidden/>
          </w:rPr>
          <w:tab/>
        </w:r>
        <w:r w:rsidR="00BC49BE">
          <w:rPr>
            <w:noProof/>
            <w:webHidden/>
          </w:rPr>
          <w:fldChar w:fldCharType="begin"/>
        </w:r>
        <w:r w:rsidR="00BC49BE">
          <w:rPr>
            <w:noProof/>
            <w:webHidden/>
          </w:rPr>
          <w:instrText xml:space="preserve"> PAGEREF _Toc63941919 \h </w:instrText>
        </w:r>
        <w:r w:rsidR="00BC49BE">
          <w:rPr>
            <w:noProof/>
            <w:webHidden/>
          </w:rPr>
        </w:r>
        <w:r w:rsidR="00BC49BE">
          <w:rPr>
            <w:noProof/>
            <w:webHidden/>
          </w:rPr>
          <w:fldChar w:fldCharType="separate"/>
        </w:r>
        <w:r w:rsidR="00BC49BE">
          <w:rPr>
            <w:noProof/>
            <w:webHidden/>
          </w:rPr>
          <w:t>5</w:t>
        </w:r>
        <w:r w:rsidR="00BC49BE">
          <w:rPr>
            <w:noProof/>
            <w:webHidden/>
          </w:rPr>
          <w:fldChar w:fldCharType="end"/>
        </w:r>
      </w:hyperlink>
    </w:p>
    <w:p w:rsidR="00BC49BE" w:rsidRDefault="008B21F4">
      <w:pPr>
        <w:pStyle w:val="Obsah2"/>
        <w:rPr>
          <w:rFonts w:asciiTheme="minorHAnsi" w:eastAsiaTheme="minorEastAsia" w:hAnsiTheme="minorHAnsi" w:cstheme="minorBidi"/>
          <w:smallCaps w:val="0"/>
          <w:noProof/>
          <w:sz w:val="22"/>
          <w:szCs w:val="22"/>
          <w:lang w:eastAsia="cs-CZ"/>
        </w:rPr>
      </w:pPr>
      <w:hyperlink w:anchor="_Toc63941920" w:history="1">
        <w:r w:rsidR="00BC49BE" w:rsidRPr="003D3B15">
          <w:rPr>
            <w:rStyle w:val="Hypertextovodkaz"/>
            <w:noProof/>
          </w:rPr>
          <w:t>4.4.</w:t>
        </w:r>
        <w:r w:rsidR="00BC49BE">
          <w:rPr>
            <w:rFonts w:asciiTheme="minorHAnsi" w:eastAsiaTheme="minorEastAsia" w:hAnsiTheme="minorHAnsi" w:cstheme="minorBidi"/>
            <w:smallCaps w:val="0"/>
            <w:noProof/>
            <w:sz w:val="22"/>
            <w:szCs w:val="22"/>
            <w:lang w:eastAsia="cs-CZ"/>
          </w:rPr>
          <w:tab/>
        </w:r>
        <w:r w:rsidR="00BC49BE" w:rsidRPr="003D3B15">
          <w:rPr>
            <w:rStyle w:val="Hypertextovodkaz"/>
            <w:noProof/>
          </w:rPr>
          <w:t>Zabezpečovací zařízení</w:t>
        </w:r>
        <w:r w:rsidR="00BC49BE">
          <w:rPr>
            <w:noProof/>
            <w:webHidden/>
          </w:rPr>
          <w:tab/>
        </w:r>
        <w:r w:rsidR="00BC49BE">
          <w:rPr>
            <w:noProof/>
            <w:webHidden/>
          </w:rPr>
          <w:fldChar w:fldCharType="begin"/>
        </w:r>
        <w:r w:rsidR="00BC49BE">
          <w:rPr>
            <w:noProof/>
            <w:webHidden/>
          </w:rPr>
          <w:instrText xml:space="preserve"> PAGEREF _Toc63941920 \h </w:instrText>
        </w:r>
        <w:r w:rsidR="00BC49BE">
          <w:rPr>
            <w:noProof/>
            <w:webHidden/>
          </w:rPr>
        </w:r>
        <w:r w:rsidR="00BC49BE">
          <w:rPr>
            <w:noProof/>
            <w:webHidden/>
          </w:rPr>
          <w:fldChar w:fldCharType="separate"/>
        </w:r>
        <w:r w:rsidR="00BC49BE">
          <w:rPr>
            <w:noProof/>
            <w:webHidden/>
          </w:rPr>
          <w:t>5</w:t>
        </w:r>
        <w:r w:rsidR="00BC49BE">
          <w:rPr>
            <w:noProof/>
            <w:webHidden/>
          </w:rPr>
          <w:fldChar w:fldCharType="end"/>
        </w:r>
      </w:hyperlink>
    </w:p>
    <w:p w:rsidR="00BC49BE" w:rsidRDefault="008B21F4">
      <w:pPr>
        <w:pStyle w:val="Obsah2"/>
        <w:rPr>
          <w:rFonts w:asciiTheme="minorHAnsi" w:eastAsiaTheme="minorEastAsia" w:hAnsiTheme="minorHAnsi" w:cstheme="minorBidi"/>
          <w:smallCaps w:val="0"/>
          <w:noProof/>
          <w:sz w:val="22"/>
          <w:szCs w:val="22"/>
          <w:lang w:eastAsia="cs-CZ"/>
        </w:rPr>
      </w:pPr>
      <w:hyperlink w:anchor="_Toc63941921" w:history="1">
        <w:r w:rsidR="00BC49BE" w:rsidRPr="003D3B15">
          <w:rPr>
            <w:rStyle w:val="Hypertextovodkaz"/>
            <w:noProof/>
          </w:rPr>
          <w:t>4.5.</w:t>
        </w:r>
        <w:r w:rsidR="00BC49BE">
          <w:rPr>
            <w:rFonts w:asciiTheme="minorHAnsi" w:eastAsiaTheme="minorEastAsia" w:hAnsiTheme="minorHAnsi" w:cstheme="minorBidi"/>
            <w:smallCaps w:val="0"/>
            <w:noProof/>
            <w:sz w:val="22"/>
            <w:szCs w:val="22"/>
            <w:lang w:eastAsia="cs-CZ"/>
          </w:rPr>
          <w:tab/>
        </w:r>
        <w:r w:rsidR="00BC49BE" w:rsidRPr="003D3B15">
          <w:rPr>
            <w:rStyle w:val="Hypertextovodkaz"/>
            <w:noProof/>
          </w:rPr>
          <w:t>Sdělovací zařízení</w:t>
        </w:r>
        <w:r w:rsidR="00BC49BE">
          <w:rPr>
            <w:noProof/>
            <w:webHidden/>
          </w:rPr>
          <w:tab/>
        </w:r>
        <w:r w:rsidR="00BC49BE">
          <w:rPr>
            <w:noProof/>
            <w:webHidden/>
          </w:rPr>
          <w:fldChar w:fldCharType="begin"/>
        </w:r>
        <w:r w:rsidR="00BC49BE">
          <w:rPr>
            <w:noProof/>
            <w:webHidden/>
          </w:rPr>
          <w:instrText xml:space="preserve"> PAGEREF _Toc63941921 \h </w:instrText>
        </w:r>
        <w:r w:rsidR="00BC49BE">
          <w:rPr>
            <w:noProof/>
            <w:webHidden/>
          </w:rPr>
        </w:r>
        <w:r w:rsidR="00BC49BE">
          <w:rPr>
            <w:noProof/>
            <w:webHidden/>
          </w:rPr>
          <w:fldChar w:fldCharType="separate"/>
        </w:r>
        <w:r w:rsidR="00BC49BE">
          <w:rPr>
            <w:noProof/>
            <w:webHidden/>
          </w:rPr>
          <w:t>7</w:t>
        </w:r>
        <w:r w:rsidR="00BC49BE">
          <w:rPr>
            <w:noProof/>
            <w:webHidden/>
          </w:rPr>
          <w:fldChar w:fldCharType="end"/>
        </w:r>
      </w:hyperlink>
    </w:p>
    <w:p w:rsidR="00BC49BE" w:rsidRDefault="008B21F4">
      <w:pPr>
        <w:pStyle w:val="Obsah2"/>
        <w:rPr>
          <w:rFonts w:asciiTheme="minorHAnsi" w:eastAsiaTheme="minorEastAsia" w:hAnsiTheme="minorHAnsi" w:cstheme="minorBidi"/>
          <w:smallCaps w:val="0"/>
          <w:noProof/>
          <w:sz w:val="22"/>
          <w:szCs w:val="22"/>
          <w:lang w:eastAsia="cs-CZ"/>
        </w:rPr>
      </w:pPr>
      <w:hyperlink w:anchor="_Toc63941922" w:history="1">
        <w:r w:rsidR="00BC49BE" w:rsidRPr="003D3B15">
          <w:rPr>
            <w:rStyle w:val="Hypertextovodkaz"/>
            <w:noProof/>
          </w:rPr>
          <w:t>4.6.</w:t>
        </w:r>
        <w:r w:rsidR="00BC49BE">
          <w:rPr>
            <w:rFonts w:asciiTheme="minorHAnsi" w:eastAsiaTheme="minorEastAsia" w:hAnsiTheme="minorHAnsi" w:cstheme="minorBidi"/>
            <w:smallCaps w:val="0"/>
            <w:noProof/>
            <w:sz w:val="22"/>
            <w:szCs w:val="22"/>
            <w:lang w:eastAsia="cs-CZ"/>
          </w:rPr>
          <w:tab/>
        </w:r>
        <w:r w:rsidR="00BC49BE" w:rsidRPr="003D3B15">
          <w:rPr>
            <w:rStyle w:val="Hypertextovodkaz"/>
            <w:noProof/>
          </w:rPr>
          <w:t>Silnoproudá technologie včetně DŘT, trakční a energetická zařízení</w:t>
        </w:r>
        <w:r w:rsidR="00BC49BE">
          <w:rPr>
            <w:noProof/>
            <w:webHidden/>
          </w:rPr>
          <w:tab/>
        </w:r>
        <w:r w:rsidR="00BC49BE">
          <w:rPr>
            <w:noProof/>
            <w:webHidden/>
          </w:rPr>
          <w:fldChar w:fldCharType="begin"/>
        </w:r>
        <w:r w:rsidR="00BC49BE">
          <w:rPr>
            <w:noProof/>
            <w:webHidden/>
          </w:rPr>
          <w:instrText xml:space="preserve"> PAGEREF _Toc63941922 \h </w:instrText>
        </w:r>
        <w:r w:rsidR="00BC49BE">
          <w:rPr>
            <w:noProof/>
            <w:webHidden/>
          </w:rPr>
        </w:r>
        <w:r w:rsidR="00BC49BE">
          <w:rPr>
            <w:noProof/>
            <w:webHidden/>
          </w:rPr>
          <w:fldChar w:fldCharType="separate"/>
        </w:r>
        <w:r w:rsidR="00BC49BE">
          <w:rPr>
            <w:noProof/>
            <w:webHidden/>
          </w:rPr>
          <w:t>9</w:t>
        </w:r>
        <w:r w:rsidR="00BC49BE">
          <w:rPr>
            <w:noProof/>
            <w:webHidden/>
          </w:rPr>
          <w:fldChar w:fldCharType="end"/>
        </w:r>
      </w:hyperlink>
    </w:p>
    <w:p w:rsidR="00BC49BE" w:rsidRDefault="008B21F4">
      <w:pPr>
        <w:pStyle w:val="Obsah2"/>
        <w:rPr>
          <w:rFonts w:asciiTheme="minorHAnsi" w:eastAsiaTheme="minorEastAsia" w:hAnsiTheme="minorHAnsi" w:cstheme="minorBidi"/>
          <w:smallCaps w:val="0"/>
          <w:noProof/>
          <w:sz w:val="22"/>
          <w:szCs w:val="22"/>
          <w:lang w:eastAsia="cs-CZ"/>
        </w:rPr>
      </w:pPr>
      <w:hyperlink w:anchor="_Toc63941923" w:history="1">
        <w:r w:rsidR="00BC49BE" w:rsidRPr="003D3B15">
          <w:rPr>
            <w:rStyle w:val="Hypertextovodkaz"/>
            <w:noProof/>
          </w:rPr>
          <w:t>4.7.</w:t>
        </w:r>
        <w:r w:rsidR="00BC49BE">
          <w:rPr>
            <w:rFonts w:asciiTheme="minorHAnsi" w:eastAsiaTheme="minorEastAsia" w:hAnsiTheme="minorHAnsi" w:cstheme="minorBidi"/>
            <w:smallCaps w:val="0"/>
            <w:noProof/>
            <w:sz w:val="22"/>
            <w:szCs w:val="22"/>
            <w:lang w:eastAsia="cs-CZ"/>
          </w:rPr>
          <w:tab/>
        </w:r>
        <w:r w:rsidR="00BC49BE" w:rsidRPr="003D3B15">
          <w:rPr>
            <w:rStyle w:val="Hypertextovodkaz"/>
            <w:noProof/>
          </w:rPr>
          <w:t>Ostatní technologická zařízení</w:t>
        </w:r>
        <w:r w:rsidR="00BC49BE">
          <w:rPr>
            <w:noProof/>
            <w:webHidden/>
          </w:rPr>
          <w:tab/>
        </w:r>
        <w:r w:rsidR="00BC49BE">
          <w:rPr>
            <w:noProof/>
            <w:webHidden/>
          </w:rPr>
          <w:fldChar w:fldCharType="begin"/>
        </w:r>
        <w:r w:rsidR="00BC49BE">
          <w:rPr>
            <w:noProof/>
            <w:webHidden/>
          </w:rPr>
          <w:instrText xml:space="preserve"> PAGEREF _Toc63941923 \h </w:instrText>
        </w:r>
        <w:r w:rsidR="00BC49BE">
          <w:rPr>
            <w:noProof/>
            <w:webHidden/>
          </w:rPr>
        </w:r>
        <w:r w:rsidR="00BC49BE">
          <w:rPr>
            <w:noProof/>
            <w:webHidden/>
          </w:rPr>
          <w:fldChar w:fldCharType="separate"/>
        </w:r>
        <w:r w:rsidR="00BC49BE">
          <w:rPr>
            <w:noProof/>
            <w:webHidden/>
          </w:rPr>
          <w:t>10</w:t>
        </w:r>
        <w:r w:rsidR="00BC49BE">
          <w:rPr>
            <w:noProof/>
            <w:webHidden/>
          </w:rPr>
          <w:fldChar w:fldCharType="end"/>
        </w:r>
      </w:hyperlink>
    </w:p>
    <w:p w:rsidR="00BC49BE" w:rsidRDefault="008B21F4">
      <w:pPr>
        <w:pStyle w:val="Obsah2"/>
        <w:rPr>
          <w:rFonts w:asciiTheme="minorHAnsi" w:eastAsiaTheme="minorEastAsia" w:hAnsiTheme="minorHAnsi" w:cstheme="minorBidi"/>
          <w:smallCaps w:val="0"/>
          <w:noProof/>
          <w:sz w:val="22"/>
          <w:szCs w:val="22"/>
          <w:lang w:eastAsia="cs-CZ"/>
        </w:rPr>
      </w:pPr>
      <w:hyperlink w:anchor="_Toc63941924" w:history="1">
        <w:r w:rsidR="00BC49BE" w:rsidRPr="003D3B15">
          <w:rPr>
            <w:rStyle w:val="Hypertextovodkaz"/>
            <w:noProof/>
          </w:rPr>
          <w:t>4.8.</w:t>
        </w:r>
        <w:r w:rsidR="00BC49BE">
          <w:rPr>
            <w:rFonts w:asciiTheme="minorHAnsi" w:eastAsiaTheme="minorEastAsia" w:hAnsiTheme="minorHAnsi" w:cstheme="minorBidi"/>
            <w:smallCaps w:val="0"/>
            <w:noProof/>
            <w:sz w:val="22"/>
            <w:szCs w:val="22"/>
            <w:lang w:eastAsia="cs-CZ"/>
          </w:rPr>
          <w:tab/>
        </w:r>
        <w:r w:rsidR="00BC49BE" w:rsidRPr="003D3B15">
          <w:rPr>
            <w:rStyle w:val="Hypertextovodkaz"/>
            <w:noProof/>
          </w:rPr>
          <w:t>Inženýrské objekty</w:t>
        </w:r>
        <w:r w:rsidR="00BC49BE">
          <w:rPr>
            <w:noProof/>
            <w:webHidden/>
          </w:rPr>
          <w:tab/>
        </w:r>
        <w:r w:rsidR="00BC49BE">
          <w:rPr>
            <w:noProof/>
            <w:webHidden/>
          </w:rPr>
          <w:fldChar w:fldCharType="begin"/>
        </w:r>
        <w:r w:rsidR="00BC49BE">
          <w:rPr>
            <w:noProof/>
            <w:webHidden/>
          </w:rPr>
          <w:instrText xml:space="preserve"> PAGEREF _Toc63941924 \h </w:instrText>
        </w:r>
        <w:r w:rsidR="00BC49BE">
          <w:rPr>
            <w:noProof/>
            <w:webHidden/>
          </w:rPr>
        </w:r>
        <w:r w:rsidR="00BC49BE">
          <w:rPr>
            <w:noProof/>
            <w:webHidden/>
          </w:rPr>
          <w:fldChar w:fldCharType="separate"/>
        </w:r>
        <w:r w:rsidR="00BC49BE">
          <w:rPr>
            <w:noProof/>
            <w:webHidden/>
          </w:rPr>
          <w:t>10</w:t>
        </w:r>
        <w:r w:rsidR="00BC49BE">
          <w:rPr>
            <w:noProof/>
            <w:webHidden/>
          </w:rPr>
          <w:fldChar w:fldCharType="end"/>
        </w:r>
      </w:hyperlink>
    </w:p>
    <w:p w:rsidR="00BC49BE" w:rsidRDefault="008B21F4">
      <w:pPr>
        <w:pStyle w:val="Obsah2"/>
        <w:rPr>
          <w:rFonts w:asciiTheme="minorHAnsi" w:eastAsiaTheme="minorEastAsia" w:hAnsiTheme="minorHAnsi" w:cstheme="minorBidi"/>
          <w:smallCaps w:val="0"/>
          <w:noProof/>
          <w:sz w:val="22"/>
          <w:szCs w:val="22"/>
          <w:lang w:eastAsia="cs-CZ"/>
        </w:rPr>
      </w:pPr>
      <w:hyperlink w:anchor="_Toc63941925" w:history="1">
        <w:r w:rsidR="00BC49BE" w:rsidRPr="003D3B15">
          <w:rPr>
            <w:rStyle w:val="Hypertextovodkaz"/>
            <w:noProof/>
          </w:rPr>
          <w:t>4.9.</w:t>
        </w:r>
        <w:r w:rsidR="00BC49BE">
          <w:rPr>
            <w:rFonts w:asciiTheme="minorHAnsi" w:eastAsiaTheme="minorEastAsia" w:hAnsiTheme="minorHAnsi" w:cstheme="minorBidi"/>
            <w:smallCaps w:val="0"/>
            <w:noProof/>
            <w:sz w:val="22"/>
            <w:szCs w:val="22"/>
            <w:lang w:eastAsia="cs-CZ"/>
          </w:rPr>
          <w:tab/>
        </w:r>
        <w:r w:rsidR="00BC49BE" w:rsidRPr="003D3B15">
          <w:rPr>
            <w:rStyle w:val="Hypertextovodkaz"/>
            <w:noProof/>
          </w:rPr>
          <w:t>Pozemní stavební objekty</w:t>
        </w:r>
        <w:r w:rsidR="00BC49BE">
          <w:rPr>
            <w:noProof/>
            <w:webHidden/>
          </w:rPr>
          <w:tab/>
        </w:r>
        <w:r w:rsidR="00BC49BE">
          <w:rPr>
            <w:noProof/>
            <w:webHidden/>
          </w:rPr>
          <w:fldChar w:fldCharType="begin"/>
        </w:r>
        <w:r w:rsidR="00BC49BE">
          <w:rPr>
            <w:noProof/>
            <w:webHidden/>
          </w:rPr>
          <w:instrText xml:space="preserve"> PAGEREF _Toc63941925 \h </w:instrText>
        </w:r>
        <w:r w:rsidR="00BC49BE">
          <w:rPr>
            <w:noProof/>
            <w:webHidden/>
          </w:rPr>
        </w:r>
        <w:r w:rsidR="00BC49BE">
          <w:rPr>
            <w:noProof/>
            <w:webHidden/>
          </w:rPr>
          <w:fldChar w:fldCharType="separate"/>
        </w:r>
        <w:r w:rsidR="00BC49BE">
          <w:rPr>
            <w:noProof/>
            <w:webHidden/>
          </w:rPr>
          <w:t>12</w:t>
        </w:r>
        <w:r w:rsidR="00BC49BE">
          <w:rPr>
            <w:noProof/>
            <w:webHidden/>
          </w:rPr>
          <w:fldChar w:fldCharType="end"/>
        </w:r>
      </w:hyperlink>
    </w:p>
    <w:p w:rsidR="00BC49BE" w:rsidRDefault="008B21F4">
      <w:pPr>
        <w:pStyle w:val="Obsah2"/>
        <w:rPr>
          <w:rFonts w:asciiTheme="minorHAnsi" w:eastAsiaTheme="minorEastAsia" w:hAnsiTheme="minorHAnsi" w:cstheme="minorBidi"/>
          <w:smallCaps w:val="0"/>
          <w:noProof/>
          <w:sz w:val="22"/>
          <w:szCs w:val="22"/>
          <w:lang w:eastAsia="cs-CZ"/>
        </w:rPr>
      </w:pPr>
      <w:hyperlink w:anchor="_Toc63941926" w:history="1">
        <w:r w:rsidR="00BC49BE" w:rsidRPr="003D3B15">
          <w:rPr>
            <w:rStyle w:val="Hypertextovodkaz"/>
            <w:noProof/>
          </w:rPr>
          <w:t>4.10.</w:t>
        </w:r>
        <w:r w:rsidR="00BC49BE">
          <w:rPr>
            <w:rFonts w:asciiTheme="minorHAnsi" w:eastAsiaTheme="minorEastAsia" w:hAnsiTheme="minorHAnsi" w:cstheme="minorBidi"/>
            <w:smallCaps w:val="0"/>
            <w:noProof/>
            <w:sz w:val="22"/>
            <w:szCs w:val="22"/>
            <w:lang w:eastAsia="cs-CZ"/>
          </w:rPr>
          <w:tab/>
        </w:r>
        <w:r w:rsidR="00BC49BE" w:rsidRPr="003D3B15">
          <w:rPr>
            <w:rStyle w:val="Hypertextovodkaz"/>
            <w:noProof/>
          </w:rPr>
          <w:t>Životní prostředí</w:t>
        </w:r>
        <w:r w:rsidR="00BC49BE">
          <w:rPr>
            <w:noProof/>
            <w:webHidden/>
          </w:rPr>
          <w:tab/>
        </w:r>
        <w:r w:rsidR="00BC49BE">
          <w:rPr>
            <w:noProof/>
            <w:webHidden/>
          </w:rPr>
          <w:fldChar w:fldCharType="begin"/>
        </w:r>
        <w:r w:rsidR="00BC49BE">
          <w:rPr>
            <w:noProof/>
            <w:webHidden/>
          </w:rPr>
          <w:instrText xml:space="preserve"> PAGEREF _Toc63941926 \h </w:instrText>
        </w:r>
        <w:r w:rsidR="00BC49BE">
          <w:rPr>
            <w:noProof/>
            <w:webHidden/>
          </w:rPr>
        </w:r>
        <w:r w:rsidR="00BC49BE">
          <w:rPr>
            <w:noProof/>
            <w:webHidden/>
          </w:rPr>
          <w:fldChar w:fldCharType="separate"/>
        </w:r>
        <w:r w:rsidR="00BC49BE">
          <w:rPr>
            <w:noProof/>
            <w:webHidden/>
          </w:rPr>
          <w:t>12</w:t>
        </w:r>
        <w:r w:rsidR="00BC49BE">
          <w:rPr>
            <w:noProof/>
            <w:webHidden/>
          </w:rPr>
          <w:fldChar w:fldCharType="end"/>
        </w:r>
      </w:hyperlink>
    </w:p>
    <w:p w:rsidR="00BC49BE" w:rsidRDefault="008B21F4">
      <w:pPr>
        <w:pStyle w:val="Obsah1"/>
        <w:rPr>
          <w:rFonts w:asciiTheme="minorHAnsi" w:eastAsiaTheme="minorEastAsia" w:hAnsiTheme="minorHAnsi" w:cstheme="minorBidi"/>
          <w:b w:val="0"/>
          <w:bCs w:val="0"/>
          <w:caps w:val="0"/>
          <w:noProof/>
          <w:sz w:val="22"/>
          <w:szCs w:val="22"/>
          <w:lang w:eastAsia="cs-CZ"/>
        </w:rPr>
      </w:pPr>
      <w:hyperlink w:anchor="_Toc63941927" w:history="1">
        <w:r w:rsidR="00BC49BE" w:rsidRPr="003D3B15">
          <w:rPr>
            <w:rStyle w:val="Hypertextovodkaz"/>
            <w:noProof/>
          </w:rPr>
          <w:t>5.</w:t>
        </w:r>
        <w:r w:rsidR="00BC49BE">
          <w:rPr>
            <w:rFonts w:asciiTheme="minorHAnsi" w:eastAsiaTheme="minorEastAsia" w:hAnsiTheme="minorHAnsi" w:cstheme="minorBidi"/>
            <w:b w:val="0"/>
            <w:bCs w:val="0"/>
            <w:caps w:val="0"/>
            <w:noProof/>
            <w:sz w:val="22"/>
            <w:szCs w:val="22"/>
            <w:lang w:eastAsia="cs-CZ"/>
          </w:rPr>
          <w:tab/>
        </w:r>
        <w:r w:rsidR="00BC49BE" w:rsidRPr="003D3B15">
          <w:rPr>
            <w:rStyle w:val="Hypertextovodkaz"/>
            <w:noProof/>
          </w:rPr>
          <w:t>Specifické požadavky</w:t>
        </w:r>
        <w:r w:rsidR="00BC49BE">
          <w:rPr>
            <w:noProof/>
            <w:webHidden/>
          </w:rPr>
          <w:tab/>
        </w:r>
        <w:r w:rsidR="00BC49BE">
          <w:rPr>
            <w:noProof/>
            <w:webHidden/>
          </w:rPr>
          <w:fldChar w:fldCharType="begin"/>
        </w:r>
        <w:r w:rsidR="00BC49BE">
          <w:rPr>
            <w:noProof/>
            <w:webHidden/>
          </w:rPr>
          <w:instrText xml:space="preserve"> PAGEREF _Toc63941927 \h </w:instrText>
        </w:r>
        <w:r w:rsidR="00BC49BE">
          <w:rPr>
            <w:noProof/>
            <w:webHidden/>
          </w:rPr>
        </w:r>
        <w:r w:rsidR="00BC49BE">
          <w:rPr>
            <w:noProof/>
            <w:webHidden/>
          </w:rPr>
          <w:fldChar w:fldCharType="separate"/>
        </w:r>
        <w:r w:rsidR="00BC49BE">
          <w:rPr>
            <w:noProof/>
            <w:webHidden/>
          </w:rPr>
          <w:t>13</w:t>
        </w:r>
        <w:r w:rsidR="00BC49BE">
          <w:rPr>
            <w:noProof/>
            <w:webHidden/>
          </w:rPr>
          <w:fldChar w:fldCharType="end"/>
        </w:r>
      </w:hyperlink>
    </w:p>
    <w:p w:rsidR="00BC49BE" w:rsidRDefault="008B21F4">
      <w:pPr>
        <w:pStyle w:val="Obsah1"/>
        <w:rPr>
          <w:rFonts w:asciiTheme="minorHAnsi" w:eastAsiaTheme="minorEastAsia" w:hAnsiTheme="minorHAnsi" w:cstheme="minorBidi"/>
          <w:b w:val="0"/>
          <w:bCs w:val="0"/>
          <w:caps w:val="0"/>
          <w:noProof/>
          <w:sz w:val="22"/>
          <w:szCs w:val="22"/>
          <w:lang w:eastAsia="cs-CZ"/>
        </w:rPr>
      </w:pPr>
      <w:hyperlink w:anchor="_Toc63941928" w:history="1">
        <w:r w:rsidR="00BC49BE" w:rsidRPr="003D3B15">
          <w:rPr>
            <w:rStyle w:val="Hypertextovodkaz"/>
            <w:noProof/>
          </w:rPr>
          <w:t>6.</w:t>
        </w:r>
        <w:r w:rsidR="00BC49BE">
          <w:rPr>
            <w:rFonts w:asciiTheme="minorHAnsi" w:eastAsiaTheme="minorEastAsia" w:hAnsiTheme="minorHAnsi" w:cstheme="minorBidi"/>
            <w:b w:val="0"/>
            <w:bCs w:val="0"/>
            <w:caps w:val="0"/>
            <w:noProof/>
            <w:sz w:val="22"/>
            <w:szCs w:val="22"/>
            <w:lang w:eastAsia="cs-CZ"/>
          </w:rPr>
          <w:tab/>
        </w:r>
        <w:r w:rsidR="00BC49BE" w:rsidRPr="003D3B15">
          <w:rPr>
            <w:rStyle w:val="Hypertextovodkaz"/>
            <w:noProof/>
          </w:rPr>
          <w:t>Související dokumenty a předpisy</w:t>
        </w:r>
        <w:r w:rsidR="00BC49BE">
          <w:rPr>
            <w:noProof/>
            <w:webHidden/>
          </w:rPr>
          <w:tab/>
        </w:r>
        <w:r w:rsidR="00BC49BE">
          <w:rPr>
            <w:noProof/>
            <w:webHidden/>
          </w:rPr>
          <w:fldChar w:fldCharType="begin"/>
        </w:r>
        <w:r w:rsidR="00BC49BE">
          <w:rPr>
            <w:noProof/>
            <w:webHidden/>
          </w:rPr>
          <w:instrText xml:space="preserve"> PAGEREF _Toc63941928 \h </w:instrText>
        </w:r>
        <w:r w:rsidR="00BC49BE">
          <w:rPr>
            <w:noProof/>
            <w:webHidden/>
          </w:rPr>
        </w:r>
        <w:r w:rsidR="00BC49BE">
          <w:rPr>
            <w:noProof/>
            <w:webHidden/>
          </w:rPr>
          <w:fldChar w:fldCharType="separate"/>
        </w:r>
        <w:r w:rsidR="00BC49BE">
          <w:rPr>
            <w:noProof/>
            <w:webHidden/>
          </w:rPr>
          <w:t>13</w:t>
        </w:r>
        <w:r w:rsidR="00BC49BE">
          <w:rPr>
            <w:noProof/>
            <w:webHidden/>
          </w:rPr>
          <w:fldChar w:fldCharType="end"/>
        </w:r>
      </w:hyperlink>
    </w:p>
    <w:p w:rsidR="00BC49BE" w:rsidRDefault="008B21F4">
      <w:pPr>
        <w:pStyle w:val="Obsah1"/>
        <w:rPr>
          <w:rFonts w:asciiTheme="minorHAnsi" w:eastAsiaTheme="minorEastAsia" w:hAnsiTheme="minorHAnsi" w:cstheme="minorBidi"/>
          <w:b w:val="0"/>
          <w:bCs w:val="0"/>
          <w:caps w:val="0"/>
          <w:noProof/>
          <w:sz w:val="22"/>
          <w:szCs w:val="22"/>
          <w:lang w:eastAsia="cs-CZ"/>
        </w:rPr>
      </w:pPr>
      <w:hyperlink w:anchor="_Toc63941929" w:history="1">
        <w:r w:rsidR="00BC49BE" w:rsidRPr="003D3B15">
          <w:rPr>
            <w:rStyle w:val="Hypertextovodkaz"/>
            <w:noProof/>
          </w:rPr>
          <w:t>7.</w:t>
        </w:r>
        <w:r w:rsidR="00BC49BE">
          <w:rPr>
            <w:rFonts w:asciiTheme="minorHAnsi" w:eastAsiaTheme="minorEastAsia" w:hAnsiTheme="minorHAnsi" w:cstheme="minorBidi"/>
            <w:b w:val="0"/>
            <w:bCs w:val="0"/>
            <w:caps w:val="0"/>
            <w:noProof/>
            <w:sz w:val="22"/>
            <w:szCs w:val="22"/>
            <w:lang w:eastAsia="cs-CZ"/>
          </w:rPr>
          <w:tab/>
        </w:r>
        <w:r w:rsidR="00BC49BE" w:rsidRPr="003D3B15">
          <w:rPr>
            <w:rStyle w:val="Hypertextovodkaz"/>
            <w:noProof/>
          </w:rPr>
          <w:t>PŘÍLOHY</w:t>
        </w:r>
        <w:r w:rsidR="00BC49BE">
          <w:rPr>
            <w:noProof/>
            <w:webHidden/>
          </w:rPr>
          <w:tab/>
        </w:r>
        <w:r w:rsidR="00BC49BE">
          <w:rPr>
            <w:noProof/>
            <w:webHidden/>
          </w:rPr>
          <w:fldChar w:fldCharType="begin"/>
        </w:r>
        <w:r w:rsidR="00BC49BE">
          <w:rPr>
            <w:noProof/>
            <w:webHidden/>
          </w:rPr>
          <w:instrText xml:space="preserve"> PAGEREF _Toc63941929 \h </w:instrText>
        </w:r>
        <w:r w:rsidR="00BC49BE">
          <w:rPr>
            <w:noProof/>
            <w:webHidden/>
          </w:rPr>
        </w:r>
        <w:r w:rsidR="00BC49BE">
          <w:rPr>
            <w:noProof/>
            <w:webHidden/>
          </w:rPr>
          <w:fldChar w:fldCharType="separate"/>
        </w:r>
        <w:r w:rsidR="00BC49BE">
          <w:rPr>
            <w:noProof/>
            <w:webHidden/>
          </w:rPr>
          <w:t>13</w:t>
        </w:r>
        <w:r w:rsidR="00BC49BE">
          <w:rPr>
            <w:noProof/>
            <w:webHidden/>
          </w:rPr>
          <w:fldChar w:fldCharType="end"/>
        </w:r>
      </w:hyperlink>
    </w:p>
    <w:p w:rsidR="00391E5F" w:rsidRPr="00F508E8" w:rsidRDefault="00391E5F">
      <w:pPr>
        <w:pStyle w:val="TPObsah1"/>
      </w:pPr>
      <w:r w:rsidRPr="00F508E8">
        <w:fldChar w:fldCharType="end"/>
      </w:r>
      <w:r w:rsidRPr="00F508E8">
        <w:t xml:space="preserve"> </w:t>
      </w:r>
    </w:p>
    <w:p w:rsidR="00391E5F" w:rsidRPr="00F508E8" w:rsidRDefault="00391E5F">
      <w:pPr>
        <w:pStyle w:val="TPObsah1"/>
      </w:pPr>
    </w:p>
    <w:p w:rsidR="00391E5F" w:rsidRPr="00F508E8" w:rsidRDefault="00391E5F">
      <w:pPr>
        <w:pStyle w:val="TPText-0neslovan"/>
        <w:jc w:val="left"/>
      </w:pPr>
    </w:p>
    <w:p w:rsidR="00391E5F" w:rsidRPr="00F508E8" w:rsidRDefault="00391E5F">
      <w:pPr>
        <w:pStyle w:val="TPText-0neslovan"/>
        <w:jc w:val="left"/>
      </w:pPr>
    </w:p>
    <w:p w:rsidR="00391E5F" w:rsidRPr="00F508E8" w:rsidRDefault="00391E5F">
      <w:pPr>
        <w:pStyle w:val="TPText-0neslovan"/>
        <w:jc w:val="left"/>
      </w:pPr>
    </w:p>
    <w:p w:rsidR="00391E5F" w:rsidRPr="00F508E8" w:rsidRDefault="00391E5F">
      <w:pPr>
        <w:pStyle w:val="TPText-0neslovan"/>
        <w:jc w:val="left"/>
      </w:pPr>
    </w:p>
    <w:p w:rsidR="00391E5F" w:rsidRPr="00F508E8" w:rsidRDefault="00391E5F">
      <w:pPr>
        <w:pStyle w:val="TPText-0neslovan"/>
        <w:jc w:val="left"/>
      </w:pPr>
    </w:p>
    <w:p w:rsidR="00391E5F" w:rsidRPr="00F508E8" w:rsidRDefault="00391E5F">
      <w:pPr>
        <w:pStyle w:val="TPNADPIS-1slovan"/>
        <w:jc w:val="left"/>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F508E8">
        <w:br w:type="page"/>
      </w:r>
      <w:bookmarkStart w:id="36" w:name="_Toc63941907"/>
      <w:bookmarkStart w:id="37" w:name="_Toc389559699"/>
      <w:bookmarkStart w:id="38" w:name="_Toc397429847"/>
      <w:bookmarkStart w:id="39" w:name="_Toc409426314"/>
      <w:bookmarkEnd w:id="35"/>
      <w:r w:rsidRPr="00F508E8">
        <w:lastRenderedPageBreak/>
        <w:t>Specifikace předmětu díla</w:t>
      </w:r>
      <w:bookmarkEnd w:id="36"/>
    </w:p>
    <w:p w:rsidR="00391E5F" w:rsidRPr="00F508E8" w:rsidRDefault="00391E5F">
      <w:pPr>
        <w:pStyle w:val="TPNadpis-2slovan"/>
        <w:jc w:val="left"/>
      </w:pPr>
      <w:bookmarkStart w:id="40" w:name="_Toc63941908"/>
      <w:r w:rsidRPr="00F508E8">
        <w:t>Předmět zadání</w:t>
      </w:r>
      <w:bookmarkEnd w:id="37"/>
      <w:bookmarkEnd w:id="38"/>
      <w:bookmarkEnd w:id="39"/>
      <w:bookmarkEnd w:id="40"/>
    </w:p>
    <w:p w:rsidR="00A73EC4" w:rsidRPr="00F508E8" w:rsidRDefault="00A73EC4" w:rsidP="00A73EC4">
      <w:pPr>
        <w:pStyle w:val="TPText-1slovan"/>
        <w:ind w:left="1020" w:hanging="680"/>
        <w:jc w:val="left"/>
      </w:pPr>
      <w:r w:rsidRPr="00F508E8">
        <w:t xml:space="preserve">Předmětem zakázky je zpracování dokumentace pro realizaci opravných prací „Oprava zabezpečovacího zařízení v ŽST </w:t>
      </w:r>
      <w:r w:rsidR="008427FA" w:rsidRPr="008427FA">
        <w:t xml:space="preserve">Sokolnice-Telnice </w:t>
      </w:r>
      <w:r w:rsidR="001F4FD4" w:rsidRPr="008427FA">
        <w:t>_vypracování PD</w:t>
      </w:r>
      <w:r w:rsidRPr="00F508E8">
        <w:t xml:space="preserve">“. Požadovaný rozsah zpracování dokumentace je </w:t>
      </w:r>
      <w:r w:rsidRPr="00F508E8">
        <w:rPr>
          <w:b/>
        </w:rPr>
        <w:t xml:space="preserve">stupně „Dokumentace pro stavební povolení (DSP)“ </w:t>
      </w:r>
      <w:r w:rsidRPr="00F508E8">
        <w:t xml:space="preserve">a </w:t>
      </w:r>
      <w:r w:rsidRPr="00F508E8">
        <w:rPr>
          <w:b/>
        </w:rPr>
        <w:t>„Projektová dokumentace pro provádění stavby (PDPS)“</w:t>
      </w:r>
      <w:r w:rsidRPr="00F508E8">
        <w:t xml:space="preserve"> dle Směrnice generálního ředitele č. 11/2006 a Výnosu č. 1, č.</w:t>
      </w:r>
      <w:r w:rsidR="000859F7" w:rsidRPr="00F508E8">
        <w:t xml:space="preserve"> </w:t>
      </w:r>
      <w:r w:rsidRPr="00F508E8">
        <w:t xml:space="preserve">j. 42588/2017-SŽDC-GŘ-O6. </w:t>
      </w:r>
      <w:r w:rsidRPr="00F508E8">
        <w:br/>
        <w:t xml:space="preserve">Členění stavby bude stanoveno na úvodním jednání pracovní porady na zpracování projektové dokumentace. </w:t>
      </w:r>
    </w:p>
    <w:p w:rsidR="00AD3779" w:rsidRPr="00F508E8" w:rsidRDefault="00AD3779" w:rsidP="00AD3779">
      <w:pPr>
        <w:pStyle w:val="TPText-1slovan"/>
        <w:ind w:left="1020" w:hanging="680"/>
        <w:jc w:val="left"/>
      </w:pPr>
      <w:r w:rsidRPr="00F508E8">
        <w:t xml:space="preserve">Rozpočty a Soupisy prací a dodávek musí být zpracovány dle aktuálně platného Sborníku pro údržbu a opravy železniční infrastruktury. Pro práci se Sborníkem je nutné dodržet Pravidla pro použití Sborníku (dále jen Metodika) - vše je k dispozici na </w:t>
      </w:r>
      <w:hyperlink r:id="rId8" w:history="1">
        <w:r w:rsidRPr="00F508E8">
          <w:rPr>
            <w:rStyle w:val="Hypertextovodkaz"/>
            <w:color w:val="auto"/>
          </w:rPr>
          <w:t>http://www.sfdi.cz</w:t>
        </w:r>
      </w:hyperlink>
      <w:r w:rsidRPr="00F508E8">
        <w:t>.</w:t>
      </w:r>
    </w:p>
    <w:p w:rsidR="00AD3779" w:rsidRPr="00F508E8" w:rsidRDefault="00AD3779" w:rsidP="00AD3779">
      <w:pPr>
        <w:pStyle w:val="TPText-1slovan"/>
        <w:ind w:left="1020" w:hanging="680"/>
        <w:jc w:val="left"/>
      </w:pPr>
      <w:r w:rsidRPr="00F508E8">
        <w:t>Součástí plnění díla bude rovněž veřejnoprávní projednání předmětné stavby z hlediska umístění stavby v území. Zhotovitel díla si pro účely uvedeného projednání obstará všechny k tomu nezbytné náležitosti vyžadované zákonem č. 183/2006 Sb., o územním plánování a stavebním řádu, ve znění pozdějších předpisů (dále jen „stavební zákon“), a případně i další podklady nebo podklady nezbytné pro úspěšné projednání záměru</w:t>
      </w:r>
    </w:p>
    <w:p w:rsidR="00AD3779" w:rsidRPr="00F508E8" w:rsidRDefault="00AD3779" w:rsidP="00AD3779">
      <w:pPr>
        <w:pStyle w:val="TPText-1slovan"/>
        <w:numPr>
          <w:ilvl w:val="0"/>
          <w:numId w:val="0"/>
        </w:numPr>
        <w:ind w:left="1020"/>
        <w:jc w:val="left"/>
      </w:pPr>
      <w:r w:rsidRPr="00F508E8">
        <w:t>Jako výsledek uvedeného projednání je v rámci závěrečného plnění díla požadováno dodat konečné stanovisko Drážního úřadu - stavební povolení, nebo dokument stavební povolení nahrazující (souhlas s ohlášením stavby, územní rozhodnutí, územní souhlas atd.) se všemi souvisejícími doklady.</w:t>
      </w:r>
    </w:p>
    <w:p w:rsidR="00AD3779" w:rsidRDefault="00AD3779" w:rsidP="00AD3779">
      <w:pPr>
        <w:pStyle w:val="TPText-1slovan"/>
        <w:numPr>
          <w:ilvl w:val="0"/>
          <w:numId w:val="0"/>
        </w:numPr>
        <w:ind w:left="1020"/>
        <w:jc w:val="left"/>
      </w:pPr>
      <w:r w:rsidRPr="00F508E8">
        <w:t>Tím však není dotčena povinnost zhotovitele doplnit v rámci předmětného řízení podklady nebo odstranit vady, pro něž by bylo zahájené řízení později přerušeno.</w:t>
      </w:r>
    </w:p>
    <w:p w:rsidR="001F4FD4" w:rsidRPr="001F4FD4" w:rsidRDefault="001F4FD4" w:rsidP="008B21F4">
      <w:pPr>
        <w:pStyle w:val="TPText-1slovan"/>
        <w:numPr>
          <w:ilvl w:val="0"/>
          <w:numId w:val="0"/>
        </w:numPr>
        <w:ind w:left="1020"/>
        <w:rPr>
          <w:b/>
          <w:color w:val="FF0000"/>
        </w:rPr>
      </w:pPr>
      <w:r w:rsidRPr="001F4FD4">
        <w:rPr>
          <w:b/>
          <w:color w:val="FF0000"/>
        </w:rPr>
        <w:t>V rámci veřejnoprávního projednání předmětné stavby bude pro identifikaci stavby použit název „Oprava zabezpečovacího zařízení v ŽST Sokolnice</w:t>
      </w:r>
      <w:r w:rsidR="00BD093C">
        <w:rPr>
          <w:b/>
          <w:color w:val="FF0000"/>
        </w:rPr>
        <w:t>-Telnice</w:t>
      </w:r>
      <w:r w:rsidRPr="001F4FD4">
        <w:rPr>
          <w:b/>
          <w:color w:val="FF0000"/>
        </w:rPr>
        <w:t>“.</w:t>
      </w:r>
    </w:p>
    <w:p w:rsidR="00AD3779" w:rsidRPr="00F508E8" w:rsidRDefault="00AD3779" w:rsidP="00AD3779">
      <w:pPr>
        <w:pStyle w:val="TPText-1slovan"/>
        <w:ind w:left="1020" w:hanging="680"/>
        <w:jc w:val="left"/>
      </w:pPr>
      <w:r w:rsidRPr="00F508E8">
        <w:t>Zhotovitel díla si sám zajistí všechny k tomu nezbytné podklady jako např. geotechnické průzkumy, stavebnětechnické průzkumy, geodetické podklady, mapové podklady, zoologický průzkum ve vztahu ke zvláště chráněným živočichům atd.</w:t>
      </w:r>
    </w:p>
    <w:p w:rsidR="00AD3779" w:rsidRPr="00F508E8" w:rsidRDefault="00AD3779" w:rsidP="00AD3779">
      <w:pPr>
        <w:pStyle w:val="TPText-1slovan"/>
        <w:ind w:left="1020" w:hanging="680"/>
        <w:jc w:val="left"/>
      </w:pPr>
      <w:r w:rsidRPr="00F508E8">
        <w:t>V rámci projednání stavby je požadováno zajištění dokladu o posouzení shody s požadavky interoperability (Směrnice 2008/57/ES), nebo prohlášení, že rozsah stavby toto posouzení nevyžaduje, dle vyhlášky č. 352/2004 Sb. o provozní a technické propojenosti evropského železničního systému.</w:t>
      </w:r>
    </w:p>
    <w:p w:rsidR="00AD3779" w:rsidRPr="00F508E8" w:rsidRDefault="00AD3779" w:rsidP="00AD3779">
      <w:pPr>
        <w:pStyle w:val="TPText-1slovan"/>
        <w:ind w:left="1020" w:hanging="680"/>
        <w:jc w:val="left"/>
      </w:pPr>
      <w:r w:rsidRPr="00F508E8">
        <w:t>Poplatky za schválení situačních schémat, závěrových tabu</w:t>
      </w:r>
      <w:bookmarkStart w:id="41" w:name="_GoBack"/>
      <w:bookmarkEnd w:id="41"/>
      <w:r w:rsidRPr="00F508E8">
        <w:t>lek</w:t>
      </w:r>
      <w:r w:rsidR="00596F48" w:rsidRPr="00F508E8">
        <w:t xml:space="preserve">, tabulek přejezdů, </w:t>
      </w:r>
      <w:r w:rsidRPr="00F508E8">
        <w:t>definitivního i provizorního zabezpečovacího zařízení - instalovaného v průběhu výstavby</w:t>
      </w:r>
      <w:r w:rsidR="00596F48" w:rsidRPr="00F508E8">
        <w:t xml:space="preserve"> apod.</w:t>
      </w:r>
      <w:r w:rsidRPr="00F508E8">
        <w:t>, hradí zpracovatel projektové dokumentace.</w:t>
      </w:r>
    </w:p>
    <w:p w:rsidR="00AD3779" w:rsidRPr="00F508E8" w:rsidRDefault="00AD3779" w:rsidP="00AD3779">
      <w:pPr>
        <w:pStyle w:val="TPText-1slovan"/>
        <w:ind w:left="1020" w:hanging="680"/>
        <w:jc w:val="left"/>
      </w:pPr>
      <w:r w:rsidRPr="00F508E8">
        <w:t xml:space="preserve">Správní poplatek za správní řízení hradí zpracovatel projektové dokumentace. Součástí předmětu plnění  je i zajištění smluv, nebo dokladů o právu provést stavbu, či jiných obdobných smluv ve smyslu §86 stavebního zákona a </w:t>
      </w:r>
      <w:proofErr w:type="spellStart"/>
      <w:r w:rsidRPr="00F508E8">
        <w:t>vyhl</w:t>
      </w:r>
      <w:proofErr w:type="spellEnd"/>
      <w:r w:rsidRPr="00F508E8">
        <w:t>. 503/2006 Sb., a to se všemi vlastníky všech dotčených pozemků.</w:t>
      </w:r>
    </w:p>
    <w:p w:rsidR="00391E5F" w:rsidRPr="00F508E8" w:rsidRDefault="00391E5F">
      <w:pPr>
        <w:pStyle w:val="TPNadpis-2slovan"/>
        <w:jc w:val="left"/>
      </w:pPr>
      <w:bookmarkStart w:id="42" w:name="_Toc63941909"/>
      <w:r w:rsidRPr="00F508E8">
        <w:t>Hlavní cíle stavby</w:t>
      </w:r>
      <w:bookmarkEnd w:id="42"/>
    </w:p>
    <w:p w:rsidR="00AD3779" w:rsidRPr="00BC49BE" w:rsidRDefault="00AD3779">
      <w:pPr>
        <w:pStyle w:val="TPText-1slovan"/>
        <w:numPr>
          <w:ilvl w:val="0"/>
          <w:numId w:val="0"/>
        </w:numPr>
        <w:ind w:left="1020"/>
        <w:jc w:val="left"/>
      </w:pPr>
      <w:r w:rsidRPr="00F508E8">
        <w:t xml:space="preserve">Hlavním cílem stavby je oprava technologie staničního zabezpečovacího zařízení a sdělovacího zařízení v ŽST </w:t>
      </w:r>
      <w:r w:rsidR="005C1EB1" w:rsidRPr="00F508E8">
        <w:t xml:space="preserve">Sokolnice-Telnice a </w:t>
      </w:r>
      <w:r w:rsidR="00FC59DF" w:rsidRPr="00F508E8">
        <w:t xml:space="preserve">náhrada traťového zabezpečovacího zařízení </w:t>
      </w:r>
      <w:r w:rsidR="00596F48" w:rsidRPr="00F508E8">
        <w:t xml:space="preserve">v úseku </w:t>
      </w:r>
      <w:r w:rsidR="00FC59DF" w:rsidRPr="00F508E8">
        <w:t>Sokolnice-Telnice</w:t>
      </w:r>
      <w:r w:rsidR="00EA4116" w:rsidRPr="00F508E8">
        <w:t xml:space="preserve"> – </w:t>
      </w:r>
      <w:r w:rsidR="00FC59DF" w:rsidRPr="00F508E8">
        <w:t>Brno</w:t>
      </w:r>
      <w:r w:rsidR="00EA4116" w:rsidRPr="00F508E8">
        <w:t>-</w:t>
      </w:r>
      <w:r w:rsidR="00FC59DF" w:rsidRPr="00BC49BE">
        <w:t>Chrlice</w:t>
      </w:r>
      <w:r w:rsidRPr="00BC49BE">
        <w:t>.</w:t>
      </w:r>
    </w:p>
    <w:p w:rsidR="00AD3779" w:rsidRPr="00BC49BE" w:rsidRDefault="00AD3779">
      <w:pPr>
        <w:pStyle w:val="TPText-1slovan"/>
        <w:numPr>
          <w:ilvl w:val="0"/>
          <w:numId w:val="0"/>
        </w:numPr>
        <w:ind w:left="1020"/>
        <w:jc w:val="left"/>
      </w:pPr>
      <w:r w:rsidRPr="00BC49BE">
        <w:t>Stávající technický stav se blíží hranici technických parametrů, umožňujících provozování stávajícího elektromechanického zabezpečovacího zařízení. Nové díly tohoto zařízení se již nevyrábí a nejsou ani v nabídce dodavatelů.</w:t>
      </w:r>
    </w:p>
    <w:p w:rsidR="00391E5F" w:rsidRPr="00BC49BE" w:rsidRDefault="00391E5F">
      <w:pPr>
        <w:pStyle w:val="TPNadpis-2slovan"/>
        <w:jc w:val="left"/>
      </w:pPr>
      <w:bookmarkStart w:id="43" w:name="_Toc63941910"/>
      <w:r w:rsidRPr="00BC49BE">
        <w:t>Místo stavby</w:t>
      </w:r>
      <w:bookmarkEnd w:id="43"/>
    </w:p>
    <w:p w:rsidR="00391E5F" w:rsidRPr="00BC49BE" w:rsidRDefault="00391E5F">
      <w:pPr>
        <w:pStyle w:val="TPText-1slovan"/>
        <w:ind w:left="1020" w:hanging="680"/>
        <w:jc w:val="left"/>
      </w:pPr>
      <w:r w:rsidRPr="00BC49BE">
        <w:t xml:space="preserve">ŽST </w:t>
      </w:r>
      <w:r w:rsidR="00FC59DF" w:rsidRPr="00BC49BE">
        <w:t>Sokolnice-Telnic</w:t>
      </w:r>
      <w:r w:rsidR="00EA4116" w:rsidRPr="00BC49BE">
        <w:t xml:space="preserve">e a </w:t>
      </w:r>
      <w:r w:rsidR="00AD4180" w:rsidRPr="00BC49BE">
        <w:t>TÚ</w:t>
      </w:r>
      <w:r w:rsidR="00AD3779" w:rsidRPr="00BC49BE">
        <w:t xml:space="preserve"> </w:t>
      </w:r>
      <w:r w:rsidR="00AD4180" w:rsidRPr="00BC49BE">
        <w:t xml:space="preserve">Sokolnice-Telnice – Brno-Chrlice </w:t>
      </w:r>
      <w:r w:rsidR="00AD3779" w:rsidRPr="00BC49BE">
        <w:t xml:space="preserve">na trati </w:t>
      </w:r>
      <w:r w:rsidR="00EA4116" w:rsidRPr="00BC49BE">
        <w:t xml:space="preserve">č. </w:t>
      </w:r>
      <w:r w:rsidR="00FC59DF" w:rsidRPr="00BC49BE">
        <w:t>315</w:t>
      </w:r>
      <w:r w:rsidR="00AD3779" w:rsidRPr="00BC49BE">
        <w:t>A</w:t>
      </w:r>
      <w:r w:rsidR="00EA4116" w:rsidRPr="00BC49BE">
        <w:t>,</w:t>
      </w:r>
      <w:r w:rsidR="00AD3779" w:rsidRPr="00BC49BE">
        <w:t xml:space="preserve"> </w:t>
      </w:r>
      <w:r w:rsidR="00AD4180" w:rsidRPr="00BC49BE">
        <w:t>Přerov – Brno hl. n</w:t>
      </w:r>
      <w:r w:rsidR="00AD3779" w:rsidRPr="00BC49BE">
        <w:t>.</w:t>
      </w:r>
    </w:p>
    <w:p w:rsidR="00066885" w:rsidRPr="00BC49BE" w:rsidRDefault="00066885">
      <w:pPr>
        <w:pStyle w:val="TPText-1slovan"/>
        <w:ind w:left="1020" w:hanging="680"/>
        <w:jc w:val="left"/>
      </w:pPr>
      <w:r w:rsidRPr="00BC49BE">
        <w:t xml:space="preserve">Uvedená stavba se nachází přibližně v rozsahu km </w:t>
      </w:r>
      <w:r w:rsidR="00EA4116" w:rsidRPr="00BC49BE">
        <w:t xml:space="preserve">18,0 - 8,8 </w:t>
      </w:r>
      <w:r w:rsidR="00F9433F" w:rsidRPr="00BC49BE">
        <w:t>trati Přerov – Brno hl. n.</w:t>
      </w:r>
      <w:r w:rsidR="00F9433F" w:rsidRPr="00BC49BE">
        <w:br/>
      </w:r>
      <w:r w:rsidRPr="00BC49BE">
        <w:t>Uvedený kilometrický rozsah stavby může být zpracovatelem díla překročen, např. z důvodu návrhu kabelových tras, které toto přibližné vymezení překračují apod.</w:t>
      </w:r>
    </w:p>
    <w:p w:rsidR="00391E5F" w:rsidRPr="00BC49BE" w:rsidRDefault="00391E5F">
      <w:pPr>
        <w:pStyle w:val="TPText-1slovan"/>
        <w:ind w:left="1020" w:hanging="680"/>
        <w:jc w:val="left"/>
      </w:pPr>
      <w:r w:rsidRPr="00BC49BE">
        <w:t>Lokalizace jednotlivých stávajících zařízení a staveb nacházejících se ve vymezeném prostoru je vždy uvedena v rámci jejich popisu stávajícího stavu (viz podkapitoly ke kapitole 4 tohoto dokumentu).</w:t>
      </w:r>
    </w:p>
    <w:p w:rsidR="00391E5F" w:rsidRPr="00BC49BE" w:rsidRDefault="00391E5F">
      <w:pPr>
        <w:pStyle w:val="TPText-1slovan"/>
        <w:ind w:left="1020" w:hanging="680"/>
        <w:jc w:val="left"/>
      </w:pPr>
      <w:r w:rsidRPr="00BC49BE">
        <w:t>Přesnější vymezení místa stavby vyplyne až ze zpracovaného návrhu technického řešení se zapracovanými připomínkami zadavatele.</w:t>
      </w:r>
    </w:p>
    <w:p w:rsidR="00391E5F" w:rsidRPr="00BC49BE" w:rsidRDefault="00391E5F">
      <w:pPr>
        <w:pStyle w:val="TPNadpis-2slovan"/>
        <w:jc w:val="left"/>
      </w:pPr>
      <w:bookmarkStart w:id="44" w:name="_Toc63941911"/>
      <w:r w:rsidRPr="00BC49BE">
        <w:lastRenderedPageBreak/>
        <w:t>Základní charakteristika trati (nebo charakteristika objektu, zařízení)</w:t>
      </w:r>
      <w:bookmarkEnd w:id="44"/>
    </w:p>
    <w:p w:rsidR="00391E5F" w:rsidRPr="00BC49BE" w:rsidRDefault="00391E5F" w:rsidP="00F9433F">
      <w:pPr>
        <w:pStyle w:val="TPText-1slovan"/>
        <w:ind w:left="1020" w:hanging="680"/>
        <w:jc w:val="left"/>
      </w:pPr>
      <w:r w:rsidRPr="00BC49BE">
        <w:t>Trať</w:t>
      </w:r>
      <w:r w:rsidR="00F9433F" w:rsidRPr="00BC49BE">
        <w:t xml:space="preserve"> 315A Přerov – Brno hl. n.</w:t>
      </w:r>
      <w:r w:rsidRPr="00BC49BE">
        <w:t xml:space="preserve">, je jednokolejnou, elektrizovanou, celostátní dráhou. </w:t>
      </w:r>
    </w:p>
    <w:p w:rsidR="00391E5F" w:rsidRPr="00BC49BE" w:rsidRDefault="00391E5F">
      <w:pPr>
        <w:pStyle w:val="TPText-1slovan"/>
        <w:ind w:left="1020" w:hanging="680"/>
        <w:jc w:val="left"/>
      </w:pPr>
      <w:r w:rsidRPr="00BC49BE">
        <w:t>Správcem dotčených traťových úseků je Oblastní ředitelství Brno.</w:t>
      </w:r>
    </w:p>
    <w:p w:rsidR="00391E5F" w:rsidRPr="00BC49BE" w:rsidRDefault="00391E5F">
      <w:pPr>
        <w:pStyle w:val="TPNADPIS-1slovan"/>
        <w:jc w:val="left"/>
      </w:pPr>
      <w:bookmarkStart w:id="45" w:name="_Toc63941912"/>
      <w:r w:rsidRPr="00BC49BE">
        <w:t>podklady pro zpracování</w:t>
      </w:r>
      <w:bookmarkEnd w:id="45"/>
    </w:p>
    <w:p w:rsidR="00391E5F" w:rsidRPr="00BC49BE" w:rsidRDefault="00391E5F">
      <w:pPr>
        <w:pStyle w:val="TPNadpis-2slovan"/>
        <w:jc w:val="left"/>
      </w:pPr>
      <w:bookmarkStart w:id="46" w:name="_Toc63941913"/>
      <w:r w:rsidRPr="00BC49BE">
        <w:t>Závazné podklady pro zpracování</w:t>
      </w:r>
      <w:bookmarkEnd w:id="46"/>
    </w:p>
    <w:p w:rsidR="00391E5F" w:rsidRPr="00BC49BE" w:rsidRDefault="00391E5F">
      <w:pPr>
        <w:pStyle w:val="TPText-1slovan"/>
        <w:ind w:left="1020" w:hanging="680"/>
        <w:jc w:val="left"/>
      </w:pPr>
      <w:r w:rsidRPr="00BC49BE">
        <w:t xml:space="preserve">Směrnice č. 34, „Směrnice pro uvádění do provozu výrobků, které jsou součástí sdělovacích a zabezpečovacích zařízení a zařízení elektrotechniky a energetiky na železniční dopravní cestě ve vlastnictví státu, statní organizace SŽDC“ </w:t>
      </w:r>
      <w:r w:rsidRPr="00BC49BE">
        <w:rPr>
          <w:szCs w:val="20"/>
        </w:rPr>
        <w:t>s účinností od 1</w:t>
      </w:r>
      <w:r w:rsidR="00722966" w:rsidRPr="00BC49BE">
        <w:rPr>
          <w:szCs w:val="20"/>
        </w:rPr>
        <w:t>. 10.2007 ve znění změny č.</w:t>
      </w:r>
      <w:r w:rsidR="003000BB" w:rsidRPr="00BC49BE">
        <w:rPr>
          <w:szCs w:val="20"/>
        </w:rPr>
        <w:t xml:space="preserve"> </w:t>
      </w:r>
      <w:r w:rsidR="00722966" w:rsidRPr="00BC49BE">
        <w:rPr>
          <w:szCs w:val="20"/>
        </w:rPr>
        <w:t>1 z 1</w:t>
      </w:r>
      <w:r w:rsidRPr="00BC49BE">
        <w:rPr>
          <w:szCs w:val="20"/>
        </w:rPr>
        <w:t>5.</w:t>
      </w:r>
      <w:r w:rsidR="003000BB" w:rsidRPr="00BC49BE">
        <w:rPr>
          <w:szCs w:val="20"/>
        </w:rPr>
        <w:t xml:space="preserve"> </w:t>
      </w:r>
      <w:r w:rsidR="00722966" w:rsidRPr="00BC49BE">
        <w:rPr>
          <w:szCs w:val="20"/>
        </w:rPr>
        <w:t>2.</w:t>
      </w:r>
      <w:r w:rsidR="003000BB" w:rsidRPr="00BC49BE">
        <w:rPr>
          <w:szCs w:val="20"/>
        </w:rPr>
        <w:t xml:space="preserve"> </w:t>
      </w:r>
      <w:r w:rsidRPr="00BC49BE">
        <w:rPr>
          <w:szCs w:val="20"/>
        </w:rPr>
        <w:t>2012.</w:t>
      </w:r>
    </w:p>
    <w:p w:rsidR="00391E5F" w:rsidRPr="00BC49BE" w:rsidRDefault="00391E5F">
      <w:pPr>
        <w:pStyle w:val="TPText-1slovan"/>
        <w:ind w:left="1020" w:hanging="680"/>
        <w:jc w:val="left"/>
      </w:pPr>
      <w:r w:rsidRPr="00BC49BE">
        <w:t xml:space="preserve">TNŽ 34 2620 „Staniční zabezpečovací zařízení“ </w:t>
      </w:r>
      <w:r w:rsidR="00722966" w:rsidRPr="00BC49BE">
        <w:t>s účinností od 1.</w:t>
      </w:r>
      <w:r w:rsidR="003000BB" w:rsidRPr="00BC49BE">
        <w:t xml:space="preserve"> </w:t>
      </w:r>
      <w:r w:rsidR="00722966" w:rsidRPr="00BC49BE">
        <w:t>7.</w:t>
      </w:r>
      <w:r w:rsidR="003000BB" w:rsidRPr="00BC49BE">
        <w:t xml:space="preserve"> </w:t>
      </w:r>
      <w:r w:rsidR="00722966" w:rsidRPr="00BC49BE">
        <w:t>2002.</w:t>
      </w:r>
    </w:p>
    <w:p w:rsidR="00541812" w:rsidRPr="00BC49BE" w:rsidRDefault="00BE04B9">
      <w:pPr>
        <w:pStyle w:val="TPText-1slovan"/>
        <w:ind w:left="1020" w:hanging="680"/>
        <w:jc w:val="left"/>
      </w:pPr>
      <w:r w:rsidRPr="00BC49BE">
        <w:t xml:space="preserve">ČSN </w:t>
      </w:r>
      <w:r w:rsidR="00541812" w:rsidRPr="00BC49BE">
        <w:t>34</w:t>
      </w:r>
      <w:r w:rsidRPr="00BC49BE">
        <w:t xml:space="preserve"> </w:t>
      </w:r>
      <w:r w:rsidR="00541812" w:rsidRPr="00BC49BE">
        <w:t>2650 ed.2</w:t>
      </w:r>
      <w:r w:rsidRPr="00BC49BE">
        <w:t xml:space="preserve"> „Železniční </w:t>
      </w:r>
      <w:r w:rsidR="00541812" w:rsidRPr="00BC49BE">
        <w:t>zabezpečovací zařízení – Přejezdová zabezpečovací zařízení“ z března 2010.</w:t>
      </w:r>
    </w:p>
    <w:p w:rsidR="00BE04B9" w:rsidRPr="00BC49BE" w:rsidRDefault="00541812">
      <w:pPr>
        <w:pStyle w:val="TPText-1slovan"/>
        <w:ind w:left="1020" w:hanging="680"/>
        <w:jc w:val="left"/>
      </w:pPr>
      <w:r w:rsidRPr="00BC49BE">
        <w:t>ČSN 73 6380 „Železniční přejezdy a přechody“ z července 2020.</w:t>
      </w:r>
    </w:p>
    <w:p w:rsidR="006F767E" w:rsidRPr="00BC49BE" w:rsidRDefault="006F767E">
      <w:pPr>
        <w:pStyle w:val="TPText-1slovan"/>
        <w:ind w:left="1020" w:hanging="680"/>
        <w:jc w:val="left"/>
      </w:pPr>
      <w:r w:rsidRPr="00BC49BE">
        <w:t xml:space="preserve">Metodický pokyn SŽDC „Konfigurace přejezdových zabezpečovacích zařízení světelných“ s účinností od </w:t>
      </w:r>
      <w:proofErr w:type="gramStart"/>
      <w:r w:rsidRPr="00BC49BE">
        <w:t>1.10.2019</w:t>
      </w:r>
      <w:proofErr w:type="gramEnd"/>
      <w:r w:rsidRPr="00BC49BE">
        <w:t xml:space="preserve">, </w:t>
      </w:r>
      <w:proofErr w:type="spellStart"/>
      <w:r w:rsidRPr="00BC49BE">
        <w:t>čj.j</w:t>
      </w:r>
      <w:proofErr w:type="spellEnd"/>
      <w:r w:rsidRPr="00BC49BE">
        <w:t xml:space="preserve"> 53749/2019-SŽDC-GŘ-O14.</w:t>
      </w:r>
    </w:p>
    <w:p w:rsidR="00391E5F" w:rsidRPr="00BC49BE" w:rsidRDefault="00391E5F">
      <w:pPr>
        <w:pStyle w:val="TPText-1slovan"/>
        <w:ind w:left="1020" w:hanging="680"/>
        <w:jc w:val="left"/>
      </w:pPr>
      <w:r w:rsidRPr="00BC49BE">
        <w:t>Technické specifikace TS 2/2007-Z „Diagnostika zabezpečovacích zařízení“ - s účinností od 1.</w:t>
      </w:r>
      <w:r w:rsidR="003000BB" w:rsidRPr="00BC49BE">
        <w:t xml:space="preserve"> </w:t>
      </w:r>
      <w:r w:rsidRPr="00BC49BE">
        <w:t>11.</w:t>
      </w:r>
      <w:r w:rsidR="003000BB" w:rsidRPr="00BC49BE">
        <w:t xml:space="preserve"> </w:t>
      </w:r>
      <w:r w:rsidRPr="00BC49BE">
        <w:t>2007.</w:t>
      </w:r>
      <w:r w:rsidRPr="00BC49BE">
        <w:rPr>
          <w:rFonts w:ascii="Arial" w:hAnsi="Arial"/>
          <w:i/>
          <w:sz w:val="22"/>
        </w:rPr>
        <w:t xml:space="preserve"> </w:t>
      </w:r>
    </w:p>
    <w:p w:rsidR="00391E5F" w:rsidRPr="00BC49BE" w:rsidRDefault="00391E5F">
      <w:pPr>
        <w:pStyle w:val="TPText-1slovan"/>
        <w:ind w:left="1020" w:hanging="680"/>
        <w:jc w:val="left"/>
      </w:pPr>
      <w:r w:rsidRPr="00BC49BE">
        <w:t>Technické specifikace TS 4/2008-Z „Diagnostika zabezpečovacích zařízení na tratích vybavených dálkovým ovládáním zabezpečovacích zařízení“ - s účinností od 1.</w:t>
      </w:r>
      <w:r w:rsidR="003000BB" w:rsidRPr="00BC49BE">
        <w:t xml:space="preserve"> </w:t>
      </w:r>
      <w:r w:rsidRPr="00BC49BE">
        <w:t>6.</w:t>
      </w:r>
      <w:r w:rsidR="003000BB" w:rsidRPr="00BC49BE">
        <w:t xml:space="preserve"> </w:t>
      </w:r>
      <w:r w:rsidRPr="00BC49BE">
        <w:t>2008.</w:t>
      </w:r>
    </w:p>
    <w:p w:rsidR="00F55379" w:rsidRPr="00BC49BE" w:rsidRDefault="00F55379" w:rsidP="00F55379">
      <w:pPr>
        <w:pStyle w:val="TPText-1slovan"/>
        <w:ind w:left="1020" w:hanging="680"/>
        <w:jc w:val="left"/>
      </w:pPr>
      <w:r w:rsidRPr="00BC49BE">
        <w:t xml:space="preserve">ČSN EN 602305 1-4 </w:t>
      </w:r>
      <w:r w:rsidR="00A82501" w:rsidRPr="00BC49BE">
        <w:t xml:space="preserve">ed.2 </w:t>
      </w:r>
      <w:r w:rsidRPr="00BC49BE">
        <w:t>- soubor norem „</w:t>
      </w:r>
      <w:r w:rsidR="00A82501" w:rsidRPr="00BC49BE">
        <w:t>Ochrana před bleskem</w:t>
      </w:r>
      <w:r w:rsidRPr="00BC49BE">
        <w:t>“.</w:t>
      </w:r>
    </w:p>
    <w:p w:rsidR="00391E5F" w:rsidRPr="00BC49BE" w:rsidRDefault="00391E5F">
      <w:pPr>
        <w:pStyle w:val="TPText-1slovan"/>
        <w:ind w:left="1020" w:hanging="680"/>
        <w:jc w:val="left"/>
      </w:pPr>
      <w:r w:rsidRPr="00BC49BE">
        <w:t>Výnos č.</w:t>
      </w:r>
      <w:r w:rsidR="003000BB" w:rsidRPr="00BC49BE">
        <w:t xml:space="preserve"> </w:t>
      </w:r>
      <w:r w:rsidRPr="00BC49BE">
        <w:t>1 k TNŽ 34 2604 „Závěrové tabulky – přezkušování a schvalování“, č.</w:t>
      </w:r>
      <w:r w:rsidR="003000BB" w:rsidRPr="00BC49BE">
        <w:t xml:space="preserve"> </w:t>
      </w:r>
      <w:r w:rsidRPr="00BC49BE">
        <w:t>j. 44 134/2009-OAE.</w:t>
      </w:r>
    </w:p>
    <w:p w:rsidR="00391E5F" w:rsidRPr="00BC49BE" w:rsidRDefault="00391E5F">
      <w:pPr>
        <w:pStyle w:val="TPText-1slovan"/>
        <w:ind w:left="1020" w:hanging="680"/>
        <w:jc w:val="left"/>
      </w:pPr>
      <w:r w:rsidRPr="00BC49BE">
        <w:rPr>
          <w:szCs w:val="20"/>
        </w:rPr>
        <w:t>Dopis SŽDC „Záznamová zařízení na PZS“, č.</w:t>
      </w:r>
      <w:r w:rsidR="00084A7E" w:rsidRPr="00BC49BE">
        <w:rPr>
          <w:szCs w:val="20"/>
        </w:rPr>
        <w:t xml:space="preserve"> </w:t>
      </w:r>
      <w:r w:rsidRPr="00BC49BE">
        <w:rPr>
          <w:szCs w:val="20"/>
        </w:rPr>
        <w:t xml:space="preserve">j. 3824/07-OP ze dne </w:t>
      </w:r>
      <w:proofErr w:type="gramStart"/>
      <w:r w:rsidRPr="00BC49BE">
        <w:rPr>
          <w:szCs w:val="20"/>
        </w:rPr>
        <w:t>1.2.2007</w:t>
      </w:r>
      <w:proofErr w:type="gramEnd"/>
      <w:r w:rsidRPr="00BC49BE">
        <w:rPr>
          <w:szCs w:val="20"/>
        </w:rPr>
        <w:t>.</w:t>
      </w:r>
    </w:p>
    <w:p w:rsidR="002F2B50" w:rsidRPr="00BC49BE" w:rsidRDefault="002F2B50">
      <w:pPr>
        <w:pStyle w:val="TPText-1slovan"/>
        <w:ind w:left="1020" w:hanging="680"/>
        <w:jc w:val="left"/>
      </w:pPr>
      <w:r w:rsidRPr="00BC49BE">
        <w:rPr>
          <w:szCs w:val="20"/>
        </w:rPr>
        <w:t xml:space="preserve">Stanovisko k problematice zřizování desek nouzových obsluh, ze dne </w:t>
      </w:r>
      <w:proofErr w:type="gramStart"/>
      <w:r w:rsidRPr="00BC49BE">
        <w:rPr>
          <w:szCs w:val="20"/>
        </w:rPr>
        <w:t>14.10.2020</w:t>
      </w:r>
      <w:proofErr w:type="gramEnd"/>
      <w:r w:rsidRPr="00BC49BE">
        <w:rPr>
          <w:szCs w:val="20"/>
        </w:rPr>
        <w:t>, č.</w:t>
      </w:r>
      <w:r w:rsidR="004F7F08" w:rsidRPr="00BC49BE">
        <w:rPr>
          <w:szCs w:val="20"/>
        </w:rPr>
        <w:t xml:space="preserve"> </w:t>
      </w:r>
      <w:r w:rsidRPr="00BC49BE">
        <w:rPr>
          <w:szCs w:val="20"/>
        </w:rPr>
        <w:t xml:space="preserve">j. 70814/2020-SŽ-GŘ-O11. </w:t>
      </w:r>
    </w:p>
    <w:p w:rsidR="00391E5F" w:rsidRPr="00BC49BE" w:rsidRDefault="00391E5F">
      <w:pPr>
        <w:pStyle w:val="TPNadpis-2slovan"/>
        <w:jc w:val="left"/>
      </w:pPr>
      <w:bookmarkStart w:id="47" w:name="_Toc63941914"/>
      <w:r w:rsidRPr="00BC49BE">
        <w:t>Ostatní podklady pro zpracování</w:t>
      </w:r>
      <w:bookmarkEnd w:id="47"/>
    </w:p>
    <w:p w:rsidR="00391E5F" w:rsidRPr="00BC49BE" w:rsidRDefault="00A040AC">
      <w:pPr>
        <w:pStyle w:val="TPText-1slovan"/>
        <w:ind w:left="1020" w:hanging="680"/>
        <w:jc w:val="left"/>
      </w:pPr>
      <w:r w:rsidRPr="00BC49BE">
        <w:t>Poskytování geodetických podkladů se řídí Pokynem generálního ředitele SŽ PO-06/2020-GŘ.</w:t>
      </w:r>
    </w:p>
    <w:p w:rsidR="00391E5F" w:rsidRPr="00BC49BE" w:rsidRDefault="00391E5F">
      <w:pPr>
        <w:pStyle w:val="TPText-1slovan"/>
        <w:ind w:left="1020" w:hanging="680"/>
        <w:jc w:val="left"/>
      </w:pPr>
      <w:r w:rsidRPr="00BC49BE">
        <w:rPr>
          <w:szCs w:val="20"/>
        </w:rPr>
        <w:t xml:space="preserve">Tabulky traťových poměrů dotčeného TÚ, JŽM zájmové oblasti a výkresové dokumentace mostních objektů budou </w:t>
      </w:r>
      <w:r w:rsidRPr="00BC49BE">
        <w:t>k dispozici k nahlédnutí u odborných sp</w:t>
      </w:r>
      <w:r w:rsidR="00F55379" w:rsidRPr="00BC49BE">
        <w:t>r</w:t>
      </w:r>
      <w:r w:rsidRPr="00BC49BE">
        <w:t>áv OŘ Brno.</w:t>
      </w:r>
    </w:p>
    <w:p w:rsidR="004C7B27" w:rsidRPr="00BC49BE" w:rsidRDefault="00391E5F" w:rsidP="004C7B27">
      <w:pPr>
        <w:pStyle w:val="TPNADPIS-1slovan"/>
      </w:pPr>
      <w:bookmarkStart w:id="48" w:name="_Toc63941915"/>
      <w:r w:rsidRPr="00BC49BE">
        <w:t>Koordinace s jinými stavbami</w:t>
      </w:r>
      <w:bookmarkEnd w:id="48"/>
      <w:r w:rsidRPr="00BC49BE">
        <w:t xml:space="preserve"> </w:t>
      </w:r>
    </w:p>
    <w:p w:rsidR="00480392" w:rsidRPr="00BC49BE" w:rsidRDefault="001960FA" w:rsidP="007A077B">
      <w:pPr>
        <w:pStyle w:val="TPText-1slovan"/>
        <w:numPr>
          <w:ilvl w:val="0"/>
          <w:numId w:val="0"/>
        </w:numPr>
        <w:ind w:left="1020"/>
        <w:jc w:val="left"/>
      </w:pPr>
      <w:r w:rsidRPr="00BC49BE">
        <w:t>Oprava musí být koordinována</w:t>
      </w:r>
      <w:r w:rsidR="00480392" w:rsidRPr="00BC49BE">
        <w:t>:</w:t>
      </w:r>
    </w:p>
    <w:p w:rsidR="001E3A50" w:rsidRPr="00BC49BE" w:rsidRDefault="001960FA" w:rsidP="00480392">
      <w:pPr>
        <w:pStyle w:val="TPText-1slovan"/>
        <w:numPr>
          <w:ilvl w:val="0"/>
          <w:numId w:val="25"/>
        </w:numPr>
        <w:jc w:val="left"/>
      </w:pPr>
      <w:r w:rsidRPr="00BC49BE">
        <w:t xml:space="preserve">s připravovanou investiční akcí „Rekonstrukce výpravní budovy v </w:t>
      </w:r>
      <w:proofErr w:type="spellStart"/>
      <w:r w:rsidRPr="00BC49BE">
        <w:t>žst</w:t>
      </w:r>
      <w:proofErr w:type="spellEnd"/>
      <w:r w:rsidRPr="00BC49BE">
        <w:t xml:space="preserve">. Sokolnice-Telnice“, stupeň „Záměr </w:t>
      </w:r>
      <w:r w:rsidRPr="00BC49BE">
        <w:rPr>
          <w:b/>
        </w:rPr>
        <w:t>projektu“, zpracovatel SUDOP</w:t>
      </w:r>
      <w:r w:rsidRPr="00BC49BE">
        <w:t xml:space="preserve"> Brno, spol. s r.o. v 4/2020.</w:t>
      </w:r>
    </w:p>
    <w:p w:rsidR="00391E5F" w:rsidRPr="00BC49BE" w:rsidRDefault="001E3A50" w:rsidP="00480392">
      <w:pPr>
        <w:pStyle w:val="TPText-1slovan"/>
        <w:numPr>
          <w:ilvl w:val="0"/>
          <w:numId w:val="0"/>
        </w:numPr>
        <w:ind w:left="1418"/>
        <w:jc w:val="left"/>
      </w:pPr>
      <w:r w:rsidRPr="00BC49BE">
        <w:t>Předpoklad zahájení stavebních prací je cca 8/2021. Po dokončení této investice již není možno narušit provedené stavební práce kvůli zachování záruk (např. zásahy do fasády apod.)</w:t>
      </w:r>
      <w:r w:rsidR="007A077B" w:rsidRPr="00BC49BE">
        <w:t>.</w:t>
      </w:r>
    </w:p>
    <w:p w:rsidR="00480392" w:rsidRPr="00BC49BE" w:rsidRDefault="00480392" w:rsidP="00480392">
      <w:pPr>
        <w:pStyle w:val="TPText-1slovan"/>
        <w:numPr>
          <w:ilvl w:val="0"/>
          <w:numId w:val="25"/>
        </w:numPr>
        <w:jc w:val="left"/>
      </w:pPr>
      <w:r w:rsidRPr="00BC49BE">
        <w:t>se stavbou „Železniční podjezdy v oblasti Roviny, Brno-Chrlice“, investor Statutární Město Brno.</w:t>
      </w:r>
    </w:p>
    <w:p w:rsidR="00C55915" w:rsidRPr="00BC49BE" w:rsidRDefault="00C55915" w:rsidP="00C55915">
      <w:pPr>
        <w:pStyle w:val="TPNADPIS-1slovan"/>
      </w:pPr>
      <w:bookmarkStart w:id="49" w:name="_Toc63941916"/>
      <w:r w:rsidRPr="00BC49BE">
        <w:t>Požadavky na technické řešení</w:t>
      </w:r>
      <w:bookmarkEnd w:id="49"/>
    </w:p>
    <w:p w:rsidR="00391E5F" w:rsidRPr="00BC49BE" w:rsidRDefault="00391E5F">
      <w:pPr>
        <w:pStyle w:val="TPNadpis-2slovan"/>
        <w:jc w:val="left"/>
      </w:pPr>
      <w:bookmarkStart w:id="50" w:name="_Toc63941917"/>
      <w:r w:rsidRPr="00BC49BE">
        <w:t>Všeobecně</w:t>
      </w:r>
      <w:bookmarkEnd w:id="50"/>
    </w:p>
    <w:p w:rsidR="00391E5F" w:rsidRPr="00BC49BE" w:rsidRDefault="00391E5F">
      <w:pPr>
        <w:pStyle w:val="TPText-1slovan"/>
        <w:numPr>
          <w:ilvl w:val="2"/>
          <w:numId w:val="20"/>
        </w:numPr>
        <w:ind w:left="1020" w:hanging="680"/>
        <w:jc w:val="left"/>
      </w:pPr>
      <w:r w:rsidRPr="00BC49BE">
        <w:t xml:space="preserve">Technické řešení předmětem stavby musí být navrženo tak, aby odpovídalo požadavkům platné legislativy.  </w:t>
      </w:r>
    </w:p>
    <w:p w:rsidR="00391E5F" w:rsidRPr="00BC49BE" w:rsidRDefault="00391E5F">
      <w:pPr>
        <w:pStyle w:val="TPText-1slovan"/>
        <w:ind w:left="1020" w:hanging="680"/>
        <w:jc w:val="left"/>
      </w:pPr>
      <w:r w:rsidRPr="00BC49BE">
        <w:t xml:space="preserve">V rámci návrhu technického řešení hlavního cíle </w:t>
      </w:r>
      <w:r w:rsidR="00670C94" w:rsidRPr="00BC49BE">
        <w:t>oprav</w:t>
      </w:r>
      <w:r w:rsidRPr="00BC49BE">
        <w:t>y je nutno v nezbytném rozsahu vyřešit i vyvolané stavební úpravy dotčených objektů a provozních souborů výše neuvedených.</w:t>
      </w:r>
    </w:p>
    <w:p w:rsidR="00391E5F" w:rsidRPr="00BC49BE" w:rsidRDefault="00391E5F">
      <w:pPr>
        <w:pStyle w:val="TPText-1slovan"/>
        <w:ind w:left="1020" w:hanging="680"/>
        <w:jc w:val="left"/>
      </w:pPr>
      <w:r w:rsidRPr="00BC49BE">
        <w:t xml:space="preserve">Rozsah neuvedených, avšak nezbytných stavebních úprav, které budou vyvolány návrhem technického řešení </w:t>
      </w:r>
      <w:r w:rsidR="00670C94" w:rsidRPr="00BC49BE">
        <w:t>opravy</w:t>
      </w:r>
      <w:r w:rsidRPr="00BC49BE">
        <w:t>, musí být se zadavatelem projednán na výrobních poradách.</w:t>
      </w:r>
    </w:p>
    <w:p w:rsidR="00B129BF" w:rsidRPr="00BC49BE" w:rsidRDefault="00B129BF" w:rsidP="00B129BF">
      <w:pPr>
        <w:pStyle w:val="TPText-1slovan"/>
        <w:autoSpaceDE w:val="0"/>
        <w:autoSpaceDN w:val="0"/>
        <w:adjustRightInd w:val="0"/>
        <w:ind w:left="1020" w:hanging="680"/>
        <w:jc w:val="left"/>
      </w:pPr>
      <w:r w:rsidRPr="00BC49BE">
        <w:rPr>
          <w:szCs w:val="20"/>
        </w:rPr>
        <w:t>Nově budovaná i doplňovaná zařízení musí konstrukčně vyhovovat stanoveným podmínkám vnějších vlivů.</w:t>
      </w:r>
    </w:p>
    <w:p w:rsidR="00391E5F" w:rsidRPr="00BC49BE" w:rsidRDefault="00391E5F">
      <w:pPr>
        <w:pStyle w:val="TPNadpis-2slovan"/>
        <w:jc w:val="left"/>
      </w:pPr>
      <w:bookmarkStart w:id="51" w:name="_Toc63941918"/>
      <w:r w:rsidRPr="00BC49BE">
        <w:lastRenderedPageBreak/>
        <w:t>Dopravní technologie</w:t>
      </w:r>
      <w:bookmarkEnd w:id="51"/>
    </w:p>
    <w:p w:rsidR="00B129BF" w:rsidRPr="00BC49BE" w:rsidRDefault="00B129BF" w:rsidP="00A040AC">
      <w:pPr>
        <w:pStyle w:val="TPText-1slovan"/>
        <w:autoSpaceDE w:val="0"/>
        <w:autoSpaceDN w:val="0"/>
        <w:adjustRightInd w:val="0"/>
        <w:ind w:left="1020" w:hanging="680"/>
        <w:jc w:val="left"/>
        <w:rPr>
          <w:szCs w:val="20"/>
        </w:rPr>
      </w:pPr>
      <w:r w:rsidRPr="00BC49BE">
        <w:rPr>
          <w:szCs w:val="20"/>
        </w:rPr>
        <w:t xml:space="preserve">SZZ ŽST </w:t>
      </w:r>
      <w:r w:rsidR="007D7390" w:rsidRPr="00BC49BE">
        <w:rPr>
          <w:szCs w:val="20"/>
        </w:rPr>
        <w:t>Sokolnice-Telnic</w:t>
      </w:r>
      <w:r w:rsidR="00D44645" w:rsidRPr="00BC49BE">
        <w:rPr>
          <w:szCs w:val="20"/>
        </w:rPr>
        <w:t>e</w:t>
      </w:r>
      <w:r w:rsidRPr="00BC49BE">
        <w:rPr>
          <w:szCs w:val="20"/>
        </w:rPr>
        <w:t xml:space="preserve"> bude ovládáno z pracoviště výpravčího, umístěného ve stávající DK, prostřednictvím jednotného obslužného pracoviště (JOP), příp. z desky nouzových obsluh.</w:t>
      </w:r>
    </w:p>
    <w:p w:rsidR="006B3419" w:rsidRPr="00BC49BE" w:rsidRDefault="00390481" w:rsidP="00A040AC">
      <w:pPr>
        <w:pStyle w:val="TPText-1slovan"/>
        <w:autoSpaceDE w:val="0"/>
        <w:autoSpaceDN w:val="0"/>
        <w:adjustRightInd w:val="0"/>
        <w:ind w:left="1020" w:hanging="680"/>
        <w:jc w:val="left"/>
        <w:rPr>
          <w:szCs w:val="20"/>
        </w:rPr>
      </w:pPr>
      <w:r w:rsidRPr="00BC49BE">
        <w:rPr>
          <w:szCs w:val="20"/>
        </w:rPr>
        <w:t>Rozsah r</w:t>
      </w:r>
      <w:r w:rsidR="006B3419" w:rsidRPr="00BC49BE">
        <w:rPr>
          <w:szCs w:val="20"/>
        </w:rPr>
        <w:t xml:space="preserve">edukce kolejiště </w:t>
      </w:r>
      <w:r w:rsidRPr="00BC49BE">
        <w:rPr>
          <w:szCs w:val="20"/>
        </w:rPr>
        <w:t xml:space="preserve">je </w:t>
      </w:r>
      <w:r w:rsidR="006B3419" w:rsidRPr="00BC49BE">
        <w:rPr>
          <w:szCs w:val="20"/>
        </w:rPr>
        <w:t>s</w:t>
      </w:r>
      <w:r w:rsidRPr="00BC49BE">
        <w:rPr>
          <w:szCs w:val="20"/>
        </w:rPr>
        <w:t xml:space="preserve">tanoven v </w:t>
      </w:r>
      <w:r w:rsidR="006B3419" w:rsidRPr="00BC49BE">
        <w:rPr>
          <w:szCs w:val="20"/>
        </w:rPr>
        <w:t xml:space="preserve">Oznámení o postradatelnosti zařízení železniční dopravní cesty v ŽST Sokolnice-Telnice ze dne 15.2.2012, č. j. 4873/2012-OPD, tj. část manipulační koleje </w:t>
      </w:r>
      <w:proofErr w:type="gramStart"/>
      <w:r w:rsidR="006B3419" w:rsidRPr="00BC49BE">
        <w:rPr>
          <w:szCs w:val="20"/>
        </w:rPr>
        <w:t>č.5 mezi</w:t>
      </w:r>
      <w:proofErr w:type="gramEnd"/>
      <w:r w:rsidR="006B3419" w:rsidRPr="00BC49BE">
        <w:rPr>
          <w:szCs w:val="20"/>
        </w:rPr>
        <w:t xml:space="preserve"> výhybkami č. 7 a 10, manipulační kolej č. 7a. Výhybky 7, 8 a 10 </w:t>
      </w:r>
      <w:r w:rsidR="00E30BC6" w:rsidRPr="00BC49BE">
        <w:rPr>
          <w:szCs w:val="20"/>
        </w:rPr>
        <w:t xml:space="preserve">jsou navrženy na </w:t>
      </w:r>
      <w:r w:rsidR="006B3419" w:rsidRPr="00BC49BE">
        <w:rPr>
          <w:szCs w:val="20"/>
        </w:rPr>
        <w:t>nahrazen</w:t>
      </w:r>
      <w:r w:rsidR="00D07E43" w:rsidRPr="00BC49BE">
        <w:rPr>
          <w:szCs w:val="20"/>
        </w:rPr>
        <w:t>í</w:t>
      </w:r>
      <w:r w:rsidR="006B3419" w:rsidRPr="00BC49BE">
        <w:rPr>
          <w:szCs w:val="20"/>
        </w:rPr>
        <w:t xml:space="preserve"> kolejovými poli.  </w:t>
      </w:r>
    </w:p>
    <w:p w:rsidR="00D07E43" w:rsidRPr="00BC49BE" w:rsidRDefault="00D07E43" w:rsidP="005A7742">
      <w:pPr>
        <w:pStyle w:val="TPText-1slovan"/>
        <w:numPr>
          <w:ilvl w:val="0"/>
          <w:numId w:val="0"/>
        </w:numPr>
        <w:autoSpaceDE w:val="0"/>
        <w:autoSpaceDN w:val="0"/>
        <w:adjustRightInd w:val="0"/>
        <w:ind w:left="1020"/>
        <w:jc w:val="left"/>
        <w:rPr>
          <w:szCs w:val="20"/>
        </w:rPr>
      </w:pPr>
      <w:r w:rsidRPr="00BC49BE">
        <w:t>ST Brno b</w:t>
      </w:r>
      <w:r w:rsidR="005A7742" w:rsidRPr="00BC49BE">
        <w:t>ude zažádáno o změnu postradatelnosti koleje č. 7 namísto koleje č. 5 mezi výhybkami č. 10 a 7 – viz bod 4.8.1.</w:t>
      </w:r>
      <w:r w:rsidR="00AA4F7D" w:rsidRPr="00BC49BE">
        <w:t>2</w:t>
      </w:r>
      <w:r w:rsidR="005A7742" w:rsidRPr="00BC49BE">
        <w:t>.</w:t>
      </w:r>
      <w:r w:rsidRPr="00BC49BE">
        <w:t xml:space="preserve"> </w:t>
      </w:r>
      <w:r w:rsidRPr="00BC49BE">
        <w:rPr>
          <w:szCs w:val="20"/>
        </w:rPr>
        <w:t>Případná další změna redukce kolejiště bude upřesněna na výrobních poradách.</w:t>
      </w:r>
    </w:p>
    <w:p w:rsidR="00391E5F" w:rsidRPr="00BC49BE" w:rsidRDefault="00391E5F">
      <w:pPr>
        <w:pStyle w:val="TPNadpis-2slovan"/>
        <w:jc w:val="left"/>
      </w:pPr>
      <w:bookmarkStart w:id="52" w:name="_Toc63941919"/>
      <w:r w:rsidRPr="00BC49BE">
        <w:t>Organizace výstavby</w:t>
      </w:r>
      <w:bookmarkEnd w:id="52"/>
    </w:p>
    <w:p w:rsidR="00391E5F" w:rsidRPr="00BC49BE" w:rsidRDefault="00391E5F">
      <w:pPr>
        <w:pStyle w:val="TPText-1slovan"/>
        <w:autoSpaceDE w:val="0"/>
        <w:autoSpaceDN w:val="0"/>
        <w:adjustRightInd w:val="0"/>
        <w:ind w:left="1020" w:hanging="680"/>
        <w:jc w:val="left"/>
      </w:pPr>
      <w:r w:rsidRPr="00BC49BE">
        <w:rPr>
          <w:szCs w:val="20"/>
        </w:rPr>
        <w:t xml:space="preserve">Součástí projektové dokumentace musí být i projednání a stanovení způsobu organizace výstavby. </w:t>
      </w:r>
    </w:p>
    <w:p w:rsidR="00B129BF" w:rsidRPr="00BC49BE" w:rsidRDefault="00B129BF">
      <w:pPr>
        <w:pStyle w:val="TPText-1slovan"/>
        <w:autoSpaceDE w:val="0"/>
        <w:autoSpaceDN w:val="0"/>
        <w:adjustRightInd w:val="0"/>
        <w:ind w:left="1020" w:hanging="680"/>
        <w:jc w:val="left"/>
      </w:pPr>
      <w:r w:rsidRPr="00BC49BE">
        <w:rPr>
          <w:szCs w:val="20"/>
        </w:rPr>
        <w:t>Musí být respektována Směrnice SŽDC č. 34. V případě návrhu použití dosud nezavedených zařízení či stavebních dílů, musí být součástí dodávky i vyřízení veškerých náležitostí ověřovacích provozů dle platných TNP a to jak v projektu, tak i</w:t>
      </w:r>
      <w:r w:rsidRPr="00BC49BE">
        <w:t xml:space="preserve"> při realizaci stavby</w:t>
      </w:r>
      <w:r w:rsidR="00BD0033" w:rsidRPr="00BC49BE">
        <w:t>.</w:t>
      </w:r>
    </w:p>
    <w:p w:rsidR="00391E5F" w:rsidRPr="00BC49BE" w:rsidRDefault="00391E5F">
      <w:pPr>
        <w:pStyle w:val="TPNadpis-2slovan"/>
        <w:jc w:val="left"/>
      </w:pPr>
      <w:bookmarkStart w:id="53" w:name="_Toc63941920"/>
      <w:r w:rsidRPr="00BC49BE">
        <w:t>Zabezpečovací zařízení</w:t>
      </w:r>
      <w:bookmarkEnd w:id="53"/>
    </w:p>
    <w:p w:rsidR="00374F1F" w:rsidRPr="00BC49BE" w:rsidRDefault="00391E5F" w:rsidP="00112A30">
      <w:pPr>
        <w:pStyle w:val="TPText-1slovan"/>
        <w:autoSpaceDE w:val="0"/>
        <w:autoSpaceDN w:val="0"/>
        <w:adjustRightInd w:val="0"/>
        <w:ind w:left="1020" w:hanging="680"/>
        <w:jc w:val="left"/>
        <w:rPr>
          <w:szCs w:val="20"/>
          <w:u w:val="single"/>
        </w:rPr>
      </w:pPr>
      <w:r w:rsidRPr="00BC49BE">
        <w:rPr>
          <w:szCs w:val="20"/>
          <w:u w:val="single"/>
        </w:rPr>
        <w:t>Popis stávajícího stavu</w:t>
      </w:r>
    </w:p>
    <w:p w:rsidR="00391E5F" w:rsidRPr="00BC49BE" w:rsidRDefault="00391E5F" w:rsidP="00C376B5">
      <w:pPr>
        <w:pStyle w:val="TPText-1slovan"/>
        <w:numPr>
          <w:ilvl w:val="0"/>
          <w:numId w:val="0"/>
        </w:numPr>
        <w:spacing w:before="120"/>
        <w:ind w:left="1072"/>
        <w:jc w:val="left"/>
        <w:rPr>
          <w:i/>
        </w:rPr>
      </w:pPr>
      <w:r w:rsidRPr="00BC49BE">
        <w:rPr>
          <w:b/>
          <w:bCs/>
          <w:i/>
        </w:rPr>
        <w:t>SZZ</w:t>
      </w:r>
      <w:r w:rsidR="004E428C" w:rsidRPr="00BC49BE">
        <w:rPr>
          <w:b/>
          <w:bCs/>
          <w:i/>
        </w:rPr>
        <w:t xml:space="preserve"> </w:t>
      </w:r>
      <w:r w:rsidRPr="00BC49BE">
        <w:rPr>
          <w:b/>
          <w:bCs/>
          <w:i/>
        </w:rPr>
        <w:t xml:space="preserve"> </w:t>
      </w:r>
      <w:r w:rsidR="008E6109" w:rsidRPr="00BC49BE">
        <w:rPr>
          <w:b/>
          <w:bCs/>
          <w:i/>
        </w:rPr>
        <w:t xml:space="preserve">v </w:t>
      </w:r>
      <w:r w:rsidR="00C513AE" w:rsidRPr="00BC49BE">
        <w:rPr>
          <w:b/>
          <w:bCs/>
          <w:i/>
        </w:rPr>
        <w:t xml:space="preserve">ŽST </w:t>
      </w:r>
      <w:r w:rsidR="00D44645" w:rsidRPr="00BC49BE">
        <w:rPr>
          <w:b/>
          <w:bCs/>
          <w:i/>
        </w:rPr>
        <w:t>Sokolnice-Telnice</w:t>
      </w:r>
      <w:r w:rsidR="00C376B5" w:rsidRPr="00BC49BE">
        <w:rPr>
          <w:b/>
          <w:bCs/>
          <w:i/>
        </w:rPr>
        <w:t>:</w:t>
      </w:r>
    </w:p>
    <w:p w:rsidR="00AF5CE8" w:rsidRPr="00BC49BE" w:rsidRDefault="00AF5CE8" w:rsidP="009168D1">
      <w:pPr>
        <w:pStyle w:val="Zkladntextodsazen3"/>
        <w:spacing w:after="0"/>
        <w:ind w:left="992"/>
        <w:jc w:val="both"/>
      </w:pPr>
      <w:r w:rsidRPr="00BC49BE">
        <w:t>Staniční zabezpečovací zařízení je 2. kategorie dle TNŽ 34 2620 s rychlostní návěstní soustavou světelných návěstidel. ŽST je vybavena elektromechanickým zabezpečovacím zařízením</w:t>
      </w:r>
      <w:r w:rsidR="00415D61" w:rsidRPr="00BC49BE">
        <w:t xml:space="preserve"> z roku 1947</w:t>
      </w:r>
      <w:r w:rsidRPr="00BC49BE">
        <w:t>, které tvoří řídící přístroj RANK v DK a dvě závislá stavědla St. 1 a St. 2 se stavědlovými přístroji vzor 5007, doplněn</w:t>
      </w:r>
      <w:r w:rsidR="00BE141E" w:rsidRPr="00BC49BE">
        <w:t>á</w:t>
      </w:r>
      <w:r w:rsidRPr="00BC49BE">
        <w:t xml:space="preserve"> kolejovými deskami.</w:t>
      </w:r>
      <w:r w:rsidR="00415D61" w:rsidRPr="00BC49BE">
        <w:t xml:space="preserve"> </w:t>
      </w:r>
      <w:r w:rsidR="005D0307" w:rsidRPr="00BC49BE">
        <w:t xml:space="preserve">Pro vybavení vlakových cest v obvodu stavědla St. 1 jsou zřízeny dvoupásové kolejové obvody </w:t>
      </w:r>
      <w:r w:rsidR="00F42C2F" w:rsidRPr="00BC49BE">
        <w:t xml:space="preserve">KO 3600, </w:t>
      </w:r>
      <w:r w:rsidR="005D0307" w:rsidRPr="00BC49BE">
        <w:t xml:space="preserve">75 HZ. </w:t>
      </w:r>
      <w:r w:rsidR="006D5A04" w:rsidRPr="00BC49BE">
        <w:t>Tyto k</w:t>
      </w:r>
      <w:r w:rsidR="005D0307" w:rsidRPr="00BC49BE">
        <w:t xml:space="preserve">olejové obvody </w:t>
      </w:r>
      <w:r w:rsidR="006D5A04" w:rsidRPr="00BC49BE">
        <w:t xml:space="preserve">zasahují </w:t>
      </w:r>
      <w:r w:rsidR="00F42C2F" w:rsidRPr="00BC49BE">
        <w:t>do kilometru 14,813 TÚ Sokolnice-Telnice – Brno-Chrlice</w:t>
      </w:r>
      <w:r w:rsidR="006D5A04" w:rsidRPr="00BC49BE">
        <w:t xml:space="preserve"> a </w:t>
      </w:r>
      <w:r w:rsidR="005D0307" w:rsidRPr="00BC49BE">
        <w:t>jsou použity i pro ovl</w:t>
      </w:r>
      <w:r w:rsidR="006D5A04" w:rsidRPr="00BC49BE">
        <w:t>ádání traťového PZS v km 16,389.</w:t>
      </w:r>
      <w:r w:rsidR="00E801D1" w:rsidRPr="00BC49BE">
        <w:t xml:space="preserve"> Výstroj kolejových obvodů je umístěna v reléovém domku tohoto PZS</w:t>
      </w:r>
      <w:r w:rsidR="005D0307" w:rsidRPr="00BC49BE">
        <w:t>.</w:t>
      </w:r>
      <w:r w:rsidR="005B4EB5" w:rsidRPr="00BC49BE">
        <w:t xml:space="preserve"> Pro vybavení vlakových cest v obvodu stavědla St. 2 jsou zřízeny izolované kolejnice se soubory ASE</w:t>
      </w:r>
      <w:r w:rsidR="00BE141E" w:rsidRPr="00BC49BE">
        <w:t xml:space="preserve"> </w:t>
      </w:r>
      <w:r w:rsidR="005B4EB5" w:rsidRPr="00BC49BE">
        <w:t>4.</w:t>
      </w:r>
    </w:p>
    <w:p w:rsidR="00C077A6" w:rsidRPr="00BC49BE" w:rsidRDefault="0021791B" w:rsidP="009168D1">
      <w:pPr>
        <w:pStyle w:val="Zkladntextodsazen3"/>
        <w:spacing w:after="0"/>
        <w:ind w:left="992"/>
        <w:jc w:val="both"/>
      </w:pPr>
      <w:r w:rsidRPr="00BC49BE">
        <w:t>V</w:t>
      </w:r>
      <w:r w:rsidR="00391E5F" w:rsidRPr="00BC49BE">
        <w:t>ýhybky</w:t>
      </w:r>
      <w:r w:rsidR="00DA2687" w:rsidRPr="00BC49BE">
        <w:t xml:space="preserve"> č. 1, 2, 14, 15</w:t>
      </w:r>
      <w:r w:rsidR="002E5320" w:rsidRPr="00BC49BE">
        <w:t xml:space="preserve"> </w:t>
      </w:r>
      <w:r w:rsidR="00E939BC" w:rsidRPr="00BC49BE">
        <w:t xml:space="preserve">jsou ovládány </w:t>
      </w:r>
      <w:r w:rsidRPr="00BC49BE">
        <w:t>mechanickými přestavníky</w:t>
      </w:r>
      <w:r w:rsidR="00DA2687" w:rsidRPr="00BC49BE">
        <w:t xml:space="preserve"> a</w:t>
      </w:r>
      <w:r w:rsidR="00E939BC" w:rsidRPr="00BC49BE">
        <w:t xml:space="preserve"> doplněn</w:t>
      </w:r>
      <w:r w:rsidR="00DA2687" w:rsidRPr="00BC49BE">
        <w:t>y</w:t>
      </w:r>
      <w:r w:rsidRPr="00BC49BE">
        <w:t xml:space="preserve"> mec</w:t>
      </w:r>
      <w:r w:rsidR="00210263" w:rsidRPr="00BC49BE">
        <w:t>hanickými</w:t>
      </w:r>
      <w:r w:rsidRPr="00BC49BE">
        <w:t xml:space="preserve"> závorníky</w:t>
      </w:r>
      <w:r w:rsidR="00391E5F" w:rsidRPr="00BC49BE">
        <w:t>.</w:t>
      </w:r>
      <w:r w:rsidR="00461349" w:rsidRPr="00BC49BE">
        <w:t xml:space="preserve"> </w:t>
      </w:r>
      <w:r w:rsidR="00C077A6" w:rsidRPr="00BC49BE">
        <w:t>Výhybka č. V1</w:t>
      </w:r>
      <w:r w:rsidR="00461349" w:rsidRPr="00BC49BE">
        <w:t xml:space="preserve"> a výkolejka CVk1</w:t>
      </w:r>
      <w:r w:rsidR="00C077A6" w:rsidRPr="00BC49BE">
        <w:t xml:space="preserve"> </w:t>
      </w:r>
      <w:r w:rsidR="002E5320" w:rsidRPr="00BC49BE">
        <w:t>jsou</w:t>
      </w:r>
      <w:r w:rsidR="00C077A6" w:rsidRPr="00BC49BE">
        <w:t xml:space="preserve"> </w:t>
      </w:r>
      <w:r w:rsidR="00461349" w:rsidRPr="00BC49BE">
        <w:t>osazeny mechanickými závorníky</w:t>
      </w:r>
      <w:r w:rsidR="00C077A6" w:rsidRPr="00BC49BE">
        <w:t>.</w:t>
      </w:r>
      <w:r w:rsidR="00461349" w:rsidRPr="00BC49BE">
        <w:t xml:space="preserve"> </w:t>
      </w:r>
      <w:r w:rsidR="00C077A6" w:rsidRPr="00BC49BE">
        <w:t xml:space="preserve">Výhybky č. 3, 4, 5, 13 </w:t>
      </w:r>
      <w:r w:rsidR="00AE467B" w:rsidRPr="00BC49BE">
        <w:t xml:space="preserve">a výkolejky Vk1 a Vk2 </w:t>
      </w:r>
      <w:r w:rsidR="00C077A6" w:rsidRPr="00BC49BE">
        <w:t xml:space="preserve">jsou </w:t>
      </w:r>
      <w:r w:rsidR="00461349" w:rsidRPr="00BC49BE">
        <w:t xml:space="preserve">ovládány mechanickými přestavníky. </w:t>
      </w:r>
      <w:r w:rsidR="00B52430" w:rsidRPr="00BC49BE">
        <w:t xml:space="preserve">Výkolejka VVk1 osazena výměnovým zámkem. </w:t>
      </w:r>
      <w:r w:rsidR="00210263" w:rsidRPr="00BC49BE">
        <w:t>Výhy</w:t>
      </w:r>
      <w:r w:rsidR="002E5320" w:rsidRPr="00BC49BE">
        <w:t>bka</w:t>
      </w:r>
      <w:r w:rsidR="00210263" w:rsidRPr="00BC49BE">
        <w:t xml:space="preserve"> č. 1</w:t>
      </w:r>
      <w:r w:rsidR="00461349" w:rsidRPr="00BC49BE">
        <w:t>2</w:t>
      </w:r>
      <w:r w:rsidR="00210263" w:rsidRPr="00BC49BE">
        <w:t xml:space="preserve"> je osazena výměnovým zámkem a</w:t>
      </w:r>
      <w:r w:rsidR="002E5320" w:rsidRPr="00BC49BE">
        <w:t xml:space="preserve"> výhybky</w:t>
      </w:r>
      <w:r w:rsidR="00210263" w:rsidRPr="00BC49BE">
        <w:t xml:space="preserve"> č.</w:t>
      </w:r>
      <w:r w:rsidR="00461349" w:rsidRPr="00BC49BE">
        <w:t xml:space="preserve"> 11</w:t>
      </w:r>
      <w:r w:rsidR="00210263" w:rsidRPr="00BC49BE">
        <w:t xml:space="preserve"> výměnovým </w:t>
      </w:r>
      <w:r w:rsidR="00461349" w:rsidRPr="00BC49BE">
        <w:t>kontrolním zámkem</w:t>
      </w:r>
      <w:r w:rsidR="000D6B3D" w:rsidRPr="00BC49BE">
        <w:t>, který je uzamčen v řídícím přístroji v DK</w:t>
      </w:r>
      <w:r w:rsidR="00461349" w:rsidRPr="00BC49BE">
        <w:t>.</w:t>
      </w:r>
    </w:p>
    <w:p w:rsidR="00FB785A" w:rsidRPr="00BC49BE" w:rsidRDefault="00FB785A" w:rsidP="009168D1">
      <w:pPr>
        <w:autoSpaceDE w:val="0"/>
        <w:autoSpaceDN w:val="0"/>
        <w:adjustRightInd w:val="0"/>
        <w:spacing w:after="0" w:line="240" w:lineRule="auto"/>
        <w:ind w:left="993"/>
        <w:jc w:val="both"/>
        <w:rPr>
          <w:rFonts w:cs="Arial"/>
          <w:sz w:val="20"/>
          <w:szCs w:val="20"/>
        </w:rPr>
      </w:pPr>
      <w:r w:rsidRPr="00BC49BE">
        <w:rPr>
          <w:rFonts w:cs="Arial"/>
          <w:sz w:val="20"/>
          <w:szCs w:val="20"/>
        </w:rPr>
        <w:t>Ve stanici je výhybkou č. 12 v km 15,272 a výhybkou č. 4 v km 15,675 zaústěna vlečka číslo 5221 ŠROT GEBESHUBER s.r.o. – Sokolnice.</w:t>
      </w:r>
      <w:r w:rsidRPr="00BC49BE">
        <w:rPr>
          <w:rFonts w:ascii="Verdana" w:hAnsi="Verdana" w:cs="Verdana"/>
          <w:sz w:val="20"/>
          <w:szCs w:val="20"/>
          <w:lang w:eastAsia="cs-CZ"/>
        </w:rPr>
        <w:t xml:space="preserve"> </w:t>
      </w:r>
      <w:r w:rsidRPr="00BC49BE">
        <w:rPr>
          <w:rFonts w:cs="Arial"/>
          <w:sz w:val="20"/>
          <w:szCs w:val="20"/>
        </w:rPr>
        <w:t xml:space="preserve">Do vlečky je zaústěna vlečka VKS </w:t>
      </w:r>
      <w:proofErr w:type="spellStart"/>
      <w:r w:rsidRPr="00BC49BE">
        <w:rPr>
          <w:rFonts w:cs="Arial"/>
          <w:sz w:val="20"/>
          <w:szCs w:val="20"/>
        </w:rPr>
        <w:t>PaP</w:t>
      </w:r>
      <w:proofErr w:type="spellEnd"/>
      <w:r w:rsidRPr="00BC49BE">
        <w:rPr>
          <w:rFonts w:cs="Arial"/>
          <w:sz w:val="20"/>
          <w:szCs w:val="20"/>
        </w:rPr>
        <w:t>, a.s. a MIPA, spol. s r.o.</w:t>
      </w:r>
    </w:p>
    <w:p w:rsidR="00471A22" w:rsidRPr="00BC49BE" w:rsidRDefault="00471A22" w:rsidP="00471A22">
      <w:pPr>
        <w:pStyle w:val="Zkladntextodsazen3"/>
        <w:spacing w:after="0"/>
        <w:ind w:left="992"/>
        <w:jc w:val="both"/>
        <w:rPr>
          <w:rFonts w:ascii="Verdana" w:hAnsi="Verdana" w:cs="Verdana"/>
          <w:lang w:eastAsia="cs-CZ"/>
        </w:rPr>
      </w:pPr>
    </w:p>
    <w:p w:rsidR="00214634" w:rsidRPr="00BC49BE" w:rsidRDefault="00214634" w:rsidP="00214634">
      <w:pPr>
        <w:pStyle w:val="TPText-1slovan"/>
        <w:numPr>
          <w:ilvl w:val="0"/>
          <w:numId w:val="0"/>
        </w:numPr>
        <w:spacing w:before="0"/>
        <w:ind w:left="993"/>
        <w:jc w:val="left"/>
        <w:rPr>
          <w:b/>
          <w:bCs/>
          <w:i/>
        </w:rPr>
      </w:pPr>
      <w:r w:rsidRPr="00BC49BE">
        <w:rPr>
          <w:b/>
          <w:bCs/>
          <w:i/>
        </w:rPr>
        <w:t>Přejezdová zabezpečovací zařízení v ŽST Sokolnice-Telnice:</w:t>
      </w:r>
    </w:p>
    <w:p w:rsidR="00214634" w:rsidRPr="00BC49BE" w:rsidRDefault="00214634" w:rsidP="00214634">
      <w:pPr>
        <w:pStyle w:val="TPText-1slovan"/>
        <w:numPr>
          <w:ilvl w:val="0"/>
          <w:numId w:val="0"/>
        </w:numPr>
        <w:spacing w:before="0"/>
        <w:ind w:left="1020"/>
        <w:jc w:val="left"/>
      </w:pPr>
      <w:r w:rsidRPr="00BC49BE">
        <w:t>Ve stanici jsou dva přejezdy v km 15,142 (P7183) u St. 2 a v km 15,734 (P7184) u St. 1. Přejezdová zařízení jsou mechanick</w:t>
      </w:r>
      <w:r w:rsidR="000E6B63" w:rsidRPr="00BC49BE">
        <w:t>á</w:t>
      </w:r>
      <w:r w:rsidRPr="00BC49BE">
        <w:t xml:space="preserve"> PZM 2 se zřízenou vazbou na staniční zabezpečovací zařízení na těchto stavědlech.</w:t>
      </w:r>
    </w:p>
    <w:p w:rsidR="00214634" w:rsidRPr="00BC49BE" w:rsidRDefault="00214634" w:rsidP="00471A22">
      <w:pPr>
        <w:pStyle w:val="Zkladntextodsazen3"/>
        <w:spacing w:after="0"/>
        <w:ind w:left="992"/>
        <w:jc w:val="both"/>
        <w:rPr>
          <w:rFonts w:ascii="Verdana" w:hAnsi="Verdana" w:cs="Verdana"/>
          <w:lang w:eastAsia="cs-CZ"/>
        </w:rPr>
      </w:pPr>
    </w:p>
    <w:p w:rsidR="00374F1F" w:rsidRPr="00BC49BE" w:rsidRDefault="00C077A6" w:rsidP="009E2950">
      <w:pPr>
        <w:pStyle w:val="Zkladntextodsazen3"/>
        <w:spacing w:after="0"/>
        <w:ind w:left="992"/>
      </w:pPr>
      <w:r w:rsidRPr="00BC49BE">
        <w:t xml:space="preserve"> </w:t>
      </w:r>
      <w:r w:rsidR="00374F1F" w:rsidRPr="00BC49BE">
        <w:rPr>
          <w:b/>
          <w:bCs/>
          <w:i/>
        </w:rPr>
        <w:t xml:space="preserve">TZZ </w:t>
      </w:r>
      <w:r w:rsidR="00CA7884" w:rsidRPr="00BC49BE">
        <w:rPr>
          <w:b/>
          <w:bCs/>
          <w:i/>
        </w:rPr>
        <w:t>Sokolnice-Telnice – Brno-Chrlice</w:t>
      </w:r>
    </w:p>
    <w:p w:rsidR="00CA7884" w:rsidRPr="00BC49BE" w:rsidRDefault="00CA7884" w:rsidP="009168D1">
      <w:pPr>
        <w:autoSpaceDE w:val="0"/>
        <w:autoSpaceDN w:val="0"/>
        <w:adjustRightInd w:val="0"/>
        <w:spacing w:after="0" w:line="240" w:lineRule="auto"/>
        <w:ind w:left="993"/>
        <w:jc w:val="both"/>
        <w:rPr>
          <w:rFonts w:cs="Arial"/>
          <w:sz w:val="20"/>
          <w:szCs w:val="20"/>
        </w:rPr>
      </w:pPr>
      <w:r w:rsidRPr="00BC49BE">
        <w:rPr>
          <w:rFonts w:cs="Arial"/>
          <w:sz w:val="20"/>
          <w:szCs w:val="20"/>
        </w:rPr>
        <w:t xml:space="preserve">V mezistaničním úseku Sokolnice-Telnice – Brno-Chrlice je obousměrné traťové zabezpečovací zařízení </w:t>
      </w:r>
      <w:r w:rsidR="009E2950" w:rsidRPr="00BC49BE">
        <w:rPr>
          <w:rFonts w:cs="Arial"/>
          <w:sz w:val="20"/>
          <w:szCs w:val="20"/>
        </w:rPr>
        <w:br/>
      </w:r>
      <w:r w:rsidRPr="00BC49BE">
        <w:rPr>
          <w:rFonts w:cs="Arial"/>
          <w:sz w:val="20"/>
          <w:szCs w:val="20"/>
        </w:rPr>
        <w:t>2. kategorie – hradlový poloautomatický blok (HPB) – bez oddílových návěstidel.</w:t>
      </w:r>
    </w:p>
    <w:p w:rsidR="009E5256" w:rsidRPr="00BC49BE" w:rsidRDefault="009E5256" w:rsidP="009168D1">
      <w:pPr>
        <w:autoSpaceDE w:val="0"/>
        <w:autoSpaceDN w:val="0"/>
        <w:adjustRightInd w:val="0"/>
        <w:spacing w:after="0" w:line="240" w:lineRule="auto"/>
        <w:ind w:left="993"/>
        <w:jc w:val="both"/>
        <w:rPr>
          <w:rFonts w:cs="Arial"/>
          <w:sz w:val="20"/>
          <w:szCs w:val="20"/>
        </w:rPr>
      </w:pPr>
      <w:r w:rsidRPr="00BC49BE">
        <w:rPr>
          <w:rFonts w:cs="Arial"/>
          <w:sz w:val="20"/>
          <w:szCs w:val="20"/>
        </w:rPr>
        <w:t xml:space="preserve">V kilometru 12,887 je </w:t>
      </w:r>
      <w:r w:rsidR="009168D1" w:rsidRPr="00BC49BE">
        <w:rPr>
          <w:rFonts w:cs="Arial"/>
          <w:sz w:val="20"/>
          <w:szCs w:val="20"/>
        </w:rPr>
        <w:t xml:space="preserve">do trati </w:t>
      </w:r>
      <w:r w:rsidRPr="00BC49BE">
        <w:rPr>
          <w:rFonts w:cs="Arial"/>
          <w:sz w:val="20"/>
          <w:szCs w:val="20"/>
        </w:rPr>
        <w:t xml:space="preserve">zaústěna vlečka č. </w:t>
      </w:r>
      <w:proofErr w:type="gramStart"/>
      <w:r w:rsidRPr="00BC49BE">
        <w:rPr>
          <w:rFonts w:cs="Arial"/>
          <w:sz w:val="20"/>
          <w:szCs w:val="20"/>
        </w:rPr>
        <w:t xml:space="preserve">5220 </w:t>
      </w:r>
      <w:r w:rsidR="00335419" w:rsidRPr="00BC49BE">
        <w:rPr>
          <w:rFonts w:cs="Arial"/>
          <w:sz w:val="20"/>
          <w:szCs w:val="20"/>
        </w:rPr>
        <w:t>E.ON</w:t>
      </w:r>
      <w:proofErr w:type="gramEnd"/>
      <w:r w:rsidR="00335419" w:rsidRPr="00BC49BE">
        <w:rPr>
          <w:rFonts w:cs="Arial"/>
          <w:sz w:val="20"/>
          <w:szCs w:val="20"/>
        </w:rPr>
        <w:t xml:space="preserve"> Česká republika s.r.o. rozvodna Sokolnice</w:t>
      </w:r>
      <w:r w:rsidRPr="00BC49BE">
        <w:rPr>
          <w:rFonts w:cs="Arial"/>
          <w:sz w:val="20"/>
          <w:szCs w:val="20"/>
        </w:rPr>
        <w:t xml:space="preserve">. Pro jízdy na vlečku </w:t>
      </w:r>
      <w:r w:rsidR="009168D1" w:rsidRPr="00BC49BE">
        <w:rPr>
          <w:rFonts w:cs="Arial"/>
          <w:sz w:val="20"/>
          <w:szCs w:val="20"/>
        </w:rPr>
        <w:t>je zřízena</w:t>
      </w:r>
      <w:r w:rsidRPr="00BC49BE">
        <w:rPr>
          <w:rFonts w:cs="Arial"/>
          <w:sz w:val="20"/>
          <w:szCs w:val="20"/>
        </w:rPr>
        <w:t xml:space="preserve"> výhyb</w:t>
      </w:r>
      <w:r w:rsidR="009168D1" w:rsidRPr="00BC49BE">
        <w:rPr>
          <w:rFonts w:cs="Arial"/>
          <w:sz w:val="20"/>
          <w:szCs w:val="20"/>
        </w:rPr>
        <w:t>ka</w:t>
      </w:r>
      <w:r w:rsidRPr="00BC49BE">
        <w:rPr>
          <w:rFonts w:cs="Arial"/>
          <w:sz w:val="20"/>
          <w:szCs w:val="20"/>
        </w:rPr>
        <w:t xml:space="preserve"> č. R1, která je osazena výměnovým a </w:t>
      </w:r>
      <w:proofErr w:type="spellStart"/>
      <w:r w:rsidRPr="00BC49BE">
        <w:rPr>
          <w:rFonts w:cs="Arial"/>
          <w:sz w:val="20"/>
          <w:szCs w:val="20"/>
        </w:rPr>
        <w:t>odtlačným</w:t>
      </w:r>
      <w:proofErr w:type="spellEnd"/>
      <w:r w:rsidRPr="00BC49BE">
        <w:rPr>
          <w:rFonts w:cs="Arial"/>
          <w:sz w:val="20"/>
          <w:szCs w:val="20"/>
        </w:rPr>
        <w:t xml:space="preserve"> kontrolním zámkem a </w:t>
      </w:r>
      <w:r w:rsidR="009168D1" w:rsidRPr="00BC49BE">
        <w:rPr>
          <w:rFonts w:cs="Arial"/>
          <w:sz w:val="20"/>
          <w:szCs w:val="20"/>
        </w:rPr>
        <w:t xml:space="preserve">výhybka </w:t>
      </w:r>
      <w:r w:rsidRPr="00BC49BE">
        <w:rPr>
          <w:rFonts w:cs="Arial"/>
          <w:sz w:val="20"/>
          <w:szCs w:val="20"/>
        </w:rPr>
        <w:t xml:space="preserve">č. R2, která je osazena výměnovým kontrolním zámkem. Výsledný klíč od </w:t>
      </w:r>
      <w:r w:rsidR="009168D1" w:rsidRPr="00BC49BE">
        <w:rPr>
          <w:rFonts w:cs="Arial"/>
          <w:sz w:val="20"/>
          <w:szCs w:val="20"/>
        </w:rPr>
        <w:t xml:space="preserve">výhybky </w:t>
      </w:r>
      <w:r w:rsidRPr="00BC49BE">
        <w:rPr>
          <w:rFonts w:cs="Arial"/>
          <w:sz w:val="20"/>
          <w:szCs w:val="20"/>
        </w:rPr>
        <w:t>č. R2 je uzamčen v pomocném řídícím přístro</w:t>
      </w:r>
      <w:r w:rsidR="00112A30" w:rsidRPr="00BC49BE">
        <w:rPr>
          <w:rFonts w:cs="Arial"/>
          <w:sz w:val="20"/>
          <w:szCs w:val="20"/>
        </w:rPr>
        <w:t>ji v DK ŽST Sokolnice-Telnice.</w:t>
      </w:r>
    </w:p>
    <w:p w:rsidR="00112A30" w:rsidRPr="00BC49BE" w:rsidRDefault="00112A30" w:rsidP="009168D1">
      <w:pPr>
        <w:autoSpaceDE w:val="0"/>
        <w:autoSpaceDN w:val="0"/>
        <w:adjustRightInd w:val="0"/>
        <w:spacing w:after="0" w:line="240" w:lineRule="auto"/>
        <w:ind w:left="993"/>
        <w:jc w:val="both"/>
        <w:rPr>
          <w:rFonts w:cs="Arial"/>
          <w:sz w:val="20"/>
          <w:szCs w:val="20"/>
        </w:rPr>
      </w:pPr>
    </w:p>
    <w:p w:rsidR="009E2950" w:rsidRPr="00BC49BE" w:rsidRDefault="009E2950" w:rsidP="00112A30">
      <w:pPr>
        <w:pStyle w:val="TPText-1slovan"/>
        <w:numPr>
          <w:ilvl w:val="0"/>
          <w:numId w:val="0"/>
        </w:numPr>
        <w:spacing w:before="0"/>
        <w:ind w:left="1072"/>
        <w:jc w:val="left"/>
        <w:rPr>
          <w:b/>
          <w:bCs/>
          <w:i/>
        </w:rPr>
      </w:pPr>
      <w:r w:rsidRPr="00BC49BE">
        <w:rPr>
          <w:b/>
          <w:bCs/>
          <w:i/>
        </w:rPr>
        <w:t>TZZ Sokolnice-Telnice - Křenovice h. n.</w:t>
      </w:r>
    </w:p>
    <w:p w:rsidR="009E2950" w:rsidRPr="00BC49BE" w:rsidRDefault="009E2950" w:rsidP="000430C9">
      <w:pPr>
        <w:autoSpaceDE w:val="0"/>
        <w:autoSpaceDN w:val="0"/>
        <w:adjustRightInd w:val="0"/>
        <w:spacing w:after="0" w:line="240" w:lineRule="auto"/>
        <w:ind w:left="993"/>
        <w:jc w:val="both"/>
        <w:rPr>
          <w:rFonts w:cs="Arial"/>
          <w:sz w:val="20"/>
          <w:szCs w:val="20"/>
        </w:rPr>
      </w:pPr>
      <w:r w:rsidRPr="00BC49BE">
        <w:rPr>
          <w:rFonts w:cs="Arial"/>
          <w:sz w:val="20"/>
          <w:szCs w:val="20"/>
        </w:rPr>
        <w:t>V mezistaničním úseku Sokolnice-Telnice - Křenovice h. n. je obousměrné traťové zabezpečovací zařízení 3. kategorie - automatické hradlo AH 88A s ACS2000 - bez oddílových návěstidel - se základní polohou souhlasový stav. K zjišťování volnosti úseku koleje slouží počítače náprav.</w:t>
      </w:r>
    </w:p>
    <w:p w:rsidR="00A72474" w:rsidRPr="00BC49BE" w:rsidRDefault="00A72474" w:rsidP="000430C9">
      <w:pPr>
        <w:autoSpaceDE w:val="0"/>
        <w:autoSpaceDN w:val="0"/>
        <w:adjustRightInd w:val="0"/>
        <w:spacing w:after="0" w:line="240" w:lineRule="auto"/>
        <w:ind w:left="993"/>
        <w:jc w:val="both"/>
        <w:rPr>
          <w:rFonts w:cs="Arial"/>
          <w:sz w:val="20"/>
          <w:szCs w:val="20"/>
        </w:rPr>
      </w:pPr>
    </w:p>
    <w:p w:rsidR="00214634" w:rsidRPr="00BC49BE" w:rsidRDefault="00214634" w:rsidP="00112A30">
      <w:pPr>
        <w:pStyle w:val="TPText-1slovan"/>
        <w:numPr>
          <w:ilvl w:val="0"/>
          <w:numId w:val="0"/>
        </w:numPr>
        <w:spacing w:before="0"/>
        <w:ind w:left="1072"/>
        <w:jc w:val="left"/>
        <w:rPr>
          <w:b/>
          <w:bCs/>
          <w:i/>
        </w:rPr>
      </w:pPr>
      <w:r w:rsidRPr="00BC49BE">
        <w:rPr>
          <w:b/>
          <w:bCs/>
          <w:i/>
        </w:rPr>
        <w:t>Přejezdová zabezpečovací zařízení v TÚ Sokolnice-Telnice - Křenovice h. n.</w:t>
      </w:r>
    </w:p>
    <w:p w:rsidR="00214634" w:rsidRPr="00BC49BE" w:rsidRDefault="00214634" w:rsidP="00214634">
      <w:pPr>
        <w:pStyle w:val="TPText-1slovan"/>
        <w:numPr>
          <w:ilvl w:val="0"/>
          <w:numId w:val="0"/>
        </w:numPr>
        <w:spacing w:before="0"/>
        <w:ind w:left="1020"/>
        <w:jc w:val="left"/>
      </w:pPr>
      <w:r w:rsidRPr="00BC49BE">
        <w:t>V kilometru 16,389 je zřízen přejezd P 7185 s přejezdovým zařízením světelným PZS 3ZBI, typ PZZ-RE</w:t>
      </w:r>
      <w:r w:rsidR="003B656A" w:rsidRPr="00BC49BE">
        <w:t xml:space="preserve">. Ovládán je automaticky </w:t>
      </w:r>
      <w:r w:rsidRPr="00BC49BE">
        <w:t>kolejovými obvody</w:t>
      </w:r>
      <w:r w:rsidR="003B656A" w:rsidRPr="00BC49BE">
        <w:t>,</w:t>
      </w:r>
      <w:r w:rsidRPr="00BC49BE">
        <w:t xml:space="preserve"> zasahujícími do ŽST Sokolnice-Telnice.</w:t>
      </w:r>
    </w:p>
    <w:p w:rsidR="00214634" w:rsidRPr="00BC49BE" w:rsidRDefault="00214634" w:rsidP="000430C9">
      <w:pPr>
        <w:autoSpaceDE w:val="0"/>
        <w:autoSpaceDN w:val="0"/>
        <w:adjustRightInd w:val="0"/>
        <w:spacing w:after="0" w:line="240" w:lineRule="auto"/>
        <w:ind w:left="993"/>
        <w:jc w:val="both"/>
        <w:rPr>
          <w:rFonts w:cs="Arial"/>
          <w:sz w:val="20"/>
          <w:szCs w:val="20"/>
        </w:rPr>
      </w:pPr>
    </w:p>
    <w:p w:rsidR="00A72474" w:rsidRPr="00BC49BE" w:rsidRDefault="00A72474" w:rsidP="00112A30">
      <w:pPr>
        <w:pStyle w:val="TPText-1slovan"/>
        <w:numPr>
          <w:ilvl w:val="0"/>
          <w:numId w:val="0"/>
        </w:numPr>
        <w:spacing w:before="0"/>
        <w:ind w:left="1072"/>
        <w:jc w:val="left"/>
        <w:rPr>
          <w:b/>
          <w:bCs/>
          <w:i/>
        </w:rPr>
      </w:pPr>
      <w:r w:rsidRPr="00BC49BE">
        <w:rPr>
          <w:b/>
          <w:bCs/>
          <w:i/>
        </w:rPr>
        <w:lastRenderedPageBreak/>
        <w:t>SZZ  v ŽST Brno-Chrlice:</w:t>
      </w:r>
    </w:p>
    <w:p w:rsidR="00A72474" w:rsidRPr="00BC49BE" w:rsidRDefault="00A72474" w:rsidP="00A72474">
      <w:pPr>
        <w:pStyle w:val="Zkladntextodsazen3"/>
        <w:spacing w:after="0"/>
        <w:ind w:left="992"/>
        <w:jc w:val="both"/>
      </w:pPr>
      <w:r w:rsidRPr="00BC49BE">
        <w:t>Staniční zabezpečovací zařízení je 2. kategorie dle TNŽ 34 2620 s rychlostní návěstní soustavou světelných návěstidel. ŽST je vybavena elektromechanickým zabezpečovacím zařízením, které tvoří řídící přístroj RANK v DK a dvě závislá stavědla St. 1 a St. 2 se stavědlovými přístroji vzor 5007, doplněné kolejovými deskami. V obvodu St. 1 se průjezd vlaků vyhodnocuje pomocí izolovaných kolejnic se soubory ASE</w:t>
      </w:r>
      <w:r w:rsidR="00214634" w:rsidRPr="00BC49BE">
        <w:t xml:space="preserve"> </w:t>
      </w:r>
      <w:r w:rsidRPr="00BC49BE">
        <w:t xml:space="preserve">4, v obvodu St. 2 se průjezd vlaků vyhodnocuje pomocí kolejových úseků vymezených počítači náprav. </w:t>
      </w:r>
    </w:p>
    <w:p w:rsidR="00A72474" w:rsidRPr="00BC49BE" w:rsidRDefault="00A72474" w:rsidP="00A72474">
      <w:pPr>
        <w:autoSpaceDE w:val="0"/>
        <w:autoSpaceDN w:val="0"/>
        <w:adjustRightInd w:val="0"/>
        <w:spacing w:after="0" w:line="240" w:lineRule="auto"/>
        <w:ind w:left="993"/>
        <w:jc w:val="both"/>
        <w:rPr>
          <w:rFonts w:cs="Arial"/>
          <w:sz w:val="20"/>
          <w:szCs w:val="20"/>
        </w:rPr>
      </w:pPr>
    </w:p>
    <w:p w:rsidR="00C376B5" w:rsidRPr="00BC49BE" w:rsidRDefault="00391E5F" w:rsidP="00112A30">
      <w:pPr>
        <w:pStyle w:val="TPText-1slovan"/>
        <w:autoSpaceDE w:val="0"/>
        <w:autoSpaceDN w:val="0"/>
        <w:adjustRightInd w:val="0"/>
        <w:ind w:left="1020" w:hanging="680"/>
        <w:jc w:val="left"/>
        <w:rPr>
          <w:szCs w:val="20"/>
          <w:u w:val="single"/>
        </w:rPr>
      </w:pPr>
      <w:r w:rsidRPr="00BC49BE">
        <w:rPr>
          <w:szCs w:val="20"/>
          <w:u w:val="single"/>
        </w:rPr>
        <w:t>Požadavky na nový stav</w:t>
      </w:r>
    </w:p>
    <w:p w:rsidR="00391E5F" w:rsidRPr="00BC49BE" w:rsidRDefault="00161D58" w:rsidP="00C376B5">
      <w:pPr>
        <w:pStyle w:val="TPText-1slovan"/>
        <w:numPr>
          <w:ilvl w:val="0"/>
          <w:numId w:val="0"/>
        </w:numPr>
        <w:spacing w:before="120"/>
        <w:ind w:left="992"/>
        <w:jc w:val="left"/>
        <w:rPr>
          <w:b/>
          <w:i/>
        </w:rPr>
      </w:pPr>
      <w:r w:rsidRPr="00BC49BE">
        <w:rPr>
          <w:b/>
          <w:bCs/>
          <w:i/>
        </w:rPr>
        <w:t>SZZ  v ŽST Sokolnice-Telnice</w:t>
      </w:r>
      <w:r w:rsidR="00C376B5" w:rsidRPr="00BC49BE">
        <w:rPr>
          <w:b/>
          <w:bCs/>
          <w:i/>
        </w:rPr>
        <w:t>:</w:t>
      </w:r>
    </w:p>
    <w:p w:rsidR="00391E5F" w:rsidRPr="00BC49BE" w:rsidRDefault="00391E5F" w:rsidP="00FE2076">
      <w:pPr>
        <w:spacing w:after="60" w:line="240" w:lineRule="auto"/>
        <w:ind w:left="992"/>
        <w:jc w:val="both"/>
        <w:rPr>
          <w:rFonts w:cs="Arial"/>
          <w:sz w:val="20"/>
          <w:szCs w:val="20"/>
        </w:rPr>
      </w:pPr>
      <w:r w:rsidRPr="00BC49BE">
        <w:rPr>
          <w:rFonts w:cs="Arial"/>
          <w:sz w:val="20"/>
          <w:szCs w:val="20"/>
        </w:rPr>
        <w:t xml:space="preserve">V rámci opravy bude vybudováno staniční zabezpečovací zařízení 3. </w:t>
      </w:r>
      <w:r w:rsidR="00E55083" w:rsidRPr="00BC49BE">
        <w:rPr>
          <w:rFonts w:cs="Arial"/>
          <w:sz w:val="20"/>
          <w:szCs w:val="20"/>
        </w:rPr>
        <w:t>k</w:t>
      </w:r>
      <w:r w:rsidRPr="00BC49BE">
        <w:rPr>
          <w:rFonts w:cs="Arial"/>
          <w:sz w:val="20"/>
          <w:szCs w:val="20"/>
        </w:rPr>
        <w:t>ategorie</w:t>
      </w:r>
      <w:r w:rsidR="00AA5CE4" w:rsidRPr="00BC49BE">
        <w:rPr>
          <w:rFonts w:cs="Arial"/>
          <w:sz w:val="20"/>
          <w:szCs w:val="20"/>
        </w:rPr>
        <w:t xml:space="preserve"> </w:t>
      </w:r>
      <w:r w:rsidRPr="00BC49BE">
        <w:rPr>
          <w:rFonts w:cs="Arial"/>
          <w:sz w:val="20"/>
          <w:szCs w:val="20"/>
        </w:rPr>
        <w:t>dle TNŽ 34 2620</w:t>
      </w:r>
      <w:r w:rsidR="000F23CF" w:rsidRPr="00BC49BE">
        <w:rPr>
          <w:rFonts w:cs="Arial"/>
          <w:sz w:val="20"/>
          <w:szCs w:val="20"/>
        </w:rPr>
        <w:t xml:space="preserve"> - </w:t>
      </w:r>
      <w:r w:rsidR="00161D58" w:rsidRPr="00BC49BE">
        <w:rPr>
          <w:rFonts w:cs="Arial"/>
          <w:sz w:val="20"/>
          <w:szCs w:val="20"/>
        </w:rPr>
        <w:t xml:space="preserve"> elektronické stavědlo</w:t>
      </w:r>
      <w:r w:rsidR="002F2B50" w:rsidRPr="00BC49BE">
        <w:rPr>
          <w:rFonts w:cs="Arial"/>
          <w:sz w:val="20"/>
          <w:szCs w:val="20"/>
        </w:rPr>
        <w:t>,</w:t>
      </w:r>
      <w:r w:rsidR="00161D58" w:rsidRPr="00BC49BE">
        <w:rPr>
          <w:rFonts w:cs="Arial"/>
          <w:sz w:val="20"/>
          <w:szCs w:val="20"/>
        </w:rPr>
        <w:t xml:space="preserve"> ovládané z</w:t>
      </w:r>
      <w:r w:rsidR="002F2B50" w:rsidRPr="00BC49BE">
        <w:rPr>
          <w:rFonts w:cs="Arial"/>
          <w:sz w:val="20"/>
          <w:szCs w:val="20"/>
        </w:rPr>
        <w:t> </w:t>
      </w:r>
      <w:r w:rsidR="00161D58" w:rsidRPr="00BC49BE">
        <w:rPr>
          <w:rFonts w:cs="Arial"/>
          <w:sz w:val="20"/>
          <w:szCs w:val="20"/>
        </w:rPr>
        <w:t>JOP</w:t>
      </w:r>
      <w:r w:rsidR="002F2B50" w:rsidRPr="00BC49BE">
        <w:rPr>
          <w:rFonts w:cs="Arial"/>
          <w:sz w:val="20"/>
          <w:szCs w:val="20"/>
        </w:rPr>
        <w:t xml:space="preserve"> - </w:t>
      </w:r>
      <w:r w:rsidR="00627D47" w:rsidRPr="00BC49BE">
        <w:rPr>
          <w:rFonts w:cs="Arial"/>
          <w:sz w:val="20"/>
          <w:szCs w:val="20"/>
        </w:rPr>
        <w:t xml:space="preserve">zřízeno </w:t>
      </w:r>
      <w:r w:rsidR="002F2B50" w:rsidRPr="00BC49BE">
        <w:rPr>
          <w:rFonts w:cs="Arial"/>
          <w:sz w:val="20"/>
          <w:szCs w:val="20"/>
        </w:rPr>
        <w:t xml:space="preserve">bude </w:t>
      </w:r>
      <w:r w:rsidRPr="00BC49BE">
        <w:rPr>
          <w:rFonts w:cs="Arial"/>
          <w:sz w:val="20"/>
          <w:szCs w:val="20"/>
        </w:rPr>
        <w:t>hlavní a náhradní pracoviště</w:t>
      </w:r>
      <w:r w:rsidR="002F2B50" w:rsidRPr="00BC49BE">
        <w:rPr>
          <w:rFonts w:cs="Arial"/>
          <w:sz w:val="20"/>
          <w:szCs w:val="20"/>
        </w:rPr>
        <w:t xml:space="preserve">. </w:t>
      </w:r>
      <w:r w:rsidR="006F767E" w:rsidRPr="00BC49BE">
        <w:rPr>
          <w:rFonts w:cs="Arial"/>
          <w:sz w:val="20"/>
          <w:szCs w:val="20"/>
        </w:rPr>
        <w:t xml:space="preserve">O instalaci desky nouzové obsluhy pro </w:t>
      </w:r>
      <w:r w:rsidRPr="00BC49BE">
        <w:rPr>
          <w:rFonts w:cs="Arial"/>
          <w:sz w:val="20"/>
          <w:szCs w:val="20"/>
        </w:rPr>
        <w:t xml:space="preserve">případ poruchy počítačového ovládání bude </w:t>
      </w:r>
      <w:r w:rsidR="006F767E" w:rsidRPr="00BC49BE">
        <w:rPr>
          <w:rFonts w:cs="Arial"/>
          <w:sz w:val="20"/>
          <w:szCs w:val="20"/>
        </w:rPr>
        <w:t xml:space="preserve">rozhodnuto v průběhu zpracování projektové dokumentace na základě specifikace SZZ a Stanoviska k problematice zřizování desek nouzových obsluh – viz čl. </w:t>
      </w:r>
      <w:proofErr w:type="gramStart"/>
      <w:r w:rsidR="006F767E" w:rsidRPr="00BC49BE">
        <w:rPr>
          <w:rFonts w:cs="Arial"/>
          <w:sz w:val="20"/>
          <w:szCs w:val="20"/>
        </w:rPr>
        <w:t>2.1.11</w:t>
      </w:r>
      <w:proofErr w:type="gramEnd"/>
      <w:r w:rsidRPr="00BC49BE">
        <w:rPr>
          <w:rFonts w:cs="Arial"/>
          <w:sz w:val="20"/>
          <w:szCs w:val="20"/>
        </w:rPr>
        <w:t>.</w:t>
      </w:r>
    </w:p>
    <w:p w:rsidR="00113623" w:rsidRPr="00BC49BE" w:rsidRDefault="00391E5F" w:rsidP="00FE2076">
      <w:pPr>
        <w:spacing w:after="60" w:line="240" w:lineRule="auto"/>
        <w:ind w:left="993"/>
        <w:jc w:val="both"/>
        <w:rPr>
          <w:rFonts w:cs="Arial"/>
          <w:sz w:val="20"/>
          <w:szCs w:val="20"/>
        </w:rPr>
      </w:pPr>
      <w:r w:rsidRPr="00BC49BE">
        <w:rPr>
          <w:rFonts w:cs="Arial"/>
          <w:sz w:val="20"/>
          <w:szCs w:val="20"/>
        </w:rPr>
        <w:t>Návěstidla budou světelná</w:t>
      </w:r>
      <w:r w:rsidR="000B13A9" w:rsidRPr="00BC49BE">
        <w:rPr>
          <w:rFonts w:cs="Arial"/>
          <w:sz w:val="20"/>
          <w:szCs w:val="20"/>
        </w:rPr>
        <w:t>. V</w:t>
      </w:r>
      <w:r w:rsidRPr="00BC49BE">
        <w:rPr>
          <w:rFonts w:cs="Arial"/>
          <w:sz w:val="20"/>
          <w:szCs w:val="20"/>
        </w:rPr>
        <w:t xml:space="preserve">ýhybky </w:t>
      </w:r>
      <w:r w:rsidR="00876576" w:rsidRPr="00BC49BE">
        <w:rPr>
          <w:rFonts w:cs="Arial"/>
          <w:sz w:val="20"/>
          <w:szCs w:val="20"/>
        </w:rPr>
        <w:t xml:space="preserve">a výkolejky </w:t>
      </w:r>
      <w:r w:rsidRPr="00BC49BE">
        <w:rPr>
          <w:rFonts w:cs="Arial"/>
          <w:sz w:val="20"/>
          <w:szCs w:val="20"/>
        </w:rPr>
        <w:t xml:space="preserve">budou přestavovány pomocí </w:t>
      </w:r>
      <w:r w:rsidR="00D60667" w:rsidRPr="00BC49BE">
        <w:rPr>
          <w:rFonts w:cs="Arial"/>
          <w:sz w:val="20"/>
          <w:szCs w:val="20"/>
        </w:rPr>
        <w:t>elektr</w:t>
      </w:r>
      <w:r w:rsidR="004D4F66" w:rsidRPr="00BC49BE">
        <w:rPr>
          <w:rFonts w:cs="Arial"/>
          <w:sz w:val="20"/>
          <w:szCs w:val="20"/>
        </w:rPr>
        <w:t>ických</w:t>
      </w:r>
      <w:r w:rsidR="00877B82" w:rsidRPr="00BC49BE">
        <w:rPr>
          <w:rFonts w:cs="Arial"/>
          <w:sz w:val="20"/>
          <w:szCs w:val="20"/>
        </w:rPr>
        <w:t xml:space="preserve"> </w:t>
      </w:r>
      <w:r w:rsidRPr="00BC49BE">
        <w:rPr>
          <w:rFonts w:cs="Arial"/>
          <w:sz w:val="20"/>
          <w:szCs w:val="20"/>
        </w:rPr>
        <w:t>přestavníků</w:t>
      </w:r>
      <w:r w:rsidR="000B13A9" w:rsidRPr="00BC49BE">
        <w:rPr>
          <w:rFonts w:cs="Arial"/>
          <w:sz w:val="20"/>
          <w:szCs w:val="20"/>
        </w:rPr>
        <w:t xml:space="preserve"> s kontrolou polohy výhybky</w:t>
      </w:r>
      <w:r w:rsidR="003F17B8" w:rsidRPr="00BC49BE">
        <w:rPr>
          <w:rFonts w:cs="Arial"/>
          <w:sz w:val="20"/>
          <w:szCs w:val="20"/>
        </w:rPr>
        <w:t xml:space="preserve"> a to</w:t>
      </w:r>
      <w:r w:rsidR="000B13A9" w:rsidRPr="00BC49BE">
        <w:rPr>
          <w:rFonts w:cs="Arial"/>
          <w:sz w:val="20"/>
          <w:szCs w:val="20"/>
        </w:rPr>
        <w:t xml:space="preserve"> na základě dopisu O18, č. j. 41935/2018-SŽDC-GŘ-O18 ze dne 13. 8. 2018, kde bylo upozorněno na vydání bezpečnostního doporučení DI, č. j. DUCR-34945/18/</w:t>
      </w:r>
      <w:proofErr w:type="spellStart"/>
      <w:r w:rsidR="000B13A9" w:rsidRPr="00BC49BE">
        <w:rPr>
          <w:rFonts w:cs="Arial"/>
          <w:sz w:val="20"/>
          <w:szCs w:val="20"/>
        </w:rPr>
        <w:t>Wo</w:t>
      </w:r>
      <w:proofErr w:type="spellEnd"/>
      <w:r w:rsidR="000B13A9" w:rsidRPr="00BC49BE">
        <w:rPr>
          <w:rFonts w:cs="Arial"/>
          <w:sz w:val="20"/>
          <w:szCs w:val="20"/>
        </w:rPr>
        <w:t xml:space="preserve"> pro náhradu ústředního ovládání výhybek s drátovody. </w:t>
      </w:r>
      <w:r w:rsidR="00AA5CE4" w:rsidRPr="00BC49BE">
        <w:rPr>
          <w:rFonts w:cs="Arial"/>
          <w:sz w:val="20"/>
          <w:szCs w:val="20"/>
        </w:rPr>
        <w:t>Rozhodující výhybky budou</w:t>
      </w:r>
      <w:r w:rsidRPr="00BC49BE">
        <w:rPr>
          <w:rFonts w:cs="Arial"/>
          <w:sz w:val="20"/>
          <w:szCs w:val="20"/>
        </w:rPr>
        <w:t xml:space="preserve"> opatřen</w:t>
      </w:r>
      <w:r w:rsidR="00E80322" w:rsidRPr="00BC49BE">
        <w:rPr>
          <w:rFonts w:cs="Arial"/>
          <w:sz w:val="20"/>
          <w:szCs w:val="20"/>
        </w:rPr>
        <w:t>y</w:t>
      </w:r>
      <w:r w:rsidRPr="00BC49BE">
        <w:rPr>
          <w:rFonts w:cs="Arial"/>
          <w:sz w:val="20"/>
          <w:szCs w:val="20"/>
        </w:rPr>
        <w:t xml:space="preserve"> elektrickým ohřevem výměn (EOV). </w:t>
      </w:r>
    </w:p>
    <w:p w:rsidR="006F767E" w:rsidRPr="00BC49BE" w:rsidRDefault="00391E5F" w:rsidP="00FE2076">
      <w:pPr>
        <w:spacing w:after="60" w:line="240" w:lineRule="auto"/>
        <w:ind w:left="993"/>
        <w:jc w:val="both"/>
        <w:rPr>
          <w:rFonts w:cs="Arial"/>
          <w:sz w:val="20"/>
          <w:szCs w:val="20"/>
        </w:rPr>
      </w:pPr>
      <w:r w:rsidRPr="00BC49BE">
        <w:rPr>
          <w:rFonts w:cs="Arial"/>
          <w:sz w:val="20"/>
          <w:szCs w:val="20"/>
        </w:rPr>
        <w:t xml:space="preserve">Volnost kolejových úseků bude </w:t>
      </w:r>
      <w:r w:rsidR="00E80322" w:rsidRPr="00BC49BE">
        <w:rPr>
          <w:rFonts w:cs="Arial"/>
          <w:sz w:val="20"/>
          <w:szCs w:val="20"/>
        </w:rPr>
        <w:t xml:space="preserve">zjišťována </w:t>
      </w:r>
      <w:r w:rsidR="0008622F" w:rsidRPr="00BC49BE">
        <w:rPr>
          <w:rFonts w:cs="Arial"/>
          <w:sz w:val="20"/>
          <w:szCs w:val="20"/>
        </w:rPr>
        <w:t>pomocí počítačů</w:t>
      </w:r>
      <w:r w:rsidRPr="00BC49BE">
        <w:rPr>
          <w:rFonts w:cs="Arial"/>
          <w:sz w:val="20"/>
          <w:szCs w:val="20"/>
        </w:rPr>
        <w:t xml:space="preserve"> náprav (PCN</w:t>
      </w:r>
      <w:r w:rsidR="002B764E" w:rsidRPr="00BC49BE">
        <w:rPr>
          <w:rFonts w:cs="Arial"/>
          <w:sz w:val="20"/>
          <w:szCs w:val="20"/>
        </w:rPr>
        <w:t>)</w:t>
      </w:r>
      <w:r w:rsidRPr="00BC49BE">
        <w:rPr>
          <w:rFonts w:cs="Arial"/>
          <w:sz w:val="20"/>
          <w:szCs w:val="20"/>
        </w:rPr>
        <w:t xml:space="preserve">. </w:t>
      </w:r>
      <w:r w:rsidR="00860253" w:rsidRPr="00BC49BE">
        <w:rPr>
          <w:rFonts w:cs="Arial"/>
          <w:sz w:val="20"/>
          <w:szCs w:val="20"/>
        </w:rPr>
        <w:t>Pro omezení poškození počítacích bodů PCN atmosférickými vlivy bude v jejich blízkosti provedena pasivní ochrana propojením a uzemněním kolejnicových pásů.</w:t>
      </w:r>
    </w:p>
    <w:p w:rsidR="006F767E" w:rsidRPr="00BC49BE" w:rsidRDefault="006F767E" w:rsidP="00FE2076">
      <w:pPr>
        <w:spacing w:after="60" w:line="240" w:lineRule="auto"/>
        <w:ind w:left="993"/>
        <w:jc w:val="both"/>
        <w:rPr>
          <w:rFonts w:cs="Arial"/>
          <w:sz w:val="20"/>
          <w:szCs w:val="20"/>
        </w:rPr>
      </w:pPr>
      <w:r w:rsidRPr="00BC49BE">
        <w:rPr>
          <w:rFonts w:cs="Arial"/>
          <w:sz w:val="20"/>
          <w:szCs w:val="20"/>
        </w:rPr>
        <w:t xml:space="preserve">Kabelizace bude v obvodu stavby vybudována nová. V hlavní kabelové trase budou </w:t>
      </w:r>
      <w:proofErr w:type="spellStart"/>
      <w:r w:rsidRPr="00BC49BE">
        <w:rPr>
          <w:rFonts w:cs="Arial"/>
          <w:sz w:val="20"/>
          <w:szCs w:val="20"/>
        </w:rPr>
        <w:t>připoloženy</w:t>
      </w:r>
      <w:proofErr w:type="spellEnd"/>
      <w:r w:rsidRPr="00BC49BE">
        <w:rPr>
          <w:rFonts w:cs="Arial"/>
          <w:sz w:val="20"/>
          <w:szCs w:val="20"/>
        </w:rPr>
        <w:t xml:space="preserve"> dvě trubky HDP. Při pokládce kabelizace budou veškeré spojky, místa odbočení a rezervy na kabelech označeny RFID </w:t>
      </w:r>
      <w:proofErr w:type="spellStart"/>
      <w:r w:rsidRPr="00BC49BE">
        <w:rPr>
          <w:rFonts w:cs="Arial"/>
          <w:sz w:val="20"/>
          <w:szCs w:val="20"/>
        </w:rPr>
        <w:t>markery</w:t>
      </w:r>
      <w:proofErr w:type="spellEnd"/>
      <w:r w:rsidRPr="00BC49BE">
        <w:rPr>
          <w:rFonts w:cs="Arial"/>
          <w:sz w:val="20"/>
          <w:szCs w:val="20"/>
        </w:rPr>
        <w:t>.</w:t>
      </w:r>
    </w:p>
    <w:p w:rsidR="00E217C2" w:rsidRPr="00BC49BE" w:rsidRDefault="00FE2076" w:rsidP="00FE2076">
      <w:pPr>
        <w:spacing w:after="60" w:line="240" w:lineRule="auto"/>
        <w:ind w:left="992"/>
        <w:rPr>
          <w:rFonts w:cs="Arial"/>
          <w:sz w:val="20"/>
          <w:szCs w:val="20"/>
        </w:rPr>
      </w:pPr>
      <w:r w:rsidRPr="00BC49BE">
        <w:rPr>
          <w:rFonts w:cs="Arial"/>
          <w:sz w:val="20"/>
          <w:szCs w:val="20"/>
        </w:rPr>
        <w:t xml:space="preserve">Napájení zabezpečovacích zařízení bude prostřednictvím univerzálního napájecího zdroje, </w:t>
      </w:r>
      <w:r w:rsidR="00E161E3" w:rsidRPr="00BC49BE">
        <w:rPr>
          <w:rFonts w:cs="Arial"/>
          <w:sz w:val="20"/>
          <w:szCs w:val="20"/>
        </w:rPr>
        <w:t xml:space="preserve">popř. UPS apod., </w:t>
      </w:r>
      <w:r w:rsidRPr="00BC49BE">
        <w:rPr>
          <w:rFonts w:cs="Arial"/>
          <w:sz w:val="20"/>
          <w:szCs w:val="20"/>
        </w:rPr>
        <w:t>přičemž k</w:t>
      </w:r>
      <w:r w:rsidR="004D4F66" w:rsidRPr="00BC49BE">
        <w:rPr>
          <w:rFonts w:cs="Arial"/>
          <w:sz w:val="20"/>
          <w:szCs w:val="20"/>
        </w:rPr>
        <w:t>r</w:t>
      </w:r>
      <w:r w:rsidRPr="00BC49BE">
        <w:rPr>
          <w:rFonts w:cs="Arial"/>
          <w:sz w:val="20"/>
          <w:szCs w:val="20"/>
        </w:rPr>
        <w:t xml:space="preserve">átkodobá záloha napájení SZZ bude realizována na dobu 60 minut. </w:t>
      </w:r>
      <w:r w:rsidR="00561F75" w:rsidRPr="00BC49BE">
        <w:rPr>
          <w:rFonts w:cs="Arial"/>
          <w:sz w:val="20"/>
          <w:szCs w:val="20"/>
        </w:rPr>
        <w:t>Základní n</w:t>
      </w:r>
      <w:r w:rsidR="00E217C2" w:rsidRPr="00BC49BE">
        <w:rPr>
          <w:rFonts w:cs="Arial"/>
          <w:sz w:val="20"/>
          <w:szCs w:val="20"/>
        </w:rPr>
        <w:t>apájení je předpokládáno z veřejné s</w:t>
      </w:r>
      <w:r w:rsidR="00561F75" w:rsidRPr="00BC49BE">
        <w:rPr>
          <w:rFonts w:cs="Arial"/>
          <w:sz w:val="20"/>
          <w:szCs w:val="20"/>
        </w:rPr>
        <w:t>ítě, náhradní napájení z dieselagregátu.</w:t>
      </w:r>
      <w:r w:rsidR="00E217C2" w:rsidRPr="00BC49BE">
        <w:rPr>
          <w:rFonts w:cs="Arial"/>
          <w:sz w:val="20"/>
          <w:szCs w:val="20"/>
        </w:rPr>
        <w:t xml:space="preserve"> </w:t>
      </w:r>
      <w:r w:rsidR="00561F75" w:rsidRPr="00BC49BE">
        <w:rPr>
          <w:rFonts w:cs="Arial"/>
          <w:sz w:val="20"/>
          <w:szCs w:val="20"/>
        </w:rPr>
        <w:t>Pro nouzové napájení budou využity baterie</w:t>
      </w:r>
      <w:r w:rsidRPr="00BC49BE">
        <w:rPr>
          <w:rFonts w:cs="Arial"/>
          <w:sz w:val="20"/>
          <w:szCs w:val="20"/>
        </w:rPr>
        <w:t xml:space="preserve"> s </w:t>
      </w:r>
      <w:r w:rsidR="00E217C2" w:rsidRPr="00BC49BE">
        <w:rPr>
          <w:rFonts w:cs="Arial"/>
          <w:sz w:val="20"/>
          <w:szCs w:val="20"/>
        </w:rPr>
        <w:t>dob</w:t>
      </w:r>
      <w:r w:rsidR="009F6E0A" w:rsidRPr="00BC49BE">
        <w:rPr>
          <w:rFonts w:cs="Arial"/>
          <w:sz w:val="20"/>
          <w:szCs w:val="20"/>
        </w:rPr>
        <w:t>o</w:t>
      </w:r>
      <w:r w:rsidR="00E217C2" w:rsidRPr="00BC49BE">
        <w:rPr>
          <w:rFonts w:cs="Arial"/>
          <w:sz w:val="20"/>
          <w:szCs w:val="20"/>
        </w:rPr>
        <w:t xml:space="preserve">u životnosti </w:t>
      </w:r>
      <w:r w:rsidRPr="00BC49BE">
        <w:rPr>
          <w:rFonts w:cs="Arial"/>
          <w:sz w:val="20"/>
          <w:szCs w:val="20"/>
        </w:rPr>
        <w:t xml:space="preserve">min. </w:t>
      </w:r>
      <w:r w:rsidR="00E217C2" w:rsidRPr="00BC49BE">
        <w:rPr>
          <w:rFonts w:cs="Arial"/>
          <w:sz w:val="20"/>
          <w:szCs w:val="20"/>
        </w:rPr>
        <w:t xml:space="preserve">15 let. </w:t>
      </w:r>
    </w:p>
    <w:p w:rsidR="00FE2076" w:rsidRPr="00BC49BE" w:rsidRDefault="00FE2076" w:rsidP="00FE2076">
      <w:pPr>
        <w:spacing w:after="60" w:line="240" w:lineRule="auto"/>
        <w:ind w:left="992"/>
        <w:jc w:val="both"/>
        <w:rPr>
          <w:rFonts w:ascii="Arial" w:hAnsi="Arial" w:cs="Arial"/>
        </w:rPr>
      </w:pPr>
      <w:r w:rsidRPr="00BC49BE">
        <w:rPr>
          <w:rFonts w:cs="Arial"/>
          <w:sz w:val="20"/>
          <w:szCs w:val="20"/>
        </w:rPr>
        <w:t>SZZ musí být vybaveno diagnostickým zařízením ve smyslu technické specifikace TS 2/2007-Z a technické specifikace TS 4/2008-Z s místním pracovištěm údržby a s možností dálkového přenosu vybraných informací na centralizované pracoviště údržby.</w:t>
      </w:r>
      <w:r w:rsidRPr="00BC49BE">
        <w:rPr>
          <w:rFonts w:ascii="Arial" w:hAnsi="Arial" w:cs="Arial"/>
        </w:rPr>
        <w:t xml:space="preserve">  </w:t>
      </w:r>
    </w:p>
    <w:p w:rsidR="00FE2076" w:rsidRPr="00BC49BE" w:rsidRDefault="00FE2076" w:rsidP="00FE2076">
      <w:pPr>
        <w:spacing w:after="60" w:line="240" w:lineRule="auto"/>
        <w:ind w:left="992"/>
        <w:jc w:val="both"/>
        <w:rPr>
          <w:rFonts w:cs="Arial"/>
          <w:sz w:val="20"/>
          <w:szCs w:val="20"/>
        </w:rPr>
      </w:pPr>
      <w:r w:rsidRPr="00BC49BE">
        <w:rPr>
          <w:rFonts w:cs="Arial"/>
          <w:sz w:val="20"/>
          <w:szCs w:val="20"/>
        </w:rPr>
        <w:t xml:space="preserve">Umístění technologie SZZ </w:t>
      </w:r>
      <w:r w:rsidR="001960FA" w:rsidRPr="00BC49BE">
        <w:rPr>
          <w:rFonts w:cs="Arial"/>
          <w:sz w:val="20"/>
          <w:szCs w:val="20"/>
        </w:rPr>
        <w:t xml:space="preserve">je řešeno ve čl. </w:t>
      </w:r>
      <w:r w:rsidR="00E161E3" w:rsidRPr="00BC49BE">
        <w:rPr>
          <w:rFonts w:cs="Arial"/>
          <w:sz w:val="20"/>
          <w:szCs w:val="20"/>
        </w:rPr>
        <w:t>4</w:t>
      </w:r>
      <w:r w:rsidR="001960FA" w:rsidRPr="00BC49BE">
        <w:rPr>
          <w:rFonts w:cs="Arial"/>
          <w:sz w:val="20"/>
          <w:szCs w:val="20"/>
        </w:rPr>
        <w:t>.</w:t>
      </w:r>
      <w:r w:rsidR="00E161E3" w:rsidRPr="00BC49BE">
        <w:rPr>
          <w:rFonts w:cs="Arial"/>
          <w:sz w:val="20"/>
          <w:szCs w:val="20"/>
        </w:rPr>
        <w:t>9</w:t>
      </w:r>
      <w:r w:rsidR="00CD2D12" w:rsidRPr="00BC49BE">
        <w:rPr>
          <w:rFonts w:cs="Arial"/>
          <w:sz w:val="20"/>
          <w:szCs w:val="20"/>
        </w:rPr>
        <w:t>.</w:t>
      </w:r>
    </w:p>
    <w:p w:rsidR="00FE2076" w:rsidRPr="00BC49BE" w:rsidRDefault="00FE2076" w:rsidP="00A218B5">
      <w:pPr>
        <w:pStyle w:val="TPText-1slovan"/>
        <w:numPr>
          <w:ilvl w:val="0"/>
          <w:numId w:val="0"/>
        </w:numPr>
        <w:spacing w:before="0"/>
        <w:ind w:left="993"/>
        <w:jc w:val="left"/>
        <w:rPr>
          <w:szCs w:val="20"/>
        </w:rPr>
      </w:pPr>
      <w:r w:rsidRPr="00BC49BE">
        <w:rPr>
          <w:szCs w:val="20"/>
        </w:rPr>
        <w:t xml:space="preserve">Nasazení provizorního ZZ se po dobu opravy SZZ </w:t>
      </w:r>
      <w:r w:rsidR="00E161E3" w:rsidRPr="00BC49BE">
        <w:rPr>
          <w:szCs w:val="20"/>
        </w:rPr>
        <w:t xml:space="preserve">primárně </w:t>
      </w:r>
      <w:r w:rsidRPr="00BC49BE">
        <w:rPr>
          <w:szCs w:val="20"/>
        </w:rPr>
        <w:t>nepředpokládá</w:t>
      </w:r>
      <w:r w:rsidR="00C67A14" w:rsidRPr="00BC49BE">
        <w:rPr>
          <w:szCs w:val="20"/>
        </w:rPr>
        <w:t>. Po stanovení prostorové náročnosti</w:t>
      </w:r>
      <w:r w:rsidR="00E161E3" w:rsidRPr="00BC49BE">
        <w:rPr>
          <w:szCs w:val="20"/>
        </w:rPr>
        <w:t xml:space="preserve"> definitivních </w:t>
      </w:r>
      <w:r w:rsidR="00C67A14" w:rsidRPr="00BC49BE">
        <w:rPr>
          <w:szCs w:val="20"/>
        </w:rPr>
        <w:t>technologických zařízení (SZZ, UNZ/UPS, rozvodny NN, …) a možností jejich instalac</w:t>
      </w:r>
      <w:r w:rsidR="00E161E3" w:rsidRPr="00BC49BE">
        <w:rPr>
          <w:szCs w:val="20"/>
        </w:rPr>
        <w:t>e</w:t>
      </w:r>
      <w:r w:rsidR="00C67A14" w:rsidRPr="00BC49BE">
        <w:rPr>
          <w:szCs w:val="20"/>
        </w:rPr>
        <w:t xml:space="preserve"> v</w:t>
      </w:r>
      <w:r w:rsidR="00E161E3" w:rsidRPr="00BC49BE">
        <w:rPr>
          <w:szCs w:val="20"/>
        </w:rPr>
        <w:t xml:space="preserve">e výpravní </w:t>
      </w:r>
      <w:r w:rsidR="00C67A14" w:rsidRPr="00BC49BE">
        <w:rPr>
          <w:szCs w:val="20"/>
        </w:rPr>
        <w:t xml:space="preserve">budově bude </w:t>
      </w:r>
      <w:r w:rsidR="00E161E3" w:rsidRPr="00BC49BE">
        <w:rPr>
          <w:szCs w:val="20"/>
        </w:rPr>
        <w:t xml:space="preserve">rozhodnuto o dalším postupu zabezpečení jízd v průběhu stavby. Možným způsobem řešení je také vymístění stávající technologie do provizorních prostor v budově, popř. do kontejneru. </w:t>
      </w:r>
    </w:p>
    <w:p w:rsidR="00E161E3" w:rsidRPr="00BC49BE" w:rsidRDefault="00E161E3" w:rsidP="00A218B5">
      <w:pPr>
        <w:pStyle w:val="TPText-1slovan"/>
        <w:numPr>
          <w:ilvl w:val="0"/>
          <w:numId w:val="0"/>
        </w:numPr>
        <w:spacing w:before="0"/>
        <w:ind w:left="993"/>
        <w:jc w:val="left"/>
        <w:rPr>
          <w:szCs w:val="20"/>
        </w:rPr>
      </w:pPr>
    </w:p>
    <w:p w:rsidR="00975636" w:rsidRPr="00BC49BE" w:rsidRDefault="00FE2076" w:rsidP="00112A30">
      <w:pPr>
        <w:pStyle w:val="TPText-1slovan"/>
        <w:numPr>
          <w:ilvl w:val="0"/>
          <w:numId w:val="0"/>
        </w:numPr>
        <w:spacing w:before="0"/>
        <w:ind w:left="1072"/>
        <w:jc w:val="left"/>
        <w:rPr>
          <w:u w:val="single"/>
        </w:rPr>
      </w:pPr>
      <w:r w:rsidRPr="00BC49BE">
        <w:rPr>
          <w:b/>
          <w:bCs/>
          <w:i/>
        </w:rPr>
        <w:t xml:space="preserve">Přejezdová zabezpečovací zařízení v </w:t>
      </w:r>
      <w:r w:rsidR="00975636" w:rsidRPr="00BC49BE">
        <w:rPr>
          <w:b/>
          <w:bCs/>
          <w:i/>
        </w:rPr>
        <w:t>ŽST Sokolnice-Telnice:</w:t>
      </w:r>
    </w:p>
    <w:p w:rsidR="00975636" w:rsidRPr="00BC49BE" w:rsidRDefault="00FE2076" w:rsidP="00975636">
      <w:pPr>
        <w:pStyle w:val="TPText-1slovan"/>
        <w:numPr>
          <w:ilvl w:val="0"/>
          <w:numId w:val="0"/>
        </w:numPr>
        <w:spacing w:before="0"/>
        <w:ind w:left="993"/>
      </w:pPr>
      <w:r w:rsidRPr="00BC49BE">
        <w:t>Stávající přejezdová</w:t>
      </w:r>
      <w:r w:rsidR="00975636" w:rsidRPr="00BC49BE">
        <w:t xml:space="preserve"> zařízení mechanické PZM 2 na přejezdu v km 15,142 a v km 15,734 bud</w:t>
      </w:r>
      <w:r w:rsidRPr="00BC49BE">
        <w:t>ou</w:t>
      </w:r>
      <w:r w:rsidR="00975636" w:rsidRPr="00BC49BE">
        <w:t xml:space="preserve"> nahrazen</w:t>
      </w:r>
      <w:r w:rsidRPr="00BC49BE">
        <w:t>a</w:t>
      </w:r>
    </w:p>
    <w:p w:rsidR="00975636" w:rsidRPr="00BC49BE" w:rsidRDefault="00975636" w:rsidP="00975636">
      <w:pPr>
        <w:pStyle w:val="Default"/>
        <w:ind w:left="993"/>
        <w:jc w:val="both"/>
        <w:rPr>
          <w:rFonts w:ascii="Calibri" w:hAnsi="Calibri" w:cs="Arial"/>
          <w:color w:val="auto"/>
          <w:sz w:val="20"/>
          <w:szCs w:val="22"/>
          <w:lang w:eastAsia="en-US"/>
        </w:rPr>
      </w:pPr>
      <w:r w:rsidRPr="00BC49BE">
        <w:rPr>
          <w:rFonts w:ascii="Calibri" w:hAnsi="Calibri" w:cs="Arial"/>
          <w:color w:val="auto"/>
          <w:sz w:val="20"/>
          <w:szCs w:val="22"/>
          <w:lang w:eastAsia="en-US"/>
        </w:rPr>
        <w:t>novým</w:t>
      </w:r>
      <w:r w:rsidR="00FE2076" w:rsidRPr="00BC49BE">
        <w:rPr>
          <w:rFonts w:ascii="Calibri" w:hAnsi="Calibri" w:cs="Arial"/>
          <w:color w:val="auto"/>
          <w:sz w:val="20"/>
          <w:szCs w:val="22"/>
          <w:lang w:eastAsia="en-US"/>
        </w:rPr>
        <w:t>i</w:t>
      </w:r>
      <w:r w:rsidRPr="00BC49BE">
        <w:rPr>
          <w:rFonts w:ascii="Calibri" w:hAnsi="Calibri" w:cs="Arial"/>
          <w:color w:val="auto"/>
          <w:sz w:val="20"/>
          <w:szCs w:val="22"/>
          <w:lang w:eastAsia="en-US"/>
        </w:rPr>
        <w:t xml:space="preserve"> přejezdovým</w:t>
      </w:r>
      <w:r w:rsidR="00FE2076" w:rsidRPr="00BC49BE">
        <w:rPr>
          <w:rFonts w:ascii="Calibri" w:hAnsi="Calibri" w:cs="Arial"/>
          <w:color w:val="auto"/>
          <w:sz w:val="20"/>
          <w:szCs w:val="22"/>
          <w:lang w:eastAsia="en-US"/>
        </w:rPr>
        <w:t>i</w:t>
      </w:r>
      <w:r w:rsidRPr="00BC49BE">
        <w:rPr>
          <w:rFonts w:ascii="Calibri" w:hAnsi="Calibri" w:cs="Arial"/>
          <w:color w:val="auto"/>
          <w:sz w:val="20"/>
          <w:szCs w:val="22"/>
          <w:lang w:eastAsia="en-US"/>
        </w:rPr>
        <w:t xml:space="preserve"> zařízením</w:t>
      </w:r>
      <w:r w:rsidR="00FE2076" w:rsidRPr="00BC49BE">
        <w:rPr>
          <w:rFonts w:ascii="Calibri" w:hAnsi="Calibri" w:cs="Arial"/>
          <w:color w:val="auto"/>
          <w:sz w:val="20"/>
          <w:szCs w:val="22"/>
          <w:lang w:eastAsia="en-US"/>
        </w:rPr>
        <w:t>i</w:t>
      </w:r>
      <w:r w:rsidRPr="00BC49BE">
        <w:rPr>
          <w:rFonts w:ascii="Calibri" w:hAnsi="Calibri" w:cs="Arial"/>
          <w:color w:val="auto"/>
          <w:sz w:val="20"/>
          <w:szCs w:val="22"/>
          <w:lang w:eastAsia="en-US"/>
        </w:rPr>
        <w:t xml:space="preserve"> světelným</w:t>
      </w:r>
      <w:r w:rsidR="00FE2076" w:rsidRPr="00BC49BE">
        <w:rPr>
          <w:rFonts w:ascii="Calibri" w:hAnsi="Calibri" w:cs="Arial"/>
          <w:color w:val="auto"/>
          <w:sz w:val="20"/>
          <w:szCs w:val="22"/>
          <w:lang w:eastAsia="en-US"/>
        </w:rPr>
        <w:t>i,</w:t>
      </w:r>
      <w:r w:rsidRPr="00BC49BE">
        <w:rPr>
          <w:rFonts w:ascii="Calibri" w:hAnsi="Calibri" w:cs="Arial"/>
          <w:color w:val="auto"/>
          <w:sz w:val="20"/>
          <w:szCs w:val="22"/>
          <w:lang w:eastAsia="en-US"/>
        </w:rPr>
        <w:t xml:space="preserve"> reléového typu s LED výstražníky</w:t>
      </w:r>
      <w:r w:rsidR="00FE2076" w:rsidRPr="00BC49BE">
        <w:rPr>
          <w:rFonts w:ascii="Calibri" w:hAnsi="Calibri" w:cs="Arial"/>
          <w:color w:val="auto"/>
          <w:sz w:val="20"/>
          <w:szCs w:val="22"/>
          <w:lang w:eastAsia="en-US"/>
        </w:rPr>
        <w:t>. Rozsah a způsob zabezpečení bude stanoven drážním úřadem v souladu s </w:t>
      </w:r>
      <w:r w:rsidRPr="00BC49BE">
        <w:rPr>
          <w:rFonts w:ascii="Calibri" w:hAnsi="Calibri" w:cs="Arial"/>
          <w:color w:val="auto"/>
          <w:sz w:val="20"/>
          <w:szCs w:val="22"/>
          <w:lang w:eastAsia="en-US"/>
        </w:rPr>
        <w:t>Metodick</w:t>
      </w:r>
      <w:r w:rsidR="00FE2076" w:rsidRPr="00BC49BE">
        <w:rPr>
          <w:rFonts w:ascii="Calibri" w:hAnsi="Calibri" w:cs="Arial"/>
          <w:color w:val="auto"/>
          <w:sz w:val="20"/>
          <w:szCs w:val="22"/>
          <w:lang w:eastAsia="en-US"/>
        </w:rPr>
        <w:t xml:space="preserve">ým </w:t>
      </w:r>
      <w:r w:rsidRPr="00BC49BE">
        <w:rPr>
          <w:rFonts w:ascii="Calibri" w:hAnsi="Calibri" w:cs="Arial"/>
          <w:color w:val="auto"/>
          <w:sz w:val="20"/>
          <w:szCs w:val="22"/>
          <w:lang w:eastAsia="en-US"/>
        </w:rPr>
        <w:t>pokyn</w:t>
      </w:r>
      <w:r w:rsidR="00FE2076" w:rsidRPr="00BC49BE">
        <w:rPr>
          <w:rFonts w:ascii="Calibri" w:hAnsi="Calibri" w:cs="Arial"/>
          <w:color w:val="auto"/>
          <w:sz w:val="20"/>
          <w:szCs w:val="22"/>
          <w:lang w:eastAsia="en-US"/>
        </w:rPr>
        <w:t xml:space="preserve">em </w:t>
      </w:r>
      <w:r w:rsidRPr="00BC49BE">
        <w:rPr>
          <w:rFonts w:ascii="Calibri" w:hAnsi="Calibri" w:cs="Arial"/>
          <w:color w:val="auto"/>
          <w:sz w:val="20"/>
          <w:szCs w:val="22"/>
          <w:lang w:eastAsia="en-US"/>
        </w:rPr>
        <w:t>SŽDC „Konfigurace přejezdových zabezpečovacích zařízení světelných“ s účinností od 1. října 2019.</w:t>
      </w:r>
      <w:r w:rsidR="00E76B40" w:rsidRPr="00BC49BE">
        <w:rPr>
          <w:rFonts w:ascii="Calibri" w:hAnsi="Calibri" w:cs="Arial"/>
          <w:color w:val="auto"/>
          <w:sz w:val="20"/>
          <w:szCs w:val="22"/>
          <w:lang w:eastAsia="en-US"/>
        </w:rPr>
        <w:t xml:space="preserve"> </w:t>
      </w:r>
    </w:p>
    <w:p w:rsidR="00E76B40" w:rsidRPr="00BC49BE" w:rsidRDefault="00E76B40" w:rsidP="00E76B40">
      <w:pPr>
        <w:spacing w:after="60" w:line="240" w:lineRule="auto"/>
        <w:ind w:left="992"/>
        <w:rPr>
          <w:rFonts w:cs="Arial"/>
          <w:sz w:val="20"/>
          <w:szCs w:val="20"/>
        </w:rPr>
      </w:pPr>
      <w:r w:rsidRPr="00BC49BE">
        <w:rPr>
          <w:rFonts w:cs="Arial"/>
          <w:sz w:val="20"/>
          <w:szCs w:val="20"/>
        </w:rPr>
        <w:t xml:space="preserve">Baterie PZS bude technologie </w:t>
      </w:r>
      <w:proofErr w:type="spellStart"/>
      <w:r w:rsidRPr="00BC49BE">
        <w:rPr>
          <w:rFonts w:cs="Arial"/>
          <w:sz w:val="20"/>
          <w:szCs w:val="20"/>
        </w:rPr>
        <w:t>NiCd</w:t>
      </w:r>
      <w:proofErr w:type="spellEnd"/>
      <w:r w:rsidRPr="00BC49BE">
        <w:rPr>
          <w:rFonts w:cs="Arial"/>
          <w:sz w:val="20"/>
          <w:szCs w:val="20"/>
        </w:rPr>
        <w:t>, bezúdržbového typu s garantovanou životností min. 15 let</w:t>
      </w:r>
    </w:p>
    <w:p w:rsidR="00E76B40" w:rsidRPr="00BC49BE" w:rsidRDefault="00E76B40" w:rsidP="00112A30">
      <w:pPr>
        <w:spacing w:after="0" w:line="240" w:lineRule="auto"/>
        <w:ind w:left="992"/>
        <w:rPr>
          <w:rFonts w:cs="Arial"/>
          <w:sz w:val="20"/>
          <w:szCs w:val="20"/>
        </w:rPr>
      </w:pPr>
      <w:r w:rsidRPr="00BC49BE">
        <w:rPr>
          <w:rFonts w:cs="Arial"/>
          <w:sz w:val="20"/>
          <w:szCs w:val="20"/>
        </w:rPr>
        <w:t>Výstroje přejezdů budou umístěny v samostatných technologických domcích, ochrana před bleskem technologie PZS bude řešena ve smyslu souboru norem ČSN EN 62 305 1-4.</w:t>
      </w:r>
    </w:p>
    <w:p w:rsidR="00975636" w:rsidRPr="00BC49BE" w:rsidRDefault="00975636" w:rsidP="00A218B5">
      <w:pPr>
        <w:pStyle w:val="TPText-1slovan"/>
        <w:numPr>
          <w:ilvl w:val="0"/>
          <w:numId w:val="0"/>
        </w:numPr>
        <w:spacing w:before="0"/>
        <w:ind w:left="993"/>
        <w:jc w:val="left"/>
        <w:rPr>
          <w:szCs w:val="20"/>
        </w:rPr>
      </w:pPr>
    </w:p>
    <w:p w:rsidR="00066C75" w:rsidRPr="00BC49BE" w:rsidRDefault="00066C75" w:rsidP="00066C75">
      <w:pPr>
        <w:pStyle w:val="Zkladntextodsazen3"/>
        <w:spacing w:after="0"/>
        <w:ind w:left="992"/>
      </w:pPr>
      <w:r w:rsidRPr="00BC49BE">
        <w:rPr>
          <w:b/>
          <w:bCs/>
          <w:i/>
        </w:rPr>
        <w:t>TZZ Sokolnice-Telnice – Brno-Chrlice</w:t>
      </w:r>
    </w:p>
    <w:p w:rsidR="00912975" w:rsidRPr="00BC49BE" w:rsidRDefault="00066C75" w:rsidP="00C01167">
      <w:pPr>
        <w:pStyle w:val="TPText-1slovan"/>
        <w:numPr>
          <w:ilvl w:val="0"/>
          <w:numId w:val="0"/>
        </w:numPr>
        <w:spacing w:before="0"/>
        <w:ind w:left="993"/>
        <w:rPr>
          <w:szCs w:val="20"/>
        </w:rPr>
      </w:pPr>
      <w:r w:rsidRPr="00BC49BE">
        <w:rPr>
          <w:szCs w:val="20"/>
        </w:rPr>
        <w:t>Stávající traťové zabezpečovací zařízení</w:t>
      </w:r>
      <w:r w:rsidR="00451C8E" w:rsidRPr="00BC49BE">
        <w:rPr>
          <w:szCs w:val="20"/>
        </w:rPr>
        <w:t>, typ</w:t>
      </w:r>
      <w:r w:rsidRPr="00BC49BE">
        <w:rPr>
          <w:szCs w:val="20"/>
        </w:rPr>
        <w:t xml:space="preserve"> hradlový poloautomatický blok (HPB)</w:t>
      </w:r>
      <w:r w:rsidR="00451C8E" w:rsidRPr="00BC49BE">
        <w:rPr>
          <w:szCs w:val="20"/>
        </w:rPr>
        <w:t>,</w:t>
      </w:r>
      <w:r w:rsidRPr="00BC49BE">
        <w:rPr>
          <w:szCs w:val="20"/>
        </w:rPr>
        <w:t xml:space="preserve"> bude nahrazeno novým </w:t>
      </w:r>
    </w:p>
    <w:p w:rsidR="00912975" w:rsidRPr="00BC49BE" w:rsidRDefault="00066C75" w:rsidP="00C01167">
      <w:pPr>
        <w:pStyle w:val="TPText-1slovan"/>
        <w:numPr>
          <w:ilvl w:val="0"/>
          <w:numId w:val="0"/>
        </w:numPr>
        <w:spacing w:before="0"/>
        <w:ind w:left="993"/>
        <w:rPr>
          <w:szCs w:val="20"/>
        </w:rPr>
      </w:pPr>
      <w:r w:rsidRPr="00BC49BE">
        <w:rPr>
          <w:szCs w:val="20"/>
        </w:rPr>
        <w:t>traťovým zabezpečovacím zařízením typu automatické hradlo (AH), bez oddílových návěstidel.</w:t>
      </w:r>
    </w:p>
    <w:p w:rsidR="00066C75" w:rsidRPr="00BC49BE" w:rsidRDefault="00066C75" w:rsidP="00C01167">
      <w:pPr>
        <w:pStyle w:val="TPText-1slovan"/>
        <w:numPr>
          <w:ilvl w:val="0"/>
          <w:numId w:val="0"/>
        </w:numPr>
        <w:spacing w:before="0"/>
        <w:ind w:left="993"/>
        <w:rPr>
          <w:szCs w:val="20"/>
        </w:rPr>
      </w:pPr>
      <w:r w:rsidRPr="00BC49BE">
        <w:rPr>
          <w:szCs w:val="20"/>
        </w:rPr>
        <w:t xml:space="preserve">Výhybky R1 a R2, které slouží pro obsluhu vlečky </w:t>
      </w:r>
      <w:r w:rsidR="00E217C2" w:rsidRPr="00BC49BE">
        <w:rPr>
          <w:szCs w:val="20"/>
        </w:rPr>
        <w:t xml:space="preserve">č. </w:t>
      </w:r>
      <w:proofErr w:type="gramStart"/>
      <w:r w:rsidR="00E217C2" w:rsidRPr="00BC49BE">
        <w:rPr>
          <w:szCs w:val="20"/>
        </w:rPr>
        <w:t>5220 E.ON</w:t>
      </w:r>
      <w:proofErr w:type="gramEnd"/>
      <w:r w:rsidR="00E217C2" w:rsidRPr="00BC49BE">
        <w:rPr>
          <w:szCs w:val="20"/>
        </w:rPr>
        <w:t xml:space="preserve"> Česká republika s.r.o. rozvodna Sokolnice  </w:t>
      </w:r>
      <w:r w:rsidRPr="00BC49BE">
        <w:rPr>
          <w:szCs w:val="20"/>
        </w:rPr>
        <w:t xml:space="preserve">budou doplněny </w:t>
      </w:r>
      <w:r w:rsidR="00E217C2" w:rsidRPr="00BC49BE">
        <w:rPr>
          <w:szCs w:val="20"/>
        </w:rPr>
        <w:t xml:space="preserve">o </w:t>
      </w:r>
      <w:r w:rsidR="00C84127" w:rsidRPr="00BC49BE">
        <w:rPr>
          <w:szCs w:val="20"/>
        </w:rPr>
        <w:t xml:space="preserve">závorník s elektrickým dohledem (ZED) </w:t>
      </w:r>
      <w:r w:rsidR="00E217C2" w:rsidRPr="00BC49BE">
        <w:rPr>
          <w:szCs w:val="20"/>
        </w:rPr>
        <w:t xml:space="preserve">s vazbou do </w:t>
      </w:r>
      <w:r w:rsidR="00C84127" w:rsidRPr="00BC49BE">
        <w:rPr>
          <w:szCs w:val="20"/>
        </w:rPr>
        <w:t xml:space="preserve">sousedních </w:t>
      </w:r>
      <w:r w:rsidR="00E217C2" w:rsidRPr="00BC49BE">
        <w:rPr>
          <w:szCs w:val="20"/>
        </w:rPr>
        <w:t>ŽST</w:t>
      </w:r>
      <w:r w:rsidR="00C84127" w:rsidRPr="00BC49BE">
        <w:rPr>
          <w:szCs w:val="20"/>
        </w:rPr>
        <w:t>.</w:t>
      </w:r>
    </w:p>
    <w:p w:rsidR="00B22A1C" w:rsidRPr="00BC49BE" w:rsidRDefault="00B22A1C" w:rsidP="00B22A1C">
      <w:pPr>
        <w:pStyle w:val="TPText-1slovan"/>
        <w:numPr>
          <w:ilvl w:val="0"/>
          <w:numId w:val="0"/>
        </w:numPr>
        <w:spacing w:before="0"/>
        <w:ind w:left="993"/>
        <w:rPr>
          <w:szCs w:val="20"/>
        </w:rPr>
      </w:pPr>
      <w:r w:rsidRPr="00BC49BE">
        <w:t xml:space="preserve">Obsluha vlečky č. </w:t>
      </w:r>
      <w:proofErr w:type="gramStart"/>
      <w:r w:rsidRPr="00BC49BE">
        <w:t>5220 E.ON</w:t>
      </w:r>
      <w:proofErr w:type="gramEnd"/>
      <w:r w:rsidRPr="00BC49BE">
        <w:t xml:space="preserve"> Česká republika s.r.o. rozvodna Sokolnice bude řešena s uvolněním traťové koleje.</w:t>
      </w:r>
    </w:p>
    <w:p w:rsidR="00B22A1C" w:rsidRPr="00BC49BE" w:rsidRDefault="00B22A1C" w:rsidP="00A218B5">
      <w:pPr>
        <w:pStyle w:val="TPText-1slovan"/>
        <w:numPr>
          <w:ilvl w:val="0"/>
          <w:numId w:val="0"/>
        </w:numPr>
        <w:spacing w:before="0"/>
        <w:ind w:left="993"/>
        <w:jc w:val="left"/>
        <w:rPr>
          <w:szCs w:val="20"/>
        </w:rPr>
      </w:pPr>
    </w:p>
    <w:p w:rsidR="00E217C2" w:rsidRPr="00BC49BE" w:rsidRDefault="00E217C2" w:rsidP="00112A30">
      <w:pPr>
        <w:pStyle w:val="TPText-1slovan"/>
        <w:numPr>
          <w:ilvl w:val="0"/>
          <w:numId w:val="0"/>
        </w:numPr>
        <w:spacing w:before="0"/>
        <w:ind w:left="1072"/>
        <w:jc w:val="left"/>
        <w:rPr>
          <w:b/>
          <w:bCs/>
          <w:i/>
        </w:rPr>
      </w:pPr>
      <w:r w:rsidRPr="00BC49BE">
        <w:rPr>
          <w:b/>
          <w:bCs/>
          <w:i/>
        </w:rPr>
        <w:t>TZZ Sokolnice-Telnice - Křenovice h. n.</w:t>
      </w:r>
    </w:p>
    <w:p w:rsidR="00E217C2" w:rsidRPr="00BC49BE" w:rsidRDefault="00E217C2" w:rsidP="00C01167">
      <w:pPr>
        <w:pStyle w:val="TPText-1slovan"/>
        <w:numPr>
          <w:ilvl w:val="0"/>
          <w:numId w:val="0"/>
        </w:numPr>
        <w:spacing w:before="0"/>
        <w:ind w:left="993"/>
        <w:rPr>
          <w:szCs w:val="20"/>
        </w:rPr>
      </w:pPr>
      <w:r w:rsidRPr="00BC49BE">
        <w:rPr>
          <w:szCs w:val="20"/>
        </w:rPr>
        <w:t>Traťové zabezpečovací zařízení automatické hradlo AH 88A s ACS2000 - bez oddílových návěstidel zůstane stávající.</w:t>
      </w:r>
    </w:p>
    <w:p w:rsidR="00A72474" w:rsidRPr="00BC49BE" w:rsidRDefault="00A72474" w:rsidP="00C01167">
      <w:pPr>
        <w:pStyle w:val="TPText-1slovan"/>
        <w:numPr>
          <w:ilvl w:val="0"/>
          <w:numId w:val="0"/>
        </w:numPr>
        <w:spacing w:before="0"/>
        <w:ind w:left="993"/>
        <w:rPr>
          <w:szCs w:val="20"/>
        </w:rPr>
      </w:pPr>
    </w:p>
    <w:p w:rsidR="00975636" w:rsidRPr="00BC49BE" w:rsidRDefault="00451C8E" w:rsidP="00112A30">
      <w:pPr>
        <w:pStyle w:val="TPText-1slovan"/>
        <w:numPr>
          <w:ilvl w:val="0"/>
          <w:numId w:val="0"/>
        </w:numPr>
        <w:spacing w:before="0"/>
        <w:ind w:left="1072"/>
        <w:jc w:val="left"/>
        <w:rPr>
          <w:b/>
          <w:bCs/>
          <w:i/>
        </w:rPr>
      </w:pPr>
      <w:r w:rsidRPr="00BC49BE">
        <w:rPr>
          <w:b/>
          <w:bCs/>
          <w:i/>
        </w:rPr>
        <w:t xml:space="preserve">Přejezdové zabezpečovací zařízení v </w:t>
      </w:r>
      <w:r w:rsidR="00975636" w:rsidRPr="00BC49BE">
        <w:rPr>
          <w:b/>
          <w:bCs/>
          <w:i/>
        </w:rPr>
        <w:t>TÚ Sokolnice-Telnice - Křenovice h. n.</w:t>
      </w:r>
    </w:p>
    <w:p w:rsidR="00D16EE0" w:rsidRPr="00BC49BE" w:rsidRDefault="00975636" w:rsidP="00451C8E">
      <w:pPr>
        <w:pStyle w:val="TPText-1slovan"/>
        <w:numPr>
          <w:ilvl w:val="0"/>
          <w:numId w:val="0"/>
        </w:numPr>
        <w:spacing w:before="0"/>
        <w:ind w:left="993"/>
        <w:jc w:val="left"/>
      </w:pPr>
      <w:r w:rsidRPr="00BC49BE">
        <w:t>U přejezdového zabezpečovacího zařízení v km 16,389 budou spouštěcí kolejové obvody na trati nahrazeny počítači náprav (PCN)</w:t>
      </w:r>
      <w:r w:rsidR="00451C8E" w:rsidRPr="00BC49BE">
        <w:t xml:space="preserve">, </w:t>
      </w:r>
      <w:r w:rsidR="00451C8E" w:rsidRPr="00BC49BE">
        <w:rPr>
          <w:szCs w:val="20"/>
        </w:rPr>
        <w:t>anulace bude provedena překrytím počítacích bodů s využitím směrových výstupů</w:t>
      </w:r>
      <w:r w:rsidRPr="00BC49BE">
        <w:t xml:space="preserve">. Stávající </w:t>
      </w:r>
      <w:r w:rsidR="00451C8E" w:rsidRPr="00BC49BE">
        <w:t>technologický domek PZS</w:t>
      </w:r>
      <w:r w:rsidR="00D16EE0" w:rsidRPr="00BC49BE">
        <w:t xml:space="preserve"> (z r. </w:t>
      </w:r>
      <w:r w:rsidR="000E6B63" w:rsidRPr="00BC49BE">
        <w:t>1995</w:t>
      </w:r>
      <w:r w:rsidR="00D16EE0" w:rsidRPr="00BC49BE">
        <w:t>)</w:t>
      </w:r>
      <w:r w:rsidR="00451C8E" w:rsidRPr="00BC49BE">
        <w:t xml:space="preserve"> </w:t>
      </w:r>
      <w:r w:rsidRPr="00BC49BE">
        <w:t>bude vzhledem k jeho stavu a životnosti nahrazen novým.</w:t>
      </w:r>
      <w:r w:rsidR="004A28EC" w:rsidRPr="00BC49BE">
        <w:t xml:space="preserve"> </w:t>
      </w:r>
    </w:p>
    <w:p w:rsidR="00975636" w:rsidRPr="00BC49BE" w:rsidRDefault="00975636" w:rsidP="00451C8E">
      <w:pPr>
        <w:pStyle w:val="TPText-1slovan"/>
        <w:numPr>
          <w:ilvl w:val="0"/>
          <w:numId w:val="0"/>
        </w:numPr>
        <w:spacing w:before="0"/>
        <w:ind w:left="993"/>
        <w:jc w:val="left"/>
      </w:pPr>
      <w:r w:rsidRPr="00BC49BE">
        <w:t>Indikační a ovládací prvky PZS budou přeneseny do JOP v ŽST Sokolnice-Telnice.</w:t>
      </w:r>
    </w:p>
    <w:p w:rsidR="00975636" w:rsidRPr="00BC49BE" w:rsidRDefault="00975636" w:rsidP="00451C8E">
      <w:pPr>
        <w:pStyle w:val="TPText-1slovan"/>
        <w:numPr>
          <w:ilvl w:val="0"/>
          <w:numId w:val="0"/>
        </w:numPr>
        <w:spacing w:before="0"/>
        <w:ind w:left="993"/>
        <w:jc w:val="left"/>
        <w:rPr>
          <w:szCs w:val="20"/>
        </w:rPr>
      </w:pPr>
    </w:p>
    <w:p w:rsidR="00A72474" w:rsidRPr="00BC49BE" w:rsidRDefault="00214634" w:rsidP="00112A30">
      <w:pPr>
        <w:pStyle w:val="TPText-1slovan"/>
        <w:numPr>
          <w:ilvl w:val="0"/>
          <w:numId w:val="0"/>
        </w:numPr>
        <w:spacing w:before="0"/>
        <w:ind w:left="1072"/>
        <w:jc w:val="left"/>
        <w:rPr>
          <w:b/>
          <w:bCs/>
          <w:i/>
        </w:rPr>
      </w:pPr>
      <w:r w:rsidRPr="00BC49BE">
        <w:rPr>
          <w:b/>
          <w:bCs/>
          <w:i/>
        </w:rPr>
        <w:t>SZZ  v ŽST Brno-Chrlice</w:t>
      </w:r>
    </w:p>
    <w:p w:rsidR="00214634" w:rsidRPr="00BC49BE" w:rsidRDefault="00D163D1" w:rsidP="00A218B5">
      <w:pPr>
        <w:pStyle w:val="TPText-1slovan"/>
        <w:numPr>
          <w:ilvl w:val="0"/>
          <w:numId w:val="0"/>
        </w:numPr>
        <w:spacing w:before="0"/>
        <w:ind w:left="993"/>
        <w:jc w:val="left"/>
        <w:rPr>
          <w:szCs w:val="20"/>
        </w:rPr>
      </w:pPr>
      <w:r w:rsidRPr="00BC49BE">
        <w:rPr>
          <w:szCs w:val="20"/>
        </w:rPr>
        <w:t xml:space="preserve">Ve stávajícím </w:t>
      </w:r>
      <w:r w:rsidR="00BD1DCF" w:rsidRPr="00BC49BE">
        <w:rPr>
          <w:szCs w:val="20"/>
        </w:rPr>
        <w:t xml:space="preserve">SZZ </w:t>
      </w:r>
      <w:r w:rsidRPr="00BC49BE">
        <w:rPr>
          <w:szCs w:val="20"/>
        </w:rPr>
        <w:t xml:space="preserve">budou provedeny úpravy vazeb na nové </w:t>
      </w:r>
      <w:r w:rsidR="00BD1DCF" w:rsidRPr="00BC49BE">
        <w:rPr>
          <w:szCs w:val="20"/>
        </w:rPr>
        <w:t xml:space="preserve">TZZ </w:t>
      </w:r>
      <w:r w:rsidRPr="00BC49BE">
        <w:rPr>
          <w:szCs w:val="20"/>
        </w:rPr>
        <w:t>typu automatické hradlo</w:t>
      </w:r>
      <w:r w:rsidR="00BD1DCF" w:rsidRPr="00BC49BE">
        <w:rPr>
          <w:szCs w:val="20"/>
        </w:rPr>
        <w:t xml:space="preserve">. </w:t>
      </w:r>
    </w:p>
    <w:p w:rsidR="00391E5F" w:rsidRPr="00BC49BE" w:rsidRDefault="00DF5F0E" w:rsidP="00A218B5">
      <w:pPr>
        <w:pStyle w:val="TPNadpis-2slovan"/>
      </w:pPr>
      <w:r w:rsidRPr="00BC49BE">
        <w:t> </w:t>
      </w:r>
      <w:bookmarkStart w:id="54" w:name="_Toc63941921"/>
      <w:r w:rsidR="00391E5F" w:rsidRPr="00BC49BE">
        <w:t>Sdělovací zařízení</w:t>
      </w:r>
      <w:bookmarkEnd w:id="54"/>
    </w:p>
    <w:p w:rsidR="00391E5F" w:rsidRPr="00BC49BE" w:rsidRDefault="00DF5F0E" w:rsidP="00DB2F3F">
      <w:pPr>
        <w:pStyle w:val="TPText-1slovan"/>
        <w:ind w:left="1020" w:hanging="680"/>
        <w:jc w:val="left"/>
      </w:pPr>
      <w:r w:rsidRPr="00BC49BE">
        <w:rPr>
          <w:u w:val="single"/>
        </w:rPr>
        <w:t>Popis stávajícího stavu</w:t>
      </w:r>
    </w:p>
    <w:p w:rsidR="00FB5053" w:rsidRPr="00BC49BE" w:rsidRDefault="00FB5053" w:rsidP="00BB31E7">
      <w:pPr>
        <w:pStyle w:val="Odstavecseseznamem"/>
        <w:numPr>
          <w:ilvl w:val="0"/>
          <w:numId w:val="24"/>
        </w:numPr>
        <w:spacing w:after="0" w:line="240" w:lineRule="auto"/>
        <w:rPr>
          <w:rFonts w:cs="Arial"/>
          <w:vanish/>
          <w:sz w:val="20"/>
          <w:u w:val="single"/>
        </w:rPr>
      </w:pPr>
    </w:p>
    <w:p w:rsidR="00FB5053" w:rsidRPr="00BC49BE" w:rsidRDefault="00FB5053" w:rsidP="00BB31E7">
      <w:pPr>
        <w:pStyle w:val="Odstavecseseznamem"/>
        <w:numPr>
          <w:ilvl w:val="2"/>
          <w:numId w:val="24"/>
        </w:numPr>
        <w:spacing w:after="0" w:line="240" w:lineRule="auto"/>
        <w:rPr>
          <w:rFonts w:cs="Arial"/>
          <w:vanish/>
          <w:sz w:val="20"/>
          <w:u w:val="single"/>
        </w:rPr>
      </w:pPr>
    </w:p>
    <w:p w:rsidR="00FB5053" w:rsidRPr="00BC49BE" w:rsidRDefault="00FB5053" w:rsidP="00BB31E7">
      <w:pPr>
        <w:pStyle w:val="Odstavecseseznamem"/>
        <w:numPr>
          <w:ilvl w:val="2"/>
          <w:numId w:val="24"/>
        </w:numPr>
        <w:spacing w:after="0" w:line="240" w:lineRule="auto"/>
        <w:rPr>
          <w:rFonts w:cs="Arial"/>
          <w:vanish/>
          <w:sz w:val="20"/>
          <w:u w:val="single"/>
        </w:rPr>
      </w:pPr>
    </w:p>
    <w:p w:rsidR="00FB5053" w:rsidRPr="00BC49BE" w:rsidRDefault="00FB5053" w:rsidP="00BB31E7">
      <w:pPr>
        <w:pStyle w:val="Odstavecseseznamem"/>
        <w:numPr>
          <w:ilvl w:val="2"/>
          <w:numId w:val="24"/>
        </w:numPr>
        <w:spacing w:after="0" w:line="240" w:lineRule="auto"/>
        <w:rPr>
          <w:rFonts w:cs="Arial"/>
          <w:vanish/>
          <w:sz w:val="20"/>
          <w:u w:val="single"/>
        </w:rPr>
      </w:pPr>
    </w:p>
    <w:p w:rsidR="00FB5053" w:rsidRPr="00BC49BE" w:rsidRDefault="00FB5053" w:rsidP="00BB31E7">
      <w:pPr>
        <w:pStyle w:val="Odstavecseseznamem"/>
        <w:numPr>
          <w:ilvl w:val="2"/>
          <w:numId w:val="24"/>
        </w:numPr>
        <w:spacing w:after="0" w:line="240" w:lineRule="auto"/>
        <w:rPr>
          <w:rFonts w:cs="Arial"/>
          <w:vanish/>
          <w:sz w:val="20"/>
          <w:u w:val="single"/>
        </w:rPr>
      </w:pPr>
    </w:p>
    <w:p w:rsidR="00FB5053" w:rsidRPr="00BC49BE" w:rsidRDefault="00FB5053" w:rsidP="00BB31E7">
      <w:pPr>
        <w:pStyle w:val="Odstavecseseznamem"/>
        <w:numPr>
          <w:ilvl w:val="3"/>
          <w:numId w:val="24"/>
        </w:numPr>
        <w:spacing w:after="0" w:line="240" w:lineRule="auto"/>
        <w:rPr>
          <w:rFonts w:cs="Arial"/>
          <w:vanish/>
          <w:sz w:val="20"/>
          <w:u w:val="single"/>
        </w:rPr>
      </w:pPr>
    </w:p>
    <w:p w:rsidR="00FB5053" w:rsidRPr="00BC49BE" w:rsidRDefault="00FB5053" w:rsidP="00BB31E7">
      <w:pPr>
        <w:pStyle w:val="Odstavecseseznamem"/>
        <w:numPr>
          <w:ilvl w:val="3"/>
          <w:numId w:val="24"/>
        </w:numPr>
        <w:spacing w:after="0" w:line="240" w:lineRule="auto"/>
        <w:rPr>
          <w:rFonts w:cs="Arial"/>
          <w:vanish/>
          <w:sz w:val="20"/>
          <w:u w:val="single"/>
        </w:rPr>
      </w:pPr>
    </w:p>
    <w:p w:rsidR="00FB5053" w:rsidRPr="00BC49BE" w:rsidRDefault="00FB5053" w:rsidP="00BB31E7">
      <w:pPr>
        <w:pStyle w:val="Odstavecseseznamem"/>
        <w:numPr>
          <w:ilvl w:val="3"/>
          <w:numId w:val="24"/>
        </w:numPr>
        <w:spacing w:after="0" w:line="240" w:lineRule="auto"/>
        <w:rPr>
          <w:rFonts w:cs="Arial"/>
          <w:vanish/>
          <w:sz w:val="20"/>
          <w:u w:val="single"/>
        </w:rPr>
      </w:pPr>
    </w:p>
    <w:p w:rsidR="00FB5053" w:rsidRPr="00BC49BE" w:rsidRDefault="00FB5053" w:rsidP="00BB31E7">
      <w:pPr>
        <w:pStyle w:val="Odstavecseseznamem"/>
        <w:numPr>
          <w:ilvl w:val="3"/>
          <w:numId w:val="24"/>
        </w:numPr>
        <w:spacing w:after="0" w:line="240" w:lineRule="auto"/>
        <w:rPr>
          <w:rFonts w:cs="Arial"/>
          <w:vanish/>
          <w:sz w:val="20"/>
          <w:u w:val="single"/>
        </w:rPr>
      </w:pPr>
    </w:p>
    <w:p w:rsidR="00FB5053" w:rsidRPr="00BC49BE" w:rsidRDefault="00FB5053" w:rsidP="00BB31E7">
      <w:pPr>
        <w:pStyle w:val="Odstavecseseznamem"/>
        <w:numPr>
          <w:ilvl w:val="3"/>
          <w:numId w:val="24"/>
        </w:numPr>
        <w:spacing w:after="0" w:line="240" w:lineRule="auto"/>
        <w:rPr>
          <w:rFonts w:cs="Arial"/>
          <w:vanish/>
          <w:sz w:val="20"/>
          <w:u w:val="single"/>
        </w:rPr>
      </w:pPr>
    </w:p>
    <w:p w:rsidR="00FB5053" w:rsidRPr="00BC49BE" w:rsidRDefault="00FB5053" w:rsidP="00BB31E7">
      <w:pPr>
        <w:pStyle w:val="Odstavecseseznamem"/>
        <w:numPr>
          <w:ilvl w:val="4"/>
          <w:numId w:val="24"/>
        </w:numPr>
        <w:spacing w:after="0" w:line="240" w:lineRule="auto"/>
        <w:rPr>
          <w:rFonts w:cs="Arial"/>
          <w:vanish/>
          <w:sz w:val="20"/>
          <w:u w:val="single"/>
        </w:rPr>
      </w:pPr>
    </w:p>
    <w:p w:rsidR="001E3A50" w:rsidRPr="00BC49BE" w:rsidRDefault="001E3A50" w:rsidP="001E3A50">
      <w:pPr>
        <w:pStyle w:val="TPText-1slovan"/>
        <w:numPr>
          <w:ilvl w:val="0"/>
          <w:numId w:val="0"/>
        </w:numPr>
        <w:spacing w:before="120"/>
        <w:ind w:left="1072"/>
        <w:jc w:val="left"/>
        <w:rPr>
          <w:b/>
          <w:bCs/>
          <w:i/>
        </w:rPr>
      </w:pPr>
      <w:r w:rsidRPr="00BC49BE">
        <w:rPr>
          <w:b/>
          <w:bCs/>
          <w:i/>
        </w:rPr>
        <w:t xml:space="preserve">Sdělovací zařízení v ŽST Sokolnice-Telnice </w:t>
      </w:r>
    </w:p>
    <w:p w:rsidR="001E3A50" w:rsidRPr="00BC49BE" w:rsidRDefault="001E3A50" w:rsidP="001E3A50">
      <w:pPr>
        <w:pStyle w:val="TPText-1slovan"/>
        <w:numPr>
          <w:ilvl w:val="0"/>
          <w:numId w:val="0"/>
        </w:numPr>
        <w:spacing w:before="60"/>
        <w:ind w:left="992"/>
        <w:jc w:val="left"/>
        <w:rPr>
          <w:szCs w:val="20"/>
        </w:rPr>
      </w:pPr>
      <w:r w:rsidRPr="00BC49BE">
        <w:rPr>
          <w:szCs w:val="20"/>
        </w:rPr>
        <w:t>Technologie sdělovacího zařízení v ŽST Sokolnice-Telnice je umístěna v technologické místnosti - reléový sál v 1.NP ve výpravní budově. Jedná se o tyto technologie sdělovacího zařízení:</w:t>
      </w:r>
    </w:p>
    <w:p w:rsidR="001E3A50" w:rsidRPr="00BC49BE" w:rsidRDefault="001E3A50" w:rsidP="001E3A50">
      <w:pPr>
        <w:pStyle w:val="TPText-1slovan"/>
        <w:numPr>
          <w:ilvl w:val="0"/>
          <w:numId w:val="0"/>
        </w:numPr>
        <w:spacing w:before="0"/>
        <w:ind w:left="992"/>
        <w:jc w:val="left"/>
        <w:rPr>
          <w:szCs w:val="20"/>
        </w:rPr>
      </w:pPr>
    </w:p>
    <w:p w:rsidR="001E3A50" w:rsidRPr="00BC49BE" w:rsidRDefault="001E3A50" w:rsidP="001E3A50">
      <w:pPr>
        <w:spacing w:after="0" w:line="240" w:lineRule="auto"/>
        <w:ind w:left="283" w:firstLine="709"/>
        <w:contextualSpacing/>
        <w:rPr>
          <w:sz w:val="20"/>
          <w:szCs w:val="20"/>
        </w:rPr>
      </w:pPr>
      <w:r w:rsidRPr="00BC49BE">
        <w:rPr>
          <w:sz w:val="20"/>
          <w:szCs w:val="20"/>
        </w:rPr>
        <w:t>Sdělovací skříň provedení RACK 22U stojanová včetně technologie:</w:t>
      </w:r>
    </w:p>
    <w:p w:rsidR="001E3A50" w:rsidRPr="00BC49BE" w:rsidRDefault="001E3A50" w:rsidP="001E3A50">
      <w:pPr>
        <w:pStyle w:val="Odstavecseseznamem"/>
        <w:numPr>
          <w:ilvl w:val="0"/>
          <w:numId w:val="21"/>
        </w:numPr>
        <w:spacing w:after="0" w:line="240" w:lineRule="auto"/>
        <w:contextualSpacing/>
        <w:rPr>
          <w:sz w:val="20"/>
          <w:szCs w:val="20"/>
        </w:rPr>
      </w:pPr>
      <w:r w:rsidRPr="00BC49BE">
        <w:rPr>
          <w:sz w:val="20"/>
          <w:szCs w:val="20"/>
        </w:rPr>
        <w:t>Rozhlasová ústředna se zesilovačem</w:t>
      </w:r>
    </w:p>
    <w:p w:rsidR="001E3A50" w:rsidRPr="00BC49BE" w:rsidRDefault="001E3A50" w:rsidP="001E3A50">
      <w:pPr>
        <w:pStyle w:val="Odstavecseseznamem"/>
        <w:numPr>
          <w:ilvl w:val="0"/>
          <w:numId w:val="21"/>
        </w:numPr>
        <w:spacing w:after="0" w:line="240" w:lineRule="auto"/>
        <w:contextualSpacing/>
        <w:rPr>
          <w:sz w:val="20"/>
          <w:szCs w:val="20"/>
        </w:rPr>
      </w:pPr>
      <w:r w:rsidRPr="00BC49BE">
        <w:rPr>
          <w:sz w:val="20"/>
          <w:szCs w:val="20"/>
        </w:rPr>
        <w:t>Přenosový systém</w:t>
      </w:r>
    </w:p>
    <w:p w:rsidR="001E3A50" w:rsidRPr="00BC49BE" w:rsidRDefault="001E3A50" w:rsidP="001E3A50">
      <w:pPr>
        <w:pStyle w:val="Odstavecseseznamem"/>
        <w:numPr>
          <w:ilvl w:val="0"/>
          <w:numId w:val="21"/>
        </w:numPr>
        <w:spacing w:after="0" w:line="240" w:lineRule="auto"/>
        <w:contextualSpacing/>
        <w:rPr>
          <w:sz w:val="20"/>
          <w:szCs w:val="20"/>
        </w:rPr>
      </w:pPr>
      <w:r w:rsidRPr="00BC49BE">
        <w:rPr>
          <w:sz w:val="20"/>
          <w:szCs w:val="20"/>
        </w:rPr>
        <w:t>UPS</w:t>
      </w:r>
    </w:p>
    <w:p w:rsidR="001E3A50" w:rsidRPr="00BC49BE" w:rsidRDefault="001E3A50" w:rsidP="001E3A50">
      <w:pPr>
        <w:pStyle w:val="Odstavecseseznamem"/>
        <w:numPr>
          <w:ilvl w:val="0"/>
          <w:numId w:val="21"/>
        </w:numPr>
        <w:spacing w:after="0" w:line="240" w:lineRule="auto"/>
        <w:contextualSpacing/>
        <w:rPr>
          <w:sz w:val="20"/>
          <w:szCs w:val="20"/>
        </w:rPr>
      </w:pPr>
      <w:r w:rsidRPr="00BC49BE">
        <w:rPr>
          <w:sz w:val="20"/>
          <w:szCs w:val="20"/>
        </w:rPr>
        <w:t>elektrická silová přípojka pro veškerou technologii ve skříni RACK včetně jištění v podružném rozvaděči</w:t>
      </w:r>
    </w:p>
    <w:p w:rsidR="001E3A50" w:rsidRPr="00BC49BE" w:rsidRDefault="001E3A50" w:rsidP="001E3A50">
      <w:pPr>
        <w:pStyle w:val="Odstavecseseznamem"/>
        <w:spacing w:after="0" w:line="240" w:lineRule="auto"/>
        <w:ind w:left="1440"/>
        <w:contextualSpacing/>
        <w:rPr>
          <w:sz w:val="20"/>
          <w:szCs w:val="20"/>
        </w:rPr>
      </w:pPr>
    </w:p>
    <w:p w:rsidR="001E3A50" w:rsidRPr="00BC49BE" w:rsidRDefault="001E3A50" w:rsidP="001E3A50">
      <w:pPr>
        <w:spacing w:after="0" w:line="240" w:lineRule="auto"/>
        <w:ind w:left="371" w:firstLine="709"/>
        <w:contextualSpacing/>
        <w:rPr>
          <w:sz w:val="20"/>
          <w:szCs w:val="20"/>
        </w:rPr>
      </w:pPr>
      <w:r w:rsidRPr="00BC49BE">
        <w:rPr>
          <w:sz w:val="20"/>
          <w:szCs w:val="20"/>
        </w:rPr>
        <w:t>Deska sdělovacího zařízení:</w:t>
      </w:r>
    </w:p>
    <w:p w:rsidR="001E3A50" w:rsidRPr="00BC49BE" w:rsidRDefault="001E3A50" w:rsidP="001E3A50">
      <w:pPr>
        <w:pStyle w:val="Odstavecseseznamem"/>
        <w:numPr>
          <w:ilvl w:val="0"/>
          <w:numId w:val="21"/>
        </w:numPr>
        <w:spacing w:after="0" w:line="240" w:lineRule="auto"/>
        <w:contextualSpacing/>
        <w:rPr>
          <w:sz w:val="20"/>
          <w:szCs w:val="20"/>
        </w:rPr>
      </w:pPr>
      <w:r w:rsidRPr="00BC49BE">
        <w:rPr>
          <w:sz w:val="20"/>
          <w:szCs w:val="20"/>
        </w:rPr>
        <w:t xml:space="preserve">Hlavní hodiny typu MOBATIME HH 50 </w:t>
      </w:r>
    </w:p>
    <w:p w:rsidR="001E3A50" w:rsidRPr="00BC49BE" w:rsidRDefault="001E3A50" w:rsidP="001E3A50">
      <w:pPr>
        <w:pStyle w:val="Odstavecseseznamem"/>
        <w:numPr>
          <w:ilvl w:val="0"/>
          <w:numId w:val="21"/>
        </w:numPr>
        <w:spacing w:after="0" w:line="240" w:lineRule="auto"/>
        <w:contextualSpacing/>
        <w:rPr>
          <w:sz w:val="20"/>
          <w:szCs w:val="20"/>
        </w:rPr>
      </w:pPr>
      <w:r w:rsidRPr="00BC49BE">
        <w:rPr>
          <w:sz w:val="20"/>
          <w:szCs w:val="20"/>
        </w:rPr>
        <w:t>Bateriový zdroj BP 50 24V</w:t>
      </w:r>
    </w:p>
    <w:p w:rsidR="001E3A50" w:rsidRPr="00BC49BE" w:rsidRDefault="001E3A50" w:rsidP="001E3A50">
      <w:pPr>
        <w:pStyle w:val="Odstavecseseznamem"/>
        <w:numPr>
          <w:ilvl w:val="0"/>
          <w:numId w:val="21"/>
        </w:numPr>
        <w:spacing w:after="0" w:line="240" w:lineRule="auto"/>
        <w:contextualSpacing/>
        <w:rPr>
          <w:sz w:val="20"/>
          <w:szCs w:val="20"/>
        </w:rPr>
      </w:pPr>
      <w:r w:rsidRPr="00BC49BE">
        <w:rPr>
          <w:sz w:val="20"/>
          <w:szCs w:val="20"/>
        </w:rPr>
        <w:t>elektrická silová přípojka pro veškerou technologii ve skříni RACK</w:t>
      </w:r>
    </w:p>
    <w:p w:rsidR="001E3A50" w:rsidRPr="00BC49BE" w:rsidRDefault="001E3A50" w:rsidP="001E3A50">
      <w:pPr>
        <w:pStyle w:val="Odstavecseseznamem"/>
        <w:spacing w:after="0" w:line="240" w:lineRule="auto"/>
        <w:ind w:left="1440"/>
        <w:rPr>
          <w:sz w:val="20"/>
          <w:szCs w:val="20"/>
        </w:rPr>
      </w:pPr>
      <w:r w:rsidRPr="00BC49BE">
        <w:rPr>
          <w:sz w:val="20"/>
          <w:szCs w:val="20"/>
        </w:rPr>
        <w:t>včetně pojistek na sdělovací desce (</w:t>
      </w:r>
      <w:proofErr w:type="gramStart"/>
      <w:r w:rsidRPr="00BC49BE">
        <w:rPr>
          <w:sz w:val="20"/>
          <w:szCs w:val="20"/>
        </w:rPr>
        <w:t>pojistky 2-pólové</w:t>
      </w:r>
      <w:proofErr w:type="gramEnd"/>
      <w:r w:rsidRPr="00BC49BE">
        <w:rPr>
          <w:sz w:val="20"/>
          <w:szCs w:val="20"/>
        </w:rPr>
        <w:t>)</w:t>
      </w:r>
    </w:p>
    <w:p w:rsidR="001E3A50" w:rsidRPr="00BC49BE" w:rsidRDefault="001E3A50" w:rsidP="001E3A50">
      <w:pPr>
        <w:pStyle w:val="Odstavecseseznamem"/>
        <w:spacing w:after="0" w:line="240" w:lineRule="auto"/>
        <w:ind w:left="1440"/>
        <w:rPr>
          <w:sz w:val="20"/>
          <w:szCs w:val="20"/>
        </w:rPr>
      </w:pPr>
    </w:p>
    <w:p w:rsidR="001E3A50" w:rsidRPr="00BC49BE" w:rsidRDefault="001E3A50" w:rsidP="001E3A50">
      <w:pPr>
        <w:spacing w:after="0" w:line="240" w:lineRule="auto"/>
        <w:ind w:left="371" w:firstLine="709"/>
        <w:contextualSpacing/>
        <w:rPr>
          <w:sz w:val="20"/>
          <w:szCs w:val="20"/>
        </w:rPr>
      </w:pPr>
      <w:r w:rsidRPr="00BC49BE">
        <w:rPr>
          <w:sz w:val="20"/>
          <w:szCs w:val="20"/>
        </w:rPr>
        <w:t>Kabelové závěry – stojanové řady</w:t>
      </w:r>
    </w:p>
    <w:p w:rsidR="001E3A50" w:rsidRPr="00BC49BE" w:rsidRDefault="001E3A50" w:rsidP="001E3A50">
      <w:pPr>
        <w:pStyle w:val="Odstavecseseznamem"/>
        <w:numPr>
          <w:ilvl w:val="0"/>
          <w:numId w:val="21"/>
        </w:numPr>
        <w:spacing w:after="0" w:line="240" w:lineRule="auto"/>
        <w:contextualSpacing/>
        <w:rPr>
          <w:sz w:val="20"/>
          <w:szCs w:val="20"/>
        </w:rPr>
      </w:pPr>
      <w:r w:rsidRPr="00BC49BE">
        <w:rPr>
          <w:sz w:val="20"/>
          <w:szCs w:val="20"/>
        </w:rPr>
        <w:t>Provedení ZAU</w:t>
      </w:r>
    </w:p>
    <w:p w:rsidR="001E3A50" w:rsidRPr="00BC49BE" w:rsidRDefault="001E3A50" w:rsidP="001E3A50">
      <w:pPr>
        <w:pStyle w:val="Bezmezer"/>
        <w:ind w:firstLine="1418"/>
        <w:rPr>
          <w:sz w:val="20"/>
          <w:szCs w:val="20"/>
        </w:rPr>
      </w:pPr>
      <w:r w:rsidRPr="00BC49BE">
        <w:rPr>
          <w:sz w:val="20"/>
          <w:szCs w:val="20"/>
        </w:rPr>
        <w:t>Místní kabelizace MK ŽST Sokolnice-Telnice MB okruh VP pro venkovní telefonní objekty VTO,</w:t>
      </w:r>
    </w:p>
    <w:p w:rsidR="001E3A50" w:rsidRPr="00BC49BE" w:rsidRDefault="001E3A50" w:rsidP="001E3A50">
      <w:pPr>
        <w:pStyle w:val="Odstavecseseznamem"/>
        <w:numPr>
          <w:ilvl w:val="0"/>
          <w:numId w:val="21"/>
        </w:numPr>
        <w:spacing w:after="0" w:line="240" w:lineRule="auto"/>
        <w:contextualSpacing/>
        <w:rPr>
          <w:sz w:val="20"/>
          <w:szCs w:val="20"/>
        </w:rPr>
      </w:pPr>
      <w:r w:rsidRPr="00BC49BE">
        <w:rPr>
          <w:sz w:val="20"/>
          <w:szCs w:val="20"/>
        </w:rPr>
        <w:t xml:space="preserve">propojovací vnitřní rozvody do dopravní kanceláře </w:t>
      </w:r>
    </w:p>
    <w:p w:rsidR="001E3A50" w:rsidRPr="00BC49BE" w:rsidRDefault="001E3A50" w:rsidP="001E3A50">
      <w:pPr>
        <w:pStyle w:val="Odstavecseseznamem"/>
        <w:numPr>
          <w:ilvl w:val="0"/>
          <w:numId w:val="23"/>
        </w:numPr>
        <w:spacing w:after="0" w:line="240" w:lineRule="auto"/>
        <w:contextualSpacing/>
        <w:rPr>
          <w:sz w:val="20"/>
          <w:szCs w:val="20"/>
        </w:rPr>
      </w:pPr>
      <w:r w:rsidRPr="00BC49BE">
        <w:rPr>
          <w:sz w:val="20"/>
          <w:szCs w:val="20"/>
        </w:rPr>
        <w:t xml:space="preserve">Rozhlasové zařízení </w:t>
      </w:r>
    </w:p>
    <w:p w:rsidR="001E3A50" w:rsidRPr="00BC49BE" w:rsidRDefault="001E3A50" w:rsidP="001E3A50">
      <w:pPr>
        <w:pStyle w:val="Odstavecseseznamem"/>
        <w:numPr>
          <w:ilvl w:val="0"/>
          <w:numId w:val="23"/>
        </w:numPr>
        <w:spacing w:after="0" w:line="240" w:lineRule="auto"/>
        <w:contextualSpacing/>
        <w:rPr>
          <w:sz w:val="20"/>
          <w:szCs w:val="20"/>
        </w:rPr>
      </w:pPr>
      <w:r w:rsidRPr="00BC49BE">
        <w:rPr>
          <w:sz w:val="20"/>
          <w:szCs w:val="20"/>
        </w:rPr>
        <w:t>telefonní MB okruhy</w:t>
      </w:r>
    </w:p>
    <w:p w:rsidR="001E3A50" w:rsidRPr="00BC49BE" w:rsidRDefault="001E3A50" w:rsidP="001E3A50">
      <w:pPr>
        <w:pStyle w:val="Odstavecseseznamem"/>
        <w:spacing w:after="0" w:line="240" w:lineRule="auto"/>
        <w:ind w:left="1800"/>
        <w:contextualSpacing/>
        <w:rPr>
          <w:sz w:val="20"/>
          <w:szCs w:val="20"/>
        </w:rPr>
      </w:pPr>
    </w:p>
    <w:p w:rsidR="001E3A50" w:rsidRPr="00BC49BE" w:rsidRDefault="001E3A50" w:rsidP="001E3A50">
      <w:pPr>
        <w:pStyle w:val="Odstavecseseznamem"/>
        <w:numPr>
          <w:ilvl w:val="0"/>
          <w:numId w:val="21"/>
        </w:numPr>
        <w:spacing w:after="0" w:line="240" w:lineRule="auto"/>
        <w:contextualSpacing/>
        <w:rPr>
          <w:sz w:val="20"/>
          <w:szCs w:val="20"/>
        </w:rPr>
      </w:pPr>
      <w:r w:rsidRPr="00BC49BE">
        <w:rPr>
          <w:sz w:val="20"/>
          <w:szCs w:val="20"/>
        </w:rPr>
        <w:t xml:space="preserve">Provedení „letovací ježek“ </w:t>
      </w:r>
    </w:p>
    <w:p w:rsidR="001E3A50" w:rsidRPr="00BC49BE" w:rsidRDefault="001E3A50" w:rsidP="001E3A50">
      <w:pPr>
        <w:pStyle w:val="Odstavecseseznamem"/>
        <w:spacing w:after="0" w:line="240" w:lineRule="auto"/>
        <w:ind w:left="1440"/>
        <w:rPr>
          <w:sz w:val="20"/>
          <w:szCs w:val="20"/>
        </w:rPr>
      </w:pPr>
      <w:r w:rsidRPr="00BC49BE">
        <w:rPr>
          <w:sz w:val="20"/>
          <w:szCs w:val="20"/>
        </w:rPr>
        <w:t>Linka podružných hodin</w:t>
      </w:r>
    </w:p>
    <w:p w:rsidR="001E3A50" w:rsidRPr="00BC49BE" w:rsidRDefault="001E3A50" w:rsidP="001E3A50">
      <w:pPr>
        <w:pStyle w:val="Odstavecseseznamem"/>
        <w:spacing w:after="0" w:line="240" w:lineRule="auto"/>
        <w:ind w:left="1440"/>
        <w:rPr>
          <w:sz w:val="20"/>
          <w:szCs w:val="20"/>
        </w:rPr>
      </w:pPr>
    </w:p>
    <w:p w:rsidR="001E3A50" w:rsidRPr="00BC49BE" w:rsidRDefault="001E3A50" w:rsidP="001E3A50">
      <w:pPr>
        <w:pStyle w:val="Odstavecseseznamem"/>
        <w:numPr>
          <w:ilvl w:val="0"/>
          <w:numId w:val="21"/>
        </w:numPr>
        <w:spacing w:after="0" w:line="240" w:lineRule="auto"/>
        <w:contextualSpacing/>
        <w:rPr>
          <w:sz w:val="20"/>
          <w:szCs w:val="20"/>
        </w:rPr>
      </w:pPr>
      <w:r w:rsidRPr="00BC49BE">
        <w:rPr>
          <w:sz w:val="20"/>
          <w:szCs w:val="20"/>
        </w:rPr>
        <w:t>Provedení KRONE pásky</w:t>
      </w:r>
    </w:p>
    <w:p w:rsidR="001E3A50" w:rsidRPr="00BC49BE" w:rsidRDefault="001E3A50" w:rsidP="001E3A50">
      <w:pPr>
        <w:pStyle w:val="Odstavecseseznamem"/>
        <w:numPr>
          <w:ilvl w:val="0"/>
          <w:numId w:val="23"/>
        </w:numPr>
        <w:spacing w:after="0" w:line="240" w:lineRule="auto"/>
        <w:contextualSpacing/>
        <w:rPr>
          <w:sz w:val="20"/>
          <w:szCs w:val="20"/>
        </w:rPr>
      </w:pPr>
      <w:r w:rsidRPr="00BC49BE">
        <w:rPr>
          <w:sz w:val="20"/>
          <w:szCs w:val="20"/>
        </w:rPr>
        <w:t>propojovací vnitřní rozvody do dopravní kanceláře</w:t>
      </w:r>
    </w:p>
    <w:p w:rsidR="001E3A50" w:rsidRPr="00BC49BE" w:rsidRDefault="001E3A50" w:rsidP="001E3A50">
      <w:pPr>
        <w:pStyle w:val="Odstavecseseznamem"/>
        <w:numPr>
          <w:ilvl w:val="0"/>
          <w:numId w:val="23"/>
        </w:numPr>
        <w:spacing w:after="0" w:line="240" w:lineRule="auto"/>
        <w:contextualSpacing/>
        <w:rPr>
          <w:sz w:val="20"/>
          <w:szCs w:val="20"/>
        </w:rPr>
      </w:pPr>
      <w:r w:rsidRPr="00BC49BE">
        <w:rPr>
          <w:sz w:val="20"/>
          <w:szCs w:val="20"/>
        </w:rPr>
        <w:t>Přenosový systém pro rozhlasové zařízení</w:t>
      </w:r>
    </w:p>
    <w:p w:rsidR="001E3A50" w:rsidRPr="00BC49BE" w:rsidRDefault="001E3A50" w:rsidP="001E3A50">
      <w:pPr>
        <w:pStyle w:val="Odstavecseseznamem"/>
        <w:numPr>
          <w:ilvl w:val="0"/>
          <w:numId w:val="23"/>
        </w:numPr>
        <w:spacing w:after="0" w:line="240" w:lineRule="auto"/>
        <w:contextualSpacing/>
        <w:rPr>
          <w:sz w:val="20"/>
          <w:szCs w:val="20"/>
        </w:rPr>
      </w:pPr>
      <w:r w:rsidRPr="00BC49BE">
        <w:rPr>
          <w:sz w:val="20"/>
          <w:szCs w:val="20"/>
        </w:rPr>
        <w:t>reproduktorové větve rozhlasu</w:t>
      </w:r>
    </w:p>
    <w:p w:rsidR="001E3A50" w:rsidRPr="00BC49BE" w:rsidRDefault="001E3A50" w:rsidP="001E3A50">
      <w:pPr>
        <w:pStyle w:val="Bezmezer"/>
        <w:ind w:firstLine="993"/>
        <w:rPr>
          <w:i/>
          <w:sz w:val="20"/>
          <w:szCs w:val="20"/>
        </w:rPr>
      </w:pPr>
    </w:p>
    <w:p w:rsidR="001E3A50" w:rsidRPr="00BC49BE" w:rsidRDefault="001E3A50" w:rsidP="001E3A50">
      <w:pPr>
        <w:pStyle w:val="Bezmezer"/>
        <w:ind w:firstLine="993"/>
        <w:rPr>
          <w:rFonts w:cs="Arial"/>
          <w:sz w:val="20"/>
          <w:szCs w:val="20"/>
        </w:rPr>
      </w:pPr>
      <w:r w:rsidRPr="00BC49BE">
        <w:rPr>
          <w:rFonts w:cs="Arial"/>
          <w:sz w:val="20"/>
          <w:szCs w:val="20"/>
        </w:rPr>
        <w:t>V dopravní kanceláři ve výpravní budově jsou umístěny:</w:t>
      </w:r>
    </w:p>
    <w:p w:rsidR="001E3A50" w:rsidRPr="00BC49BE" w:rsidRDefault="001E3A50" w:rsidP="001E3A50">
      <w:pPr>
        <w:pStyle w:val="Odstavecseseznamem"/>
        <w:numPr>
          <w:ilvl w:val="0"/>
          <w:numId w:val="21"/>
        </w:numPr>
        <w:spacing w:after="0" w:line="240" w:lineRule="auto"/>
        <w:contextualSpacing/>
        <w:rPr>
          <w:sz w:val="20"/>
          <w:szCs w:val="20"/>
        </w:rPr>
      </w:pPr>
      <w:r w:rsidRPr="00BC49BE">
        <w:rPr>
          <w:sz w:val="20"/>
          <w:szCs w:val="20"/>
        </w:rPr>
        <w:t>ovládací pult rozhlasu</w:t>
      </w:r>
    </w:p>
    <w:p w:rsidR="001E3A50" w:rsidRPr="00BC49BE" w:rsidRDefault="001E3A50" w:rsidP="001E3A50">
      <w:pPr>
        <w:pStyle w:val="Odstavecseseznamem"/>
        <w:numPr>
          <w:ilvl w:val="0"/>
          <w:numId w:val="21"/>
        </w:numPr>
        <w:spacing w:after="0" w:line="240" w:lineRule="auto"/>
        <w:contextualSpacing/>
        <w:rPr>
          <w:sz w:val="20"/>
          <w:szCs w:val="20"/>
        </w:rPr>
      </w:pPr>
      <w:r w:rsidRPr="00BC49BE">
        <w:rPr>
          <w:sz w:val="20"/>
          <w:szCs w:val="20"/>
        </w:rPr>
        <w:t xml:space="preserve">Technologie, zálohovaný zdroj a ovládací pult hlavního telefonního </w:t>
      </w:r>
      <w:proofErr w:type="spellStart"/>
      <w:r w:rsidRPr="00BC49BE">
        <w:rPr>
          <w:sz w:val="20"/>
          <w:szCs w:val="20"/>
        </w:rPr>
        <w:t>zapojovače</w:t>
      </w:r>
      <w:proofErr w:type="spellEnd"/>
      <w:r w:rsidRPr="00BC49BE">
        <w:rPr>
          <w:sz w:val="20"/>
          <w:szCs w:val="20"/>
        </w:rPr>
        <w:t xml:space="preserve"> HTZ</w:t>
      </w:r>
    </w:p>
    <w:p w:rsidR="001E3A50" w:rsidRPr="00BC49BE" w:rsidRDefault="001E3A50" w:rsidP="001E3A50">
      <w:pPr>
        <w:pStyle w:val="Odstavecseseznamem"/>
        <w:numPr>
          <w:ilvl w:val="0"/>
          <w:numId w:val="21"/>
        </w:numPr>
        <w:spacing w:after="0" w:line="240" w:lineRule="auto"/>
        <w:contextualSpacing/>
        <w:rPr>
          <w:sz w:val="20"/>
          <w:szCs w:val="20"/>
        </w:rPr>
      </w:pPr>
      <w:r w:rsidRPr="00BC49BE">
        <w:rPr>
          <w:sz w:val="20"/>
          <w:szCs w:val="20"/>
        </w:rPr>
        <w:t xml:space="preserve"> Náhradní telefonní </w:t>
      </w:r>
      <w:proofErr w:type="spellStart"/>
      <w:r w:rsidRPr="00BC49BE">
        <w:rPr>
          <w:sz w:val="20"/>
          <w:szCs w:val="20"/>
        </w:rPr>
        <w:t>zapojovač</w:t>
      </w:r>
      <w:proofErr w:type="spellEnd"/>
      <w:r w:rsidRPr="00BC49BE">
        <w:rPr>
          <w:sz w:val="20"/>
          <w:szCs w:val="20"/>
        </w:rPr>
        <w:t xml:space="preserve"> NTZ a zálohovaný zdroj </w:t>
      </w:r>
    </w:p>
    <w:p w:rsidR="001E3A50" w:rsidRPr="00BC49BE" w:rsidRDefault="001E3A50" w:rsidP="001E3A50">
      <w:pPr>
        <w:pStyle w:val="Odstavecseseznamem"/>
        <w:numPr>
          <w:ilvl w:val="0"/>
          <w:numId w:val="21"/>
        </w:numPr>
        <w:spacing w:after="0" w:line="240" w:lineRule="auto"/>
        <w:contextualSpacing/>
        <w:rPr>
          <w:sz w:val="20"/>
          <w:szCs w:val="20"/>
        </w:rPr>
      </w:pPr>
      <w:r w:rsidRPr="00BC49BE">
        <w:rPr>
          <w:sz w:val="20"/>
          <w:szCs w:val="20"/>
        </w:rPr>
        <w:t>Elektrické přípojky pro HTZ a NTZ včetně jištění</w:t>
      </w:r>
    </w:p>
    <w:p w:rsidR="001E3A50" w:rsidRPr="00BC49BE" w:rsidRDefault="001E3A50" w:rsidP="001E3A50">
      <w:pPr>
        <w:spacing w:after="0" w:line="240" w:lineRule="auto"/>
        <w:ind w:left="1080"/>
        <w:rPr>
          <w:i/>
          <w:sz w:val="20"/>
          <w:szCs w:val="20"/>
        </w:rPr>
      </w:pPr>
    </w:p>
    <w:p w:rsidR="001E3A50" w:rsidRPr="00BC49BE" w:rsidRDefault="001E3A50" w:rsidP="001E3A50">
      <w:pPr>
        <w:spacing w:after="0" w:line="240" w:lineRule="auto"/>
        <w:ind w:left="1080"/>
        <w:rPr>
          <w:rFonts w:cs="Arial"/>
          <w:sz w:val="20"/>
          <w:szCs w:val="20"/>
        </w:rPr>
      </w:pPr>
      <w:r w:rsidRPr="00BC49BE">
        <w:rPr>
          <w:rFonts w:cs="Arial"/>
          <w:sz w:val="20"/>
          <w:szCs w:val="20"/>
        </w:rPr>
        <w:t>V místnosti kotelny jsou umístěny přenosové prvky pro rozhlasové zařízení</w:t>
      </w:r>
    </w:p>
    <w:p w:rsidR="001E3A50" w:rsidRPr="00BC49BE" w:rsidRDefault="001E3A50" w:rsidP="001E3A50">
      <w:pPr>
        <w:spacing w:after="0" w:line="240" w:lineRule="auto"/>
        <w:ind w:left="1077"/>
        <w:rPr>
          <w:rFonts w:cs="Arial"/>
          <w:sz w:val="20"/>
          <w:szCs w:val="20"/>
        </w:rPr>
      </w:pPr>
    </w:p>
    <w:p w:rsidR="001E3A50" w:rsidRPr="00BC49BE" w:rsidRDefault="001E3A50" w:rsidP="001E3A50">
      <w:pPr>
        <w:spacing w:after="0" w:line="240" w:lineRule="auto"/>
        <w:ind w:left="1077"/>
        <w:rPr>
          <w:rFonts w:cs="Arial"/>
          <w:sz w:val="20"/>
          <w:szCs w:val="20"/>
        </w:rPr>
      </w:pPr>
      <w:r w:rsidRPr="00BC49BE">
        <w:rPr>
          <w:rFonts w:cs="Arial"/>
          <w:sz w:val="20"/>
          <w:szCs w:val="20"/>
        </w:rPr>
        <w:lastRenderedPageBreak/>
        <w:t>Na fasádě výpravní budovy a ve vestibulu jsou umístěny:</w:t>
      </w:r>
    </w:p>
    <w:p w:rsidR="001E3A50" w:rsidRPr="00BC49BE" w:rsidRDefault="001E3A50" w:rsidP="001E3A50">
      <w:pPr>
        <w:pStyle w:val="Odstavecseseznamem"/>
        <w:numPr>
          <w:ilvl w:val="0"/>
          <w:numId w:val="21"/>
        </w:numPr>
        <w:spacing w:after="0" w:line="240" w:lineRule="auto"/>
        <w:contextualSpacing/>
        <w:rPr>
          <w:sz w:val="20"/>
          <w:szCs w:val="20"/>
        </w:rPr>
      </w:pPr>
      <w:r w:rsidRPr="00BC49BE">
        <w:rPr>
          <w:sz w:val="20"/>
          <w:szCs w:val="20"/>
        </w:rPr>
        <w:t>Podružné hodiny včetně přípojné kabelizace</w:t>
      </w:r>
    </w:p>
    <w:p w:rsidR="001E3A50" w:rsidRPr="00BC49BE" w:rsidRDefault="001E3A50" w:rsidP="001E3A50">
      <w:pPr>
        <w:pStyle w:val="Odstavecseseznamem"/>
        <w:numPr>
          <w:ilvl w:val="0"/>
          <w:numId w:val="21"/>
        </w:numPr>
        <w:spacing w:after="0" w:line="240" w:lineRule="auto"/>
        <w:contextualSpacing/>
        <w:rPr>
          <w:sz w:val="20"/>
          <w:szCs w:val="20"/>
        </w:rPr>
      </w:pPr>
      <w:r w:rsidRPr="00BC49BE">
        <w:rPr>
          <w:sz w:val="20"/>
          <w:szCs w:val="20"/>
        </w:rPr>
        <w:t>Reproduktory včetně přípojné kabelizace</w:t>
      </w:r>
    </w:p>
    <w:p w:rsidR="001E3A50" w:rsidRPr="00BC49BE" w:rsidRDefault="001E3A50" w:rsidP="001E3A50">
      <w:pPr>
        <w:pStyle w:val="Odstavecseseznamem"/>
        <w:numPr>
          <w:ilvl w:val="0"/>
          <w:numId w:val="21"/>
        </w:numPr>
        <w:spacing w:after="0" w:line="240" w:lineRule="auto"/>
        <w:contextualSpacing/>
        <w:rPr>
          <w:sz w:val="20"/>
          <w:szCs w:val="20"/>
        </w:rPr>
      </w:pPr>
      <w:r w:rsidRPr="00BC49BE">
        <w:rPr>
          <w:sz w:val="20"/>
          <w:szCs w:val="20"/>
        </w:rPr>
        <w:t>Hlasové majáčky pro nevidomé a slabozraké včetně přípojné kabelizace</w:t>
      </w:r>
    </w:p>
    <w:p w:rsidR="001E3A50" w:rsidRPr="00BC49BE" w:rsidRDefault="001E3A50" w:rsidP="001E3A50">
      <w:pPr>
        <w:pStyle w:val="TPText-1slovan"/>
        <w:numPr>
          <w:ilvl w:val="0"/>
          <w:numId w:val="0"/>
        </w:numPr>
        <w:spacing w:before="120"/>
        <w:ind w:left="992"/>
        <w:jc w:val="left"/>
        <w:rPr>
          <w:b/>
          <w:bCs/>
          <w:i/>
        </w:rPr>
      </w:pPr>
      <w:r w:rsidRPr="00BC49BE">
        <w:rPr>
          <w:b/>
          <w:bCs/>
          <w:i/>
        </w:rPr>
        <w:t xml:space="preserve"> Přejezdová zabezpečovací zařízení v ŽST Sokolnice-Telnice:</w:t>
      </w:r>
    </w:p>
    <w:p w:rsidR="001E3A50" w:rsidRPr="00BC49BE" w:rsidRDefault="001E3A50" w:rsidP="001E3A50">
      <w:pPr>
        <w:pStyle w:val="Odstavecseseznamem"/>
        <w:spacing w:before="60" w:after="0" w:line="240" w:lineRule="auto"/>
        <w:ind w:left="992"/>
        <w:rPr>
          <w:sz w:val="20"/>
          <w:szCs w:val="20"/>
        </w:rPr>
      </w:pPr>
      <w:r w:rsidRPr="00BC49BE">
        <w:rPr>
          <w:sz w:val="20"/>
          <w:szCs w:val="20"/>
        </w:rPr>
        <w:t>Ve stanici jsou dva přejezdy v km 15,142 (P7183) u St. 2 a v km 15,734 (P7184) u St. 1. Samostatné sdělovací zařízení na těchto přejezdech není.</w:t>
      </w:r>
    </w:p>
    <w:p w:rsidR="001E3A50" w:rsidRPr="00BC49BE" w:rsidRDefault="001E3A50" w:rsidP="001E3A50">
      <w:pPr>
        <w:pStyle w:val="Odstavecseseznamem"/>
        <w:numPr>
          <w:ilvl w:val="0"/>
          <w:numId w:val="24"/>
        </w:numPr>
        <w:spacing w:after="0" w:line="240" w:lineRule="auto"/>
        <w:rPr>
          <w:rFonts w:cs="Arial"/>
          <w:vanish/>
          <w:sz w:val="20"/>
          <w:u w:val="single"/>
        </w:rPr>
      </w:pPr>
    </w:p>
    <w:p w:rsidR="001E3A50" w:rsidRPr="00BC49BE" w:rsidRDefault="001E3A50" w:rsidP="001E3A50">
      <w:pPr>
        <w:pStyle w:val="Odstavecseseznamem"/>
        <w:numPr>
          <w:ilvl w:val="2"/>
          <w:numId w:val="24"/>
        </w:numPr>
        <w:spacing w:after="0" w:line="240" w:lineRule="auto"/>
        <w:rPr>
          <w:rFonts w:cs="Arial"/>
          <w:vanish/>
          <w:sz w:val="20"/>
          <w:u w:val="single"/>
        </w:rPr>
      </w:pPr>
    </w:p>
    <w:p w:rsidR="001E3A50" w:rsidRPr="00BC49BE" w:rsidRDefault="001E3A50" w:rsidP="001E3A50">
      <w:pPr>
        <w:pStyle w:val="Odstavecseseznamem"/>
        <w:numPr>
          <w:ilvl w:val="2"/>
          <w:numId w:val="24"/>
        </w:numPr>
        <w:spacing w:after="0" w:line="240" w:lineRule="auto"/>
        <w:rPr>
          <w:rFonts w:cs="Arial"/>
          <w:vanish/>
          <w:sz w:val="20"/>
          <w:u w:val="single"/>
        </w:rPr>
      </w:pPr>
    </w:p>
    <w:p w:rsidR="001E3A50" w:rsidRPr="00BC49BE" w:rsidRDefault="001E3A50" w:rsidP="001E3A50">
      <w:pPr>
        <w:pStyle w:val="Odstavecseseznamem"/>
        <w:numPr>
          <w:ilvl w:val="2"/>
          <w:numId w:val="24"/>
        </w:numPr>
        <w:spacing w:after="0" w:line="240" w:lineRule="auto"/>
        <w:rPr>
          <w:rFonts w:cs="Arial"/>
          <w:vanish/>
          <w:sz w:val="20"/>
          <w:u w:val="single"/>
        </w:rPr>
      </w:pPr>
    </w:p>
    <w:p w:rsidR="001E3A50" w:rsidRPr="00BC49BE" w:rsidRDefault="001E3A50" w:rsidP="001E3A50">
      <w:pPr>
        <w:pStyle w:val="Odstavecseseznamem"/>
        <w:numPr>
          <w:ilvl w:val="2"/>
          <w:numId w:val="24"/>
        </w:numPr>
        <w:spacing w:after="0" w:line="240" w:lineRule="auto"/>
        <w:rPr>
          <w:rFonts w:cs="Arial"/>
          <w:vanish/>
          <w:sz w:val="20"/>
          <w:u w:val="single"/>
        </w:rPr>
      </w:pPr>
    </w:p>
    <w:p w:rsidR="001E3A50" w:rsidRPr="00BC49BE" w:rsidRDefault="001E3A50" w:rsidP="001E3A50">
      <w:pPr>
        <w:pStyle w:val="Odstavecseseznamem"/>
        <w:numPr>
          <w:ilvl w:val="3"/>
          <w:numId w:val="24"/>
        </w:numPr>
        <w:spacing w:after="0" w:line="240" w:lineRule="auto"/>
        <w:rPr>
          <w:rFonts w:cs="Arial"/>
          <w:vanish/>
          <w:sz w:val="20"/>
          <w:u w:val="single"/>
        </w:rPr>
      </w:pPr>
    </w:p>
    <w:p w:rsidR="001E3A50" w:rsidRPr="00BC49BE" w:rsidRDefault="001E3A50" w:rsidP="001E3A50">
      <w:pPr>
        <w:pStyle w:val="Odstavecseseznamem"/>
        <w:numPr>
          <w:ilvl w:val="3"/>
          <w:numId w:val="24"/>
        </w:numPr>
        <w:spacing w:after="0" w:line="240" w:lineRule="auto"/>
        <w:rPr>
          <w:rFonts w:cs="Arial"/>
          <w:vanish/>
          <w:sz w:val="20"/>
          <w:u w:val="single"/>
        </w:rPr>
      </w:pPr>
    </w:p>
    <w:p w:rsidR="001E3A50" w:rsidRPr="00BC49BE" w:rsidRDefault="001E3A50" w:rsidP="001E3A50">
      <w:pPr>
        <w:pStyle w:val="Odstavecseseznamem"/>
        <w:numPr>
          <w:ilvl w:val="3"/>
          <w:numId w:val="24"/>
        </w:numPr>
        <w:spacing w:after="0" w:line="240" w:lineRule="auto"/>
        <w:rPr>
          <w:rFonts w:cs="Arial"/>
          <w:vanish/>
          <w:sz w:val="20"/>
          <w:u w:val="single"/>
        </w:rPr>
      </w:pPr>
    </w:p>
    <w:p w:rsidR="001E3A50" w:rsidRPr="00BC49BE" w:rsidRDefault="001E3A50" w:rsidP="001E3A50">
      <w:pPr>
        <w:pStyle w:val="Odstavecseseznamem"/>
        <w:numPr>
          <w:ilvl w:val="3"/>
          <w:numId w:val="24"/>
        </w:numPr>
        <w:spacing w:after="0" w:line="240" w:lineRule="auto"/>
        <w:rPr>
          <w:rFonts w:cs="Arial"/>
          <w:vanish/>
          <w:sz w:val="20"/>
          <w:u w:val="single"/>
        </w:rPr>
      </w:pPr>
    </w:p>
    <w:p w:rsidR="001E3A50" w:rsidRPr="00BC49BE" w:rsidRDefault="001E3A50" w:rsidP="001E3A50">
      <w:pPr>
        <w:pStyle w:val="Odstavecseseznamem"/>
        <w:numPr>
          <w:ilvl w:val="3"/>
          <w:numId w:val="24"/>
        </w:numPr>
        <w:spacing w:after="0" w:line="240" w:lineRule="auto"/>
        <w:rPr>
          <w:rFonts w:cs="Arial"/>
          <w:vanish/>
          <w:sz w:val="20"/>
          <w:u w:val="single"/>
        </w:rPr>
      </w:pPr>
    </w:p>
    <w:p w:rsidR="001E3A50" w:rsidRPr="00BC49BE" w:rsidRDefault="001E3A50" w:rsidP="001E3A50">
      <w:pPr>
        <w:pStyle w:val="Odstavecseseznamem"/>
        <w:numPr>
          <w:ilvl w:val="4"/>
          <w:numId w:val="24"/>
        </w:numPr>
        <w:spacing w:after="0" w:line="240" w:lineRule="auto"/>
        <w:rPr>
          <w:rFonts w:cs="Arial"/>
          <w:vanish/>
          <w:sz w:val="20"/>
          <w:u w:val="single"/>
        </w:rPr>
      </w:pPr>
    </w:p>
    <w:p w:rsidR="001E3A50" w:rsidRPr="00BC49BE" w:rsidRDefault="001E3A50" w:rsidP="001E3A50">
      <w:pPr>
        <w:pStyle w:val="TPText-1slovan"/>
        <w:numPr>
          <w:ilvl w:val="0"/>
          <w:numId w:val="0"/>
        </w:numPr>
        <w:spacing w:before="120"/>
        <w:ind w:left="1072"/>
        <w:jc w:val="left"/>
        <w:rPr>
          <w:b/>
          <w:bCs/>
          <w:i/>
        </w:rPr>
      </w:pPr>
      <w:r w:rsidRPr="00BC49BE">
        <w:rPr>
          <w:b/>
          <w:bCs/>
          <w:i/>
        </w:rPr>
        <w:t>Přejezdové zabezpečovací zařízení v TÚ Sokolnice-Telnice - Křenovice h. n.</w:t>
      </w:r>
    </w:p>
    <w:p w:rsidR="001E3A50" w:rsidRPr="00BC49BE" w:rsidRDefault="001E3A50" w:rsidP="001E3A50">
      <w:pPr>
        <w:pStyle w:val="Odstavecseseznamem"/>
        <w:spacing w:before="60" w:after="0" w:line="240" w:lineRule="auto"/>
        <w:ind w:left="992"/>
        <w:rPr>
          <w:sz w:val="20"/>
          <w:szCs w:val="20"/>
        </w:rPr>
      </w:pPr>
      <w:r w:rsidRPr="00BC49BE">
        <w:rPr>
          <w:sz w:val="20"/>
          <w:szCs w:val="20"/>
        </w:rPr>
        <w:t xml:space="preserve">V současné době je na fasádě technologického domku PZS P7185 </w:t>
      </w:r>
      <w:proofErr w:type="spellStart"/>
      <w:r w:rsidRPr="00BC49BE">
        <w:rPr>
          <w:sz w:val="20"/>
          <w:szCs w:val="20"/>
        </w:rPr>
        <w:t>žkm</w:t>
      </w:r>
      <w:proofErr w:type="spellEnd"/>
      <w:r w:rsidRPr="00BC49BE">
        <w:rPr>
          <w:sz w:val="20"/>
          <w:szCs w:val="20"/>
        </w:rPr>
        <w:t xml:space="preserve"> 16,389 v traťovém úseku Křenovice </w:t>
      </w:r>
      <w:proofErr w:type="spellStart"/>
      <w:proofErr w:type="gramStart"/>
      <w:r w:rsidRPr="00BC49BE">
        <w:rPr>
          <w:sz w:val="20"/>
          <w:szCs w:val="20"/>
        </w:rPr>
        <w:t>h.n</w:t>
      </w:r>
      <w:proofErr w:type="spellEnd"/>
      <w:r w:rsidRPr="00BC49BE">
        <w:rPr>
          <w:sz w:val="20"/>
          <w:szCs w:val="20"/>
        </w:rPr>
        <w:t>.</w:t>
      </w:r>
      <w:proofErr w:type="gramEnd"/>
      <w:r w:rsidRPr="00BC49BE">
        <w:rPr>
          <w:sz w:val="20"/>
          <w:szCs w:val="20"/>
        </w:rPr>
        <w:t xml:space="preserve">-Sokolnice-Telnice instalován venkovní telefonní objekt typu HMB-EXT-S v nerezovém provedení. Venkovní telefonní objekt je připojen do MB telefonního okruhu - vlakový traťový VT okruh dopravní telefonní sítě v traťovém úseku Křenovice h. n. - Sokolnice-Telnice. VTO je zapojen prostřednictvím přípojného kabelu do traťového kabelu ve správě CTD.  </w:t>
      </w:r>
    </w:p>
    <w:p w:rsidR="001E3A50" w:rsidRPr="00BC49BE" w:rsidRDefault="001E3A50" w:rsidP="001E3A50">
      <w:pPr>
        <w:pStyle w:val="Odstavecseseznamem"/>
        <w:spacing w:after="0" w:line="240" w:lineRule="auto"/>
        <w:ind w:left="1418" w:hanging="425"/>
        <w:rPr>
          <w:sz w:val="20"/>
          <w:szCs w:val="20"/>
        </w:rPr>
      </w:pPr>
      <w:r w:rsidRPr="00BC49BE">
        <w:rPr>
          <w:sz w:val="20"/>
          <w:szCs w:val="20"/>
        </w:rPr>
        <w:t>Napájení VTO je z místní akumulátorové baterie PZS přes oddělovací transformátor.</w:t>
      </w:r>
    </w:p>
    <w:p w:rsidR="001E3A50" w:rsidRPr="00BC49BE" w:rsidRDefault="00D61005" w:rsidP="001E3A50">
      <w:pPr>
        <w:pStyle w:val="TPText-1slovan"/>
        <w:numPr>
          <w:ilvl w:val="0"/>
          <w:numId w:val="0"/>
        </w:numPr>
        <w:spacing w:before="120"/>
        <w:ind w:left="992"/>
        <w:jc w:val="left"/>
        <w:rPr>
          <w:b/>
          <w:bCs/>
          <w:i/>
        </w:rPr>
      </w:pPr>
      <w:r w:rsidRPr="00BC49BE">
        <w:rPr>
          <w:b/>
          <w:bCs/>
          <w:i/>
        </w:rPr>
        <w:t xml:space="preserve"> </w:t>
      </w:r>
      <w:r w:rsidR="001E3A50" w:rsidRPr="00BC49BE">
        <w:rPr>
          <w:b/>
          <w:bCs/>
          <w:i/>
        </w:rPr>
        <w:t>Rozhlasové zařízení v traťovém úseku Sokolnice-Telnice - Křenovice h. n.</w:t>
      </w:r>
    </w:p>
    <w:p w:rsidR="001E3A50" w:rsidRPr="00BC49BE" w:rsidRDefault="001E3A50" w:rsidP="001E3A50">
      <w:pPr>
        <w:pStyle w:val="Odstavecseseznamem"/>
        <w:spacing w:before="60" w:after="0" w:line="240" w:lineRule="auto"/>
        <w:ind w:left="992"/>
        <w:rPr>
          <w:sz w:val="20"/>
          <w:szCs w:val="20"/>
        </w:rPr>
      </w:pPr>
      <w:r w:rsidRPr="00BC49BE">
        <w:rPr>
          <w:sz w:val="20"/>
          <w:szCs w:val="20"/>
        </w:rPr>
        <w:t xml:space="preserve">Na zastávkách Zbýšov, </w:t>
      </w:r>
      <w:proofErr w:type="spellStart"/>
      <w:r w:rsidRPr="00BC49BE">
        <w:rPr>
          <w:sz w:val="20"/>
          <w:szCs w:val="20"/>
        </w:rPr>
        <w:t>Hostěrádky-Rešov</w:t>
      </w:r>
      <w:proofErr w:type="spellEnd"/>
      <w:r w:rsidRPr="00BC49BE">
        <w:rPr>
          <w:sz w:val="20"/>
          <w:szCs w:val="20"/>
        </w:rPr>
        <w:t xml:space="preserve"> a Újezd u Brna jsou instalovány rozhlasové ústředny IP provedení.</w:t>
      </w:r>
    </w:p>
    <w:p w:rsidR="001E3A50" w:rsidRPr="00BC49BE" w:rsidRDefault="001E3A50" w:rsidP="001E3A50">
      <w:pPr>
        <w:pStyle w:val="Odstavecseseznamem"/>
        <w:spacing w:after="0" w:line="240" w:lineRule="auto"/>
        <w:ind w:left="993"/>
        <w:rPr>
          <w:sz w:val="20"/>
          <w:szCs w:val="20"/>
        </w:rPr>
      </w:pPr>
      <w:r w:rsidRPr="00BC49BE">
        <w:rPr>
          <w:sz w:val="20"/>
          <w:szCs w:val="20"/>
        </w:rPr>
        <w:t>Ovládání rozhlasových ústředen na jednotlivých zastávkách je ze sousedních stanic Sokolnice-Telnice a Křenovice h. n. prostřednictvím samostatných ovládacích pultů taktéž v IP provedení.</w:t>
      </w:r>
    </w:p>
    <w:p w:rsidR="001E3A50" w:rsidRPr="00BC49BE" w:rsidRDefault="001E3A50" w:rsidP="001E3A50">
      <w:pPr>
        <w:pStyle w:val="Odstavecseseznamem"/>
        <w:spacing w:after="0" w:line="240" w:lineRule="auto"/>
        <w:ind w:left="993"/>
        <w:rPr>
          <w:sz w:val="20"/>
          <w:szCs w:val="20"/>
        </w:rPr>
      </w:pPr>
      <w:r w:rsidRPr="00BC49BE">
        <w:rPr>
          <w:sz w:val="20"/>
          <w:szCs w:val="20"/>
        </w:rPr>
        <w:t>Hlášení do rozhlasu je pouze manuálně dle směru jízdy vlaku. Hlášení se provádí pouze pro mimořádnosti ve vlakové dopravě dle Směrnice SŽDC č. 100.</w:t>
      </w:r>
    </w:p>
    <w:p w:rsidR="001E3A50" w:rsidRPr="00BC49BE" w:rsidRDefault="001E3A50" w:rsidP="001E3A50">
      <w:pPr>
        <w:pStyle w:val="Odstavecseseznamem"/>
        <w:spacing w:after="0" w:line="240" w:lineRule="auto"/>
        <w:ind w:left="993"/>
        <w:rPr>
          <w:sz w:val="20"/>
          <w:szCs w:val="20"/>
        </w:rPr>
      </w:pPr>
      <w:r w:rsidRPr="00BC49BE">
        <w:rPr>
          <w:sz w:val="20"/>
          <w:szCs w:val="20"/>
        </w:rPr>
        <w:t>Na zastávkách je instalováno datové přenosové zařízení pro řízení a ovládání dálkově ovládaných rozhlasových ústředen ze sousedních stanic Sokolnice a Křenovice h. n. v datové síti Správy železnic</w:t>
      </w:r>
      <w:r w:rsidR="00D61005" w:rsidRPr="00BC49BE">
        <w:rPr>
          <w:sz w:val="20"/>
          <w:szCs w:val="20"/>
        </w:rPr>
        <w:t xml:space="preserve"> (</w:t>
      </w:r>
      <w:r w:rsidRPr="00BC49BE">
        <w:rPr>
          <w:sz w:val="20"/>
          <w:szCs w:val="20"/>
        </w:rPr>
        <w:t>ve správě CTD</w:t>
      </w:r>
      <w:r w:rsidR="00D61005" w:rsidRPr="00BC49BE">
        <w:rPr>
          <w:sz w:val="20"/>
          <w:szCs w:val="20"/>
        </w:rPr>
        <w:t>)</w:t>
      </w:r>
      <w:r w:rsidRPr="00BC49BE">
        <w:rPr>
          <w:sz w:val="20"/>
          <w:szCs w:val="20"/>
        </w:rPr>
        <w:t>.</w:t>
      </w:r>
    </w:p>
    <w:p w:rsidR="001E3A50" w:rsidRPr="00BC49BE" w:rsidRDefault="001E3A50" w:rsidP="001E3A50">
      <w:pPr>
        <w:pStyle w:val="Odstavecseseznamem"/>
        <w:spacing w:after="0" w:line="240" w:lineRule="auto"/>
        <w:ind w:left="993"/>
        <w:rPr>
          <w:sz w:val="20"/>
          <w:szCs w:val="20"/>
        </w:rPr>
      </w:pPr>
      <w:r w:rsidRPr="00BC49BE">
        <w:rPr>
          <w:sz w:val="20"/>
          <w:szCs w:val="20"/>
        </w:rPr>
        <w:t>Kabelové připojení rozhlasových ústředen je na stávající metalický kabel DK ve správě CTD v úseku Křenovice h</w:t>
      </w:r>
      <w:r w:rsidR="00D61005" w:rsidRPr="00BC49BE">
        <w:rPr>
          <w:sz w:val="20"/>
          <w:szCs w:val="20"/>
        </w:rPr>
        <w:t>.</w:t>
      </w:r>
      <w:r w:rsidRPr="00BC49BE">
        <w:rPr>
          <w:sz w:val="20"/>
          <w:szCs w:val="20"/>
        </w:rPr>
        <w:t xml:space="preserve"> n</w:t>
      </w:r>
      <w:r w:rsidR="00D61005" w:rsidRPr="00BC49BE">
        <w:rPr>
          <w:sz w:val="20"/>
          <w:szCs w:val="20"/>
        </w:rPr>
        <w:t>. -</w:t>
      </w:r>
      <w:r w:rsidRPr="00BC49BE">
        <w:rPr>
          <w:sz w:val="20"/>
          <w:szCs w:val="20"/>
        </w:rPr>
        <w:t xml:space="preserve"> Sokolnice-Telnice</w:t>
      </w:r>
      <w:r w:rsidR="00D61005" w:rsidRPr="00BC49BE">
        <w:rPr>
          <w:sz w:val="20"/>
          <w:szCs w:val="20"/>
        </w:rPr>
        <w:t>,</w:t>
      </w:r>
      <w:r w:rsidRPr="00BC49BE">
        <w:rPr>
          <w:sz w:val="20"/>
          <w:szCs w:val="20"/>
        </w:rPr>
        <w:t xml:space="preserve"> včetně galvanického oddělení </w:t>
      </w:r>
      <w:proofErr w:type="spellStart"/>
      <w:r w:rsidRPr="00BC49BE">
        <w:rPr>
          <w:sz w:val="20"/>
          <w:szCs w:val="20"/>
        </w:rPr>
        <w:t>translátory</w:t>
      </w:r>
      <w:proofErr w:type="spellEnd"/>
      <w:r w:rsidRPr="00BC49BE">
        <w:rPr>
          <w:sz w:val="20"/>
          <w:szCs w:val="20"/>
        </w:rPr>
        <w:t>.</w:t>
      </w:r>
    </w:p>
    <w:p w:rsidR="001E3A50" w:rsidRPr="00BC49BE" w:rsidRDefault="001E3A50" w:rsidP="001E3A50">
      <w:pPr>
        <w:pStyle w:val="Odstavecseseznamem"/>
        <w:spacing w:after="0" w:line="240" w:lineRule="auto"/>
        <w:ind w:left="993"/>
        <w:rPr>
          <w:sz w:val="20"/>
          <w:szCs w:val="20"/>
        </w:rPr>
      </w:pPr>
      <w:r w:rsidRPr="00BC49BE">
        <w:rPr>
          <w:sz w:val="20"/>
          <w:szCs w:val="20"/>
        </w:rPr>
        <w:t>Ozvučení nástupišť na zastávkách je reproduktory</w:t>
      </w:r>
      <w:r w:rsidR="00D61005" w:rsidRPr="00BC49BE">
        <w:rPr>
          <w:sz w:val="20"/>
          <w:szCs w:val="20"/>
        </w:rPr>
        <w:t xml:space="preserve"> osazených </w:t>
      </w:r>
      <w:r w:rsidRPr="00BC49BE">
        <w:rPr>
          <w:sz w:val="20"/>
          <w:szCs w:val="20"/>
        </w:rPr>
        <w:t xml:space="preserve">na samostatných rozhlasových stožárech. </w:t>
      </w:r>
    </w:p>
    <w:p w:rsidR="001E3A50" w:rsidRPr="00BC49BE" w:rsidRDefault="001E3A50" w:rsidP="001E3A50">
      <w:pPr>
        <w:pStyle w:val="Odstavecseseznamem"/>
        <w:spacing w:after="0" w:line="240" w:lineRule="auto"/>
        <w:ind w:left="1134" w:hanging="141"/>
        <w:rPr>
          <w:u w:val="single"/>
        </w:rPr>
      </w:pPr>
      <w:r w:rsidRPr="00BC49BE">
        <w:rPr>
          <w:sz w:val="20"/>
          <w:szCs w:val="20"/>
        </w:rPr>
        <w:t>Na zastávkách jsou reproduktory zapojeny vždy do jedné reproduktorové větve.</w:t>
      </w:r>
    </w:p>
    <w:p w:rsidR="001E3A50" w:rsidRPr="00BC49BE" w:rsidRDefault="001E3A50" w:rsidP="00DB2F3F">
      <w:pPr>
        <w:pStyle w:val="Odstavecseseznamem"/>
        <w:spacing w:after="0" w:line="240" w:lineRule="auto"/>
        <w:ind w:left="1134" w:hanging="141"/>
        <w:rPr>
          <w:u w:val="single"/>
        </w:rPr>
      </w:pPr>
    </w:p>
    <w:p w:rsidR="00462824" w:rsidRPr="00BC49BE" w:rsidRDefault="00391E5F" w:rsidP="007E46F8">
      <w:pPr>
        <w:pStyle w:val="TPText-1slovan"/>
        <w:ind w:left="1020" w:hanging="680"/>
        <w:jc w:val="left"/>
        <w:rPr>
          <w:u w:val="single"/>
        </w:rPr>
      </w:pPr>
      <w:r w:rsidRPr="00BC49BE">
        <w:rPr>
          <w:u w:val="single"/>
        </w:rPr>
        <w:t>Požadavky na nový stav</w:t>
      </w:r>
    </w:p>
    <w:p w:rsidR="00D61005" w:rsidRPr="00BC49BE" w:rsidRDefault="00D61005" w:rsidP="00D61005">
      <w:pPr>
        <w:pStyle w:val="TPText-1slovan"/>
        <w:numPr>
          <w:ilvl w:val="0"/>
          <w:numId w:val="0"/>
        </w:numPr>
        <w:spacing w:before="120"/>
        <w:ind w:left="1072"/>
        <w:jc w:val="left"/>
        <w:rPr>
          <w:b/>
          <w:bCs/>
          <w:i/>
        </w:rPr>
      </w:pPr>
      <w:r w:rsidRPr="00BC49BE">
        <w:rPr>
          <w:b/>
          <w:bCs/>
          <w:i/>
        </w:rPr>
        <w:t xml:space="preserve"> Sdělovací zařízení v ŽST Sokolnice-Telnice </w:t>
      </w:r>
    </w:p>
    <w:p w:rsidR="00D61005" w:rsidRPr="00BC49BE" w:rsidRDefault="00D61005" w:rsidP="00D61005">
      <w:pPr>
        <w:pStyle w:val="Odstavecseseznamem"/>
        <w:spacing w:before="60" w:after="0" w:line="240" w:lineRule="auto"/>
        <w:ind w:left="1077"/>
        <w:contextualSpacing/>
        <w:rPr>
          <w:sz w:val="20"/>
          <w:szCs w:val="20"/>
        </w:rPr>
      </w:pPr>
      <w:r w:rsidRPr="00BC49BE">
        <w:rPr>
          <w:sz w:val="20"/>
          <w:szCs w:val="20"/>
        </w:rPr>
        <w:t>Stávající technologie sdělovacího zařízení ve správě SSZT Brno z místnosti 1.02</w:t>
      </w:r>
      <w:r w:rsidR="006B72F0" w:rsidRPr="00BC49BE">
        <w:rPr>
          <w:sz w:val="20"/>
          <w:szCs w:val="20"/>
        </w:rPr>
        <w:t xml:space="preserve"> (t</w:t>
      </w:r>
      <w:r w:rsidRPr="00BC49BE">
        <w:rPr>
          <w:sz w:val="20"/>
          <w:szCs w:val="20"/>
        </w:rPr>
        <w:t>echnologická místnost</w:t>
      </w:r>
      <w:r w:rsidR="006B72F0" w:rsidRPr="00BC49BE">
        <w:rPr>
          <w:sz w:val="20"/>
          <w:szCs w:val="20"/>
        </w:rPr>
        <w:t>)</w:t>
      </w:r>
      <w:r w:rsidRPr="00BC49BE">
        <w:rPr>
          <w:sz w:val="20"/>
          <w:szCs w:val="20"/>
        </w:rPr>
        <w:t xml:space="preserve"> bude vymístěna do samostatné místnosti</w:t>
      </w:r>
      <w:r w:rsidR="006B72F0" w:rsidRPr="00BC49BE">
        <w:rPr>
          <w:sz w:val="20"/>
          <w:szCs w:val="20"/>
        </w:rPr>
        <w:t xml:space="preserve"> (ve výpravní budově, popř. </w:t>
      </w:r>
      <w:r w:rsidRPr="00BC49BE">
        <w:rPr>
          <w:sz w:val="20"/>
          <w:szCs w:val="20"/>
        </w:rPr>
        <w:t>v nově zbudovaném technologickém objektu</w:t>
      </w:r>
      <w:r w:rsidR="006B72F0" w:rsidRPr="00BC49BE">
        <w:rPr>
          <w:sz w:val="20"/>
          <w:szCs w:val="20"/>
        </w:rPr>
        <w:t>)</w:t>
      </w:r>
      <w:r w:rsidRPr="00BC49BE">
        <w:rPr>
          <w:sz w:val="20"/>
          <w:szCs w:val="20"/>
        </w:rPr>
        <w:t>.</w:t>
      </w:r>
    </w:p>
    <w:p w:rsidR="00D61005" w:rsidRPr="00BC49BE" w:rsidRDefault="00D61005" w:rsidP="006B72F0">
      <w:pPr>
        <w:spacing w:before="60" w:after="0" w:line="240" w:lineRule="auto"/>
        <w:ind w:left="1134"/>
        <w:rPr>
          <w:sz w:val="20"/>
          <w:szCs w:val="20"/>
        </w:rPr>
      </w:pPr>
      <w:r w:rsidRPr="00BC49BE">
        <w:rPr>
          <w:sz w:val="20"/>
          <w:szCs w:val="20"/>
        </w:rPr>
        <w:t>Požadováno je přemístění skříně RACK s rozhlasovým zařízením, přenosovým zařízením a přípojnou kabelizací, přemístění hlavních hodin s bateriovým zdrojem a přípojnou kabelizací a přemístění kabelových závěrů včetně přípojné kabelizace.  </w:t>
      </w:r>
    </w:p>
    <w:p w:rsidR="00D61005" w:rsidRPr="00BC49BE" w:rsidRDefault="00D61005" w:rsidP="006B72F0">
      <w:pPr>
        <w:pStyle w:val="Odstavecseseznamem"/>
        <w:spacing w:before="60" w:after="0" w:line="240" w:lineRule="auto"/>
        <w:ind w:left="1134"/>
        <w:contextualSpacing/>
        <w:rPr>
          <w:sz w:val="20"/>
          <w:szCs w:val="20"/>
        </w:rPr>
      </w:pPr>
      <w:r w:rsidRPr="00BC49BE">
        <w:rPr>
          <w:sz w:val="20"/>
          <w:szCs w:val="20"/>
        </w:rPr>
        <w:t>Vymístění technologie sdělovacího zařízení bude za splnění těchto podmínek: </w:t>
      </w:r>
    </w:p>
    <w:p w:rsidR="00D61005" w:rsidRPr="00BC49BE" w:rsidRDefault="00D61005" w:rsidP="00D61005">
      <w:pPr>
        <w:pStyle w:val="Odstavecseseznamem"/>
        <w:numPr>
          <w:ilvl w:val="0"/>
          <w:numId w:val="21"/>
        </w:numPr>
        <w:spacing w:after="0" w:line="240" w:lineRule="auto"/>
        <w:contextualSpacing/>
        <w:rPr>
          <w:sz w:val="20"/>
          <w:szCs w:val="20"/>
        </w:rPr>
      </w:pPr>
      <w:r w:rsidRPr="00BC49BE">
        <w:rPr>
          <w:sz w:val="20"/>
          <w:szCs w:val="20"/>
        </w:rPr>
        <w:t>Místnost pro sdělovací zařízení musí být samostatná se samostatným vstupem</w:t>
      </w:r>
      <w:r w:rsidR="006B72F0" w:rsidRPr="00BC49BE">
        <w:rPr>
          <w:sz w:val="20"/>
          <w:szCs w:val="20"/>
        </w:rPr>
        <w:t>.</w:t>
      </w:r>
    </w:p>
    <w:p w:rsidR="00D61005" w:rsidRPr="00BC49BE" w:rsidRDefault="00D61005" w:rsidP="00D61005">
      <w:pPr>
        <w:pStyle w:val="Odstavecseseznamem"/>
        <w:numPr>
          <w:ilvl w:val="0"/>
          <w:numId w:val="21"/>
        </w:numPr>
        <w:spacing w:after="0" w:line="240" w:lineRule="auto"/>
        <w:contextualSpacing/>
        <w:rPr>
          <w:sz w:val="20"/>
          <w:szCs w:val="20"/>
        </w:rPr>
      </w:pPr>
      <w:r w:rsidRPr="00BC49BE">
        <w:rPr>
          <w:sz w:val="20"/>
          <w:szCs w:val="20"/>
        </w:rPr>
        <w:t>Stavební rozměr obou vstupních dveří do nové sdělovací místnosti nového technologického objektu musí být šířky 800 mm. Důvodem je rozměr sdělovacích skříní typu RACK, ve kterých je umístěna sdělovací technologie. </w:t>
      </w:r>
    </w:p>
    <w:p w:rsidR="00D61005" w:rsidRPr="00BC49BE" w:rsidRDefault="00D61005" w:rsidP="00D61005">
      <w:pPr>
        <w:pStyle w:val="Odstavecseseznamem"/>
        <w:numPr>
          <w:ilvl w:val="0"/>
          <w:numId w:val="21"/>
        </w:numPr>
        <w:spacing w:after="0" w:line="240" w:lineRule="auto"/>
        <w:contextualSpacing/>
        <w:rPr>
          <w:sz w:val="20"/>
          <w:szCs w:val="20"/>
        </w:rPr>
      </w:pPr>
      <w:r w:rsidRPr="00BC49BE">
        <w:rPr>
          <w:sz w:val="20"/>
          <w:szCs w:val="20"/>
        </w:rPr>
        <w:t xml:space="preserve">Pro umístění sdělovací skříně </w:t>
      </w:r>
      <w:r w:rsidR="00B22A1C" w:rsidRPr="00BC49BE">
        <w:rPr>
          <w:sz w:val="20"/>
          <w:szCs w:val="20"/>
        </w:rPr>
        <w:t xml:space="preserve">bude </w:t>
      </w:r>
      <w:r w:rsidRPr="00BC49BE">
        <w:rPr>
          <w:sz w:val="20"/>
          <w:szCs w:val="20"/>
        </w:rPr>
        <w:t>zachován voln</w:t>
      </w:r>
      <w:r w:rsidR="00B22A1C" w:rsidRPr="00BC49BE">
        <w:rPr>
          <w:sz w:val="20"/>
          <w:szCs w:val="20"/>
        </w:rPr>
        <w:t xml:space="preserve">ý </w:t>
      </w:r>
      <w:r w:rsidRPr="00BC49BE">
        <w:rPr>
          <w:sz w:val="20"/>
          <w:szCs w:val="20"/>
        </w:rPr>
        <w:t>manipulačního prostoru okolo skříně 800 mm</w:t>
      </w:r>
      <w:r w:rsidR="006B72F0" w:rsidRPr="00BC49BE">
        <w:rPr>
          <w:sz w:val="20"/>
          <w:szCs w:val="20"/>
        </w:rPr>
        <w:t>.</w:t>
      </w:r>
    </w:p>
    <w:p w:rsidR="00D61005" w:rsidRPr="00BC49BE" w:rsidRDefault="00D61005" w:rsidP="00D61005">
      <w:pPr>
        <w:pStyle w:val="Odstavecseseznamem"/>
        <w:numPr>
          <w:ilvl w:val="0"/>
          <w:numId w:val="21"/>
        </w:numPr>
        <w:spacing w:after="0" w:line="240" w:lineRule="auto"/>
        <w:contextualSpacing/>
        <w:rPr>
          <w:sz w:val="20"/>
          <w:szCs w:val="20"/>
        </w:rPr>
      </w:pPr>
      <w:r w:rsidRPr="00BC49BE">
        <w:rPr>
          <w:sz w:val="20"/>
          <w:szCs w:val="20"/>
        </w:rPr>
        <w:t>Požad</w:t>
      </w:r>
      <w:r w:rsidR="00B22A1C" w:rsidRPr="00BC49BE">
        <w:rPr>
          <w:sz w:val="20"/>
          <w:szCs w:val="20"/>
        </w:rPr>
        <w:t xml:space="preserve">ována je </w:t>
      </w:r>
      <w:r w:rsidRPr="00BC49BE">
        <w:rPr>
          <w:sz w:val="20"/>
          <w:szCs w:val="20"/>
        </w:rPr>
        <w:t>nov</w:t>
      </w:r>
      <w:r w:rsidR="00B22A1C" w:rsidRPr="00BC49BE">
        <w:rPr>
          <w:sz w:val="20"/>
          <w:szCs w:val="20"/>
        </w:rPr>
        <w:t>á</w:t>
      </w:r>
      <w:r w:rsidRPr="00BC49BE">
        <w:rPr>
          <w:sz w:val="20"/>
          <w:szCs w:val="20"/>
        </w:rPr>
        <w:t xml:space="preserve"> elektr</w:t>
      </w:r>
      <w:r w:rsidR="00B22A1C" w:rsidRPr="00BC49BE">
        <w:rPr>
          <w:sz w:val="20"/>
          <w:szCs w:val="20"/>
        </w:rPr>
        <w:t xml:space="preserve">ická </w:t>
      </w:r>
      <w:r w:rsidRPr="00BC49BE">
        <w:rPr>
          <w:sz w:val="20"/>
          <w:szCs w:val="20"/>
        </w:rPr>
        <w:t>přípojk</w:t>
      </w:r>
      <w:r w:rsidR="00B22A1C" w:rsidRPr="00BC49BE">
        <w:rPr>
          <w:sz w:val="20"/>
          <w:szCs w:val="20"/>
        </w:rPr>
        <w:t>a</w:t>
      </w:r>
      <w:r w:rsidRPr="00BC49BE">
        <w:rPr>
          <w:sz w:val="20"/>
          <w:szCs w:val="20"/>
        </w:rPr>
        <w:t xml:space="preserve"> pro všechna sdělovací zařízení</w:t>
      </w:r>
      <w:r w:rsidR="00B22A1C" w:rsidRPr="00BC49BE">
        <w:rPr>
          <w:sz w:val="20"/>
          <w:szCs w:val="20"/>
        </w:rPr>
        <w:t>,</w:t>
      </w:r>
      <w:r w:rsidRPr="00BC49BE">
        <w:rPr>
          <w:sz w:val="20"/>
          <w:szCs w:val="20"/>
        </w:rPr>
        <w:t xml:space="preserve"> včetně výchozí revizní zprávy a průkazu UTZ</w:t>
      </w:r>
      <w:r w:rsidR="006B72F0" w:rsidRPr="00BC49BE">
        <w:rPr>
          <w:sz w:val="20"/>
          <w:szCs w:val="20"/>
        </w:rPr>
        <w:t>.</w:t>
      </w:r>
      <w:r w:rsidRPr="00BC49BE">
        <w:rPr>
          <w:sz w:val="20"/>
          <w:szCs w:val="20"/>
        </w:rPr>
        <w:t>  </w:t>
      </w:r>
    </w:p>
    <w:p w:rsidR="00D61005" w:rsidRPr="00BC49BE" w:rsidRDefault="00D61005" w:rsidP="00D61005">
      <w:pPr>
        <w:pStyle w:val="Odstavecseseznamem"/>
        <w:numPr>
          <w:ilvl w:val="0"/>
          <w:numId w:val="21"/>
        </w:numPr>
        <w:spacing w:after="0" w:line="240" w:lineRule="auto"/>
        <w:contextualSpacing/>
        <w:rPr>
          <w:sz w:val="20"/>
          <w:szCs w:val="20"/>
        </w:rPr>
      </w:pPr>
      <w:r w:rsidRPr="00BC49BE">
        <w:rPr>
          <w:sz w:val="20"/>
          <w:szCs w:val="20"/>
        </w:rPr>
        <w:t>Kabelové závěry určené pro sdělovací závěry musí být nového provedení dle provedení kabelizace</w:t>
      </w:r>
      <w:r w:rsidR="006B72F0" w:rsidRPr="00BC49BE">
        <w:rPr>
          <w:sz w:val="20"/>
          <w:szCs w:val="20"/>
        </w:rPr>
        <w:t>.</w:t>
      </w:r>
    </w:p>
    <w:p w:rsidR="00D61005" w:rsidRPr="00BC49BE" w:rsidRDefault="00D61005" w:rsidP="00D61005">
      <w:pPr>
        <w:pStyle w:val="Odstavecseseznamem"/>
        <w:numPr>
          <w:ilvl w:val="0"/>
          <w:numId w:val="21"/>
        </w:numPr>
        <w:spacing w:after="0" w:line="240" w:lineRule="auto"/>
        <w:contextualSpacing/>
        <w:rPr>
          <w:sz w:val="20"/>
          <w:szCs w:val="20"/>
        </w:rPr>
      </w:pPr>
      <w:r w:rsidRPr="00BC49BE">
        <w:rPr>
          <w:sz w:val="20"/>
          <w:szCs w:val="20"/>
        </w:rPr>
        <w:t>Kabelizace zavedená do nové sdělovací místnosti musí být umístěna v samostatné skříni a konkrétní počet a typy kabelů musí být konzultován a schválen příslušným zástupcem CTD</w:t>
      </w:r>
      <w:r w:rsidR="006B72F0" w:rsidRPr="00BC49BE">
        <w:rPr>
          <w:sz w:val="20"/>
          <w:szCs w:val="20"/>
        </w:rPr>
        <w:t>.</w:t>
      </w:r>
    </w:p>
    <w:p w:rsidR="00D61005" w:rsidRPr="00BC49BE" w:rsidRDefault="00D61005" w:rsidP="006B72F0">
      <w:pPr>
        <w:spacing w:before="60" w:after="0" w:line="240" w:lineRule="auto"/>
        <w:ind w:left="1077"/>
        <w:rPr>
          <w:sz w:val="20"/>
          <w:szCs w:val="20"/>
        </w:rPr>
      </w:pPr>
      <w:r w:rsidRPr="00BC49BE">
        <w:rPr>
          <w:sz w:val="20"/>
          <w:szCs w:val="20"/>
        </w:rPr>
        <w:t xml:space="preserve">V nové samostatné sdělovací místnosti </w:t>
      </w:r>
      <w:r w:rsidR="006B72F0" w:rsidRPr="00BC49BE">
        <w:rPr>
          <w:sz w:val="20"/>
          <w:szCs w:val="20"/>
        </w:rPr>
        <w:t xml:space="preserve">bude </w:t>
      </w:r>
      <w:r w:rsidRPr="00BC49BE">
        <w:rPr>
          <w:sz w:val="20"/>
          <w:szCs w:val="20"/>
        </w:rPr>
        <w:t>instalov</w:t>
      </w:r>
      <w:r w:rsidR="006B72F0" w:rsidRPr="00BC49BE">
        <w:rPr>
          <w:sz w:val="20"/>
          <w:szCs w:val="20"/>
        </w:rPr>
        <w:t>áno</w:t>
      </w:r>
      <w:r w:rsidRPr="00BC49BE">
        <w:rPr>
          <w:sz w:val="20"/>
          <w:szCs w:val="20"/>
        </w:rPr>
        <w:t>:</w:t>
      </w:r>
    </w:p>
    <w:p w:rsidR="00D61005" w:rsidRPr="00BC49BE" w:rsidRDefault="006B72F0" w:rsidP="00D61005">
      <w:pPr>
        <w:pStyle w:val="Odstavecseseznamem"/>
        <w:numPr>
          <w:ilvl w:val="0"/>
          <w:numId w:val="21"/>
        </w:numPr>
        <w:spacing w:after="0" w:line="240" w:lineRule="auto"/>
        <w:contextualSpacing/>
        <w:rPr>
          <w:sz w:val="20"/>
          <w:szCs w:val="20"/>
        </w:rPr>
      </w:pPr>
      <w:r w:rsidRPr="00BC49BE">
        <w:rPr>
          <w:sz w:val="20"/>
          <w:szCs w:val="20"/>
        </w:rPr>
        <w:t>P</w:t>
      </w:r>
      <w:r w:rsidR="00D61005" w:rsidRPr="00BC49BE">
        <w:rPr>
          <w:sz w:val="20"/>
          <w:szCs w:val="20"/>
        </w:rPr>
        <w:t>odružný elektro rozvaděč dostatečné dimen</w:t>
      </w:r>
      <w:r w:rsidRPr="00BC49BE">
        <w:rPr>
          <w:sz w:val="20"/>
          <w:szCs w:val="20"/>
        </w:rPr>
        <w:t>z</w:t>
      </w:r>
      <w:r w:rsidR="00D61005" w:rsidRPr="00BC49BE">
        <w:rPr>
          <w:sz w:val="20"/>
          <w:szCs w:val="20"/>
        </w:rPr>
        <w:t>e</w:t>
      </w:r>
      <w:r w:rsidRPr="00BC49BE">
        <w:rPr>
          <w:sz w:val="20"/>
          <w:szCs w:val="20"/>
        </w:rPr>
        <w:t>.</w:t>
      </w:r>
    </w:p>
    <w:p w:rsidR="00D61005" w:rsidRPr="00BC49BE" w:rsidRDefault="006B72F0" w:rsidP="00D61005">
      <w:pPr>
        <w:pStyle w:val="Odstavecseseznamem"/>
        <w:numPr>
          <w:ilvl w:val="0"/>
          <w:numId w:val="21"/>
        </w:numPr>
        <w:spacing w:after="0" w:line="240" w:lineRule="auto"/>
        <w:contextualSpacing/>
        <w:rPr>
          <w:sz w:val="20"/>
          <w:szCs w:val="20"/>
        </w:rPr>
      </w:pPr>
      <w:r w:rsidRPr="00BC49BE">
        <w:rPr>
          <w:sz w:val="20"/>
          <w:szCs w:val="20"/>
        </w:rPr>
        <w:t>K</w:t>
      </w:r>
      <w:r w:rsidR="00D61005" w:rsidRPr="00BC49BE">
        <w:rPr>
          <w:sz w:val="20"/>
          <w:szCs w:val="20"/>
        </w:rPr>
        <w:t>limatizac</w:t>
      </w:r>
      <w:r w:rsidRPr="00BC49BE">
        <w:rPr>
          <w:sz w:val="20"/>
          <w:szCs w:val="20"/>
        </w:rPr>
        <w:t>e</w:t>
      </w:r>
      <w:r w:rsidR="00D61005" w:rsidRPr="00BC49BE">
        <w:rPr>
          <w:sz w:val="20"/>
          <w:szCs w:val="20"/>
        </w:rPr>
        <w:t xml:space="preserve"> dostatečné dimenze s uzavřeným oběhem</w:t>
      </w:r>
      <w:r w:rsidRPr="00BC49BE">
        <w:rPr>
          <w:sz w:val="20"/>
          <w:szCs w:val="20"/>
        </w:rPr>
        <w:t>.</w:t>
      </w:r>
    </w:p>
    <w:p w:rsidR="00D61005" w:rsidRPr="00BC49BE" w:rsidRDefault="006B72F0" w:rsidP="006B72F0">
      <w:pPr>
        <w:pStyle w:val="Odstavecseseznamem"/>
        <w:numPr>
          <w:ilvl w:val="0"/>
          <w:numId w:val="21"/>
        </w:numPr>
        <w:spacing w:after="0" w:line="240" w:lineRule="auto"/>
        <w:rPr>
          <w:sz w:val="20"/>
          <w:szCs w:val="20"/>
        </w:rPr>
      </w:pPr>
      <w:r w:rsidRPr="00BC49BE">
        <w:rPr>
          <w:sz w:val="20"/>
          <w:szCs w:val="20"/>
        </w:rPr>
        <w:t>P</w:t>
      </w:r>
      <w:r w:rsidR="00D61005" w:rsidRPr="00BC49BE">
        <w:rPr>
          <w:sz w:val="20"/>
          <w:szCs w:val="20"/>
        </w:rPr>
        <w:t>oplachový zabezpečovací a tísňový systém PZTS (dříve EZS)</w:t>
      </w:r>
      <w:r w:rsidR="00B22A1C" w:rsidRPr="00BC49BE">
        <w:rPr>
          <w:sz w:val="20"/>
          <w:szCs w:val="20"/>
        </w:rPr>
        <w:t>,</w:t>
      </w:r>
      <w:r w:rsidR="00D61005" w:rsidRPr="00BC49BE">
        <w:rPr>
          <w:sz w:val="20"/>
          <w:szCs w:val="20"/>
        </w:rPr>
        <w:t xml:space="preserve"> včetně požárních detektorů</w:t>
      </w:r>
      <w:r w:rsidRPr="00BC49BE">
        <w:rPr>
          <w:sz w:val="20"/>
          <w:szCs w:val="20"/>
        </w:rPr>
        <w:t>.</w:t>
      </w:r>
    </w:p>
    <w:p w:rsidR="00D61005" w:rsidRPr="00BC49BE" w:rsidRDefault="00D61005" w:rsidP="007E46F8">
      <w:pPr>
        <w:pStyle w:val="Odstavecseseznamem"/>
        <w:spacing w:after="0" w:line="240" w:lineRule="auto"/>
        <w:ind w:left="1080"/>
        <w:rPr>
          <w:sz w:val="20"/>
          <w:szCs w:val="20"/>
        </w:rPr>
      </w:pPr>
    </w:p>
    <w:p w:rsidR="00D61005" w:rsidRPr="00BC49BE" w:rsidRDefault="00D61005" w:rsidP="007E46F8">
      <w:pPr>
        <w:pStyle w:val="Odstavecseseznamem"/>
        <w:spacing w:after="0" w:line="240" w:lineRule="auto"/>
        <w:ind w:left="1080"/>
        <w:rPr>
          <w:sz w:val="20"/>
          <w:szCs w:val="20"/>
        </w:rPr>
      </w:pPr>
    </w:p>
    <w:p w:rsidR="00D61005" w:rsidRPr="00BC49BE" w:rsidRDefault="00D61005" w:rsidP="007E46F8">
      <w:pPr>
        <w:pStyle w:val="Odstavecseseznamem"/>
        <w:spacing w:after="0" w:line="240" w:lineRule="auto"/>
        <w:ind w:left="1080"/>
        <w:rPr>
          <w:sz w:val="20"/>
          <w:szCs w:val="20"/>
        </w:rPr>
      </w:pPr>
    </w:p>
    <w:p w:rsidR="00D61005" w:rsidRPr="00BC49BE" w:rsidRDefault="00D61005" w:rsidP="007E46F8">
      <w:pPr>
        <w:pStyle w:val="Odstavecseseznamem"/>
        <w:spacing w:after="0" w:line="240" w:lineRule="auto"/>
        <w:ind w:left="1080"/>
        <w:rPr>
          <w:sz w:val="20"/>
          <w:szCs w:val="20"/>
        </w:rPr>
      </w:pPr>
    </w:p>
    <w:p w:rsidR="007E46F8" w:rsidRPr="00BC49BE" w:rsidRDefault="007E46F8" w:rsidP="007E46F8">
      <w:pPr>
        <w:pStyle w:val="Odstavecseseznamem"/>
        <w:spacing w:after="0" w:line="240" w:lineRule="auto"/>
        <w:ind w:left="1080"/>
        <w:rPr>
          <w:sz w:val="20"/>
          <w:szCs w:val="20"/>
        </w:rPr>
      </w:pPr>
      <w:r w:rsidRPr="00BC49BE">
        <w:rPr>
          <w:sz w:val="20"/>
          <w:szCs w:val="20"/>
        </w:rPr>
        <w:t>Nové informační zařízení není požadováno.</w:t>
      </w:r>
    </w:p>
    <w:p w:rsidR="00B934BA" w:rsidRPr="00BC49BE" w:rsidRDefault="00B934BA" w:rsidP="00462824">
      <w:pPr>
        <w:spacing w:before="80" w:after="0" w:line="240" w:lineRule="auto"/>
        <w:ind w:left="992"/>
        <w:rPr>
          <w:rFonts w:cs="Arial"/>
          <w:sz w:val="20"/>
        </w:rPr>
      </w:pPr>
    </w:p>
    <w:p w:rsidR="00391E5F" w:rsidRPr="00BC49BE" w:rsidRDefault="00391E5F" w:rsidP="00EC7C06">
      <w:pPr>
        <w:pStyle w:val="TPNadpis-2slovan"/>
      </w:pPr>
      <w:bookmarkStart w:id="55" w:name="_Toc63941922"/>
      <w:r w:rsidRPr="00BC49BE">
        <w:t>Silnoproudá technologie včetně DŘT, trakční a energetická zařízení</w:t>
      </w:r>
      <w:bookmarkEnd w:id="55"/>
    </w:p>
    <w:p w:rsidR="00391E5F" w:rsidRPr="00BC49BE" w:rsidRDefault="00391E5F">
      <w:pPr>
        <w:pStyle w:val="TPText-1slovan"/>
        <w:ind w:left="1021" w:hanging="680"/>
        <w:jc w:val="left"/>
        <w:rPr>
          <w:b/>
          <w:u w:val="single"/>
        </w:rPr>
      </w:pPr>
      <w:r w:rsidRPr="00BC49BE">
        <w:rPr>
          <w:u w:val="single"/>
        </w:rPr>
        <w:t xml:space="preserve">Popis stávajícího stavu  </w:t>
      </w:r>
    </w:p>
    <w:p w:rsidR="004834A8" w:rsidRPr="00BC49BE" w:rsidRDefault="004834A8" w:rsidP="004834A8">
      <w:pPr>
        <w:pStyle w:val="TPText-1slovan"/>
        <w:numPr>
          <w:ilvl w:val="0"/>
          <w:numId w:val="0"/>
        </w:numPr>
        <w:ind w:left="1021"/>
        <w:jc w:val="left"/>
      </w:pPr>
      <w:r w:rsidRPr="00BC49BE">
        <w:t xml:space="preserve">Napájení ŽST Sokolnice-Telnice je zajištěno jedním přívodem z distribučního rozvodu NN společnosti- </w:t>
      </w:r>
      <w:proofErr w:type="gramStart"/>
      <w:r w:rsidRPr="00BC49BE">
        <w:t>EG.D, s přechodem</w:t>
      </w:r>
      <w:proofErr w:type="gramEnd"/>
      <w:r w:rsidRPr="00BC49BE">
        <w:t xml:space="preserve"> do kabelového vedení AYKY 4x50 mm</w:t>
      </w:r>
      <w:r w:rsidRPr="00BC49BE">
        <w:rPr>
          <w:vertAlign w:val="superscript"/>
        </w:rPr>
        <w:t>2</w:t>
      </w:r>
      <w:r w:rsidRPr="00BC49BE">
        <w:t xml:space="preserve"> do kabelové skříně KS5. Fakturační měření spotřeby elektrické energie pro ŽST je osazeno v rozvaděči RE1, který je umístěn v dopravní kanceláři. Jistič před fakturačním elektroměrem je 3x80A. </w:t>
      </w:r>
    </w:p>
    <w:p w:rsidR="004834A8" w:rsidRPr="00BC49BE" w:rsidRDefault="004834A8" w:rsidP="004834A8">
      <w:pPr>
        <w:pStyle w:val="TPText-1slovan"/>
        <w:numPr>
          <w:ilvl w:val="0"/>
          <w:numId w:val="0"/>
        </w:numPr>
        <w:ind w:left="1021"/>
        <w:jc w:val="left"/>
      </w:pPr>
      <w:r w:rsidRPr="00BC49BE">
        <w:t xml:space="preserve">Z tohoto rozvaděče jsou napojeno osvětlení stanice, stávající místnost se zařízením SZT a ostatní elektrická instalace ve stanici. </w:t>
      </w:r>
    </w:p>
    <w:p w:rsidR="004834A8" w:rsidRPr="00BC49BE" w:rsidRDefault="004834A8" w:rsidP="004834A8">
      <w:pPr>
        <w:pStyle w:val="TPText-1slovan"/>
        <w:numPr>
          <w:ilvl w:val="0"/>
          <w:numId w:val="0"/>
        </w:numPr>
        <w:ind w:left="1021"/>
        <w:jc w:val="left"/>
      </w:pPr>
      <w:r w:rsidRPr="00BC49BE">
        <w:t xml:space="preserve">Zabezpečovací zařízení je napájeno jedním přívodem z rozvaděče RE2, který je osazen samostatným měřením elektrické energie pro zařízení SZT. Záložní napájení je zajištěno z náhradního mobilního zdroje - elektrocentrály. </w:t>
      </w:r>
    </w:p>
    <w:p w:rsidR="004834A8" w:rsidRPr="00BC49BE" w:rsidRDefault="004834A8" w:rsidP="004834A8">
      <w:pPr>
        <w:pStyle w:val="TPText-1slovan"/>
        <w:numPr>
          <w:ilvl w:val="0"/>
          <w:numId w:val="0"/>
        </w:numPr>
        <w:ind w:left="1021"/>
        <w:jc w:val="left"/>
      </w:pPr>
      <w:r w:rsidRPr="00BC49BE">
        <w:t xml:space="preserve">Osvětlení v ŽST Sokolnice-Telnice je původní, tvořeno 8 ks POS s výbojkovými svítidly, které osvětlují prostor kolejiště před výpravní budovou. </w:t>
      </w:r>
    </w:p>
    <w:p w:rsidR="005A7742" w:rsidRPr="00BC49BE" w:rsidRDefault="005A7742" w:rsidP="005A7742">
      <w:pPr>
        <w:pStyle w:val="TPText-1slovan"/>
        <w:numPr>
          <w:ilvl w:val="0"/>
          <w:numId w:val="0"/>
        </w:numPr>
        <w:spacing w:before="0"/>
        <w:ind w:left="1021"/>
        <w:jc w:val="left"/>
      </w:pPr>
    </w:p>
    <w:p w:rsidR="004834A8" w:rsidRPr="00BC49BE" w:rsidRDefault="004834A8" w:rsidP="005A7742">
      <w:pPr>
        <w:pStyle w:val="TPText-1slovan"/>
        <w:spacing w:before="0"/>
        <w:ind w:left="1020" w:hanging="680"/>
        <w:jc w:val="left"/>
        <w:rPr>
          <w:u w:val="single"/>
        </w:rPr>
      </w:pPr>
      <w:r w:rsidRPr="00BC49BE">
        <w:rPr>
          <w:u w:val="single"/>
        </w:rPr>
        <w:t xml:space="preserve">Požadavky na nový stav  </w:t>
      </w:r>
    </w:p>
    <w:p w:rsidR="004834A8" w:rsidRPr="00BC49BE" w:rsidRDefault="004834A8" w:rsidP="004834A8">
      <w:pPr>
        <w:spacing w:before="80" w:after="0" w:line="240" w:lineRule="auto"/>
        <w:ind w:left="993"/>
        <w:rPr>
          <w:sz w:val="20"/>
          <w:szCs w:val="20"/>
        </w:rPr>
      </w:pPr>
      <w:r w:rsidRPr="00BC49BE">
        <w:rPr>
          <w:sz w:val="20"/>
          <w:szCs w:val="20"/>
        </w:rPr>
        <w:t xml:space="preserve">Pokud nově instalované elektrické zařízení (EOV – elektrické ohřevy výměn, SSZT, atp.) navýší stávající odběr, pak je nutné zřízení nového odběrného místa u distributora/dodavatele el. </w:t>
      </w:r>
      <w:proofErr w:type="gramStart"/>
      <w:r w:rsidRPr="00BC49BE">
        <w:rPr>
          <w:sz w:val="20"/>
          <w:szCs w:val="20"/>
        </w:rPr>
        <w:t>energie</w:t>
      </w:r>
      <w:proofErr w:type="gramEnd"/>
      <w:r w:rsidRPr="00BC49BE">
        <w:rPr>
          <w:sz w:val="20"/>
          <w:szCs w:val="20"/>
        </w:rPr>
        <w:t xml:space="preserve"> z důvodu nemožného navýšení stávajícího odběru.</w:t>
      </w:r>
    </w:p>
    <w:p w:rsidR="004834A8" w:rsidRPr="00BC49BE" w:rsidRDefault="004834A8" w:rsidP="004834A8">
      <w:pPr>
        <w:spacing w:before="80" w:after="0" w:line="240" w:lineRule="auto"/>
        <w:ind w:left="993"/>
        <w:rPr>
          <w:sz w:val="20"/>
          <w:szCs w:val="20"/>
        </w:rPr>
      </w:pPr>
      <w:r w:rsidRPr="00BC49BE">
        <w:rPr>
          <w:sz w:val="20"/>
          <w:szCs w:val="20"/>
        </w:rPr>
        <w:t>Nově je požadována samostatná místnost pro umístění rozvodny NN, která bude sloužit pro napojení nové technologie ZZ, osvětlení nástupišť a přístupových cest, elektrických ohřevů výměn a ostatních elektrických zařízení určených pro provoz drážní dopravy.</w:t>
      </w:r>
    </w:p>
    <w:p w:rsidR="004834A8" w:rsidRPr="00BC49BE" w:rsidRDefault="004834A8" w:rsidP="004834A8">
      <w:pPr>
        <w:spacing w:before="80" w:after="0" w:line="240" w:lineRule="auto"/>
        <w:ind w:left="993"/>
        <w:rPr>
          <w:sz w:val="20"/>
          <w:szCs w:val="20"/>
        </w:rPr>
      </w:pPr>
      <w:r w:rsidRPr="00BC49BE">
        <w:rPr>
          <w:sz w:val="20"/>
          <w:szCs w:val="20"/>
        </w:rPr>
        <w:t xml:space="preserve">V ŽST Sokolnice-Telnice je požadováno instalovat nový náhradní zdroj, s automatickým startem, instalovaný v samostatné místnosti, která bude přístupná i OA. Zdroj musí být dimenzovaný pro napájení zařízení s požadavkem na dodávku el. </w:t>
      </w:r>
      <w:proofErr w:type="gramStart"/>
      <w:r w:rsidRPr="00BC49BE">
        <w:rPr>
          <w:sz w:val="20"/>
          <w:szCs w:val="20"/>
        </w:rPr>
        <w:t>energie</w:t>
      </w:r>
      <w:proofErr w:type="gramEnd"/>
      <w:r w:rsidRPr="00BC49BE">
        <w:rPr>
          <w:sz w:val="20"/>
          <w:szCs w:val="20"/>
        </w:rPr>
        <w:t xml:space="preserve"> z 1. stupně napájení. Náhradní zdroj musí být zařazen do systému DDTS. </w:t>
      </w:r>
    </w:p>
    <w:p w:rsidR="004834A8" w:rsidRPr="00BC49BE" w:rsidRDefault="004834A8" w:rsidP="004834A8">
      <w:pPr>
        <w:spacing w:before="80" w:after="0" w:line="240" w:lineRule="auto"/>
        <w:ind w:left="1276" w:hanging="283"/>
        <w:rPr>
          <w:sz w:val="20"/>
          <w:szCs w:val="20"/>
        </w:rPr>
      </w:pPr>
      <w:r w:rsidRPr="00BC49BE">
        <w:rPr>
          <w:sz w:val="20"/>
          <w:szCs w:val="20"/>
        </w:rPr>
        <w:t>V prostoru rozvodny NN musí být vyčleněný prostor pro umístění těchto rozváděčů:</w:t>
      </w:r>
    </w:p>
    <w:p w:rsidR="004834A8" w:rsidRPr="00BC49BE" w:rsidRDefault="004834A8" w:rsidP="004834A8">
      <w:pPr>
        <w:spacing w:before="80" w:after="0" w:line="240" w:lineRule="auto"/>
        <w:ind w:left="1276" w:hanging="283"/>
        <w:rPr>
          <w:sz w:val="20"/>
          <w:szCs w:val="20"/>
        </w:rPr>
      </w:pPr>
      <w:r w:rsidRPr="00BC49BE">
        <w:rPr>
          <w:sz w:val="20"/>
          <w:szCs w:val="20"/>
        </w:rPr>
        <w:t>-</w:t>
      </w:r>
      <w:r w:rsidRPr="00BC49BE">
        <w:rPr>
          <w:sz w:val="20"/>
          <w:szCs w:val="20"/>
        </w:rPr>
        <w:tab/>
        <w:t>Hlavní rozvaděč RH s podružně měřenými vývody  - dopravní kancelář.</w:t>
      </w:r>
    </w:p>
    <w:p w:rsidR="004834A8" w:rsidRPr="00BC49BE" w:rsidRDefault="004834A8" w:rsidP="004834A8">
      <w:pPr>
        <w:spacing w:before="80" w:after="0" w:line="240" w:lineRule="auto"/>
        <w:ind w:left="1276" w:hanging="283"/>
        <w:rPr>
          <w:sz w:val="20"/>
          <w:szCs w:val="20"/>
        </w:rPr>
      </w:pPr>
      <w:r w:rsidRPr="00BC49BE">
        <w:rPr>
          <w:sz w:val="20"/>
          <w:szCs w:val="20"/>
        </w:rPr>
        <w:t>-</w:t>
      </w:r>
      <w:r w:rsidRPr="00BC49BE">
        <w:rPr>
          <w:sz w:val="20"/>
          <w:szCs w:val="20"/>
        </w:rPr>
        <w:tab/>
        <w:t>Rozvaděč RZS (včetně zapojení do systému DDTS), který bude mít přívod z HR, druhý přívod z nově instalovaného náhradního zdroje elektrické energie - mezi přívody bude automatický záskok. Z rozváděče bude provedeno napojení technologie SZZ.</w:t>
      </w:r>
    </w:p>
    <w:p w:rsidR="004834A8" w:rsidRPr="00BC49BE" w:rsidRDefault="004834A8" w:rsidP="004834A8">
      <w:pPr>
        <w:spacing w:before="80" w:after="0" w:line="240" w:lineRule="auto"/>
        <w:ind w:left="1276" w:hanging="283"/>
        <w:rPr>
          <w:sz w:val="20"/>
          <w:szCs w:val="20"/>
        </w:rPr>
      </w:pPr>
      <w:r w:rsidRPr="00BC49BE">
        <w:rPr>
          <w:sz w:val="20"/>
          <w:szCs w:val="20"/>
        </w:rPr>
        <w:t>-</w:t>
      </w:r>
      <w:r w:rsidRPr="00BC49BE">
        <w:rPr>
          <w:sz w:val="20"/>
          <w:szCs w:val="20"/>
        </w:rPr>
        <w:tab/>
        <w:t>Rozvaděč RZS2, který bude mít přívod z rozváděče RZS - bude umístěn v dopravní kanceláři. Z rozváděče bude provedeno napojení důležitých technologických odběrů v ŽST.</w:t>
      </w:r>
    </w:p>
    <w:p w:rsidR="004834A8" w:rsidRPr="00BC49BE" w:rsidRDefault="004834A8" w:rsidP="004834A8">
      <w:pPr>
        <w:spacing w:before="80" w:after="0" w:line="240" w:lineRule="auto"/>
        <w:ind w:left="1276" w:hanging="283"/>
        <w:rPr>
          <w:sz w:val="20"/>
          <w:szCs w:val="20"/>
        </w:rPr>
      </w:pPr>
      <w:r w:rsidRPr="00BC49BE">
        <w:rPr>
          <w:sz w:val="20"/>
          <w:szCs w:val="20"/>
        </w:rPr>
        <w:t>-</w:t>
      </w:r>
      <w:r w:rsidRPr="00BC49BE">
        <w:rPr>
          <w:sz w:val="20"/>
          <w:szCs w:val="20"/>
        </w:rPr>
        <w:tab/>
        <w:t xml:space="preserve"> Rozvaděč pro VO (včetně ovládání více sekcí v systému klient DDTS). Ovládání osvětlení bude doplněno samostatným soumrakovým spínačem v kombinaci se spínacími hodinami (ovládání v případě poruchy DDTS) a možností ručního ovládání osvětlení z DK.</w:t>
      </w:r>
    </w:p>
    <w:p w:rsidR="004834A8" w:rsidRPr="00BC49BE" w:rsidRDefault="004834A8" w:rsidP="004834A8">
      <w:pPr>
        <w:spacing w:before="80" w:after="0" w:line="240" w:lineRule="auto"/>
        <w:ind w:left="1276" w:hanging="283"/>
        <w:rPr>
          <w:sz w:val="20"/>
          <w:szCs w:val="20"/>
        </w:rPr>
      </w:pPr>
      <w:r w:rsidRPr="00BC49BE">
        <w:rPr>
          <w:sz w:val="20"/>
          <w:szCs w:val="20"/>
        </w:rPr>
        <w:t>-</w:t>
      </w:r>
      <w:r w:rsidRPr="00BC49BE">
        <w:rPr>
          <w:sz w:val="20"/>
          <w:szCs w:val="20"/>
        </w:rPr>
        <w:tab/>
        <w:t xml:space="preserve">Rozvaděč pro EOV (včetně ovládání v systému klient DDTS). Pro vytápěné výhybky bude osazen samostatně stojící rozvaděč REOV ve vnitřním provedení, spotřeba el. </w:t>
      </w:r>
      <w:proofErr w:type="gramStart"/>
      <w:r w:rsidRPr="00BC49BE">
        <w:rPr>
          <w:sz w:val="20"/>
          <w:szCs w:val="20"/>
        </w:rPr>
        <w:t>energie</w:t>
      </w:r>
      <w:proofErr w:type="gramEnd"/>
      <w:r w:rsidRPr="00BC49BE">
        <w:rPr>
          <w:sz w:val="20"/>
          <w:szCs w:val="20"/>
        </w:rPr>
        <w:t xml:space="preserve"> EOV bude měřena podružným měřením. </w:t>
      </w:r>
    </w:p>
    <w:p w:rsidR="004834A8" w:rsidRPr="00BC49BE" w:rsidRDefault="004834A8" w:rsidP="004834A8">
      <w:pPr>
        <w:spacing w:before="80" w:after="0" w:line="240" w:lineRule="auto"/>
        <w:ind w:left="993"/>
        <w:rPr>
          <w:sz w:val="20"/>
          <w:szCs w:val="20"/>
        </w:rPr>
      </w:pPr>
      <w:r w:rsidRPr="00BC49BE">
        <w:rPr>
          <w:sz w:val="20"/>
          <w:szCs w:val="20"/>
        </w:rPr>
        <w:t>V ŽST Sokolnice bude instalovaná technologie EOV. Přesná specifikace výhybek bude upřesněna v navazující dokumentaci. Ovládání EOV bude zařazeno do systému DDTS. SW musí umožňovat autonomní automatické řízení EOV, plnou dálkovou diagnostiku, ovládání a parametrizaci technologie v rozsahu směrnice TS 2/2008-ZSE třetí vydání a dalších aktualizací.</w:t>
      </w:r>
    </w:p>
    <w:p w:rsidR="004834A8" w:rsidRPr="00BC49BE" w:rsidRDefault="004834A8" w:rsidP="004834A8">
      <w:pPr>
        <w:spacing w:before="80" w:after="0" w:line="240" w:lineRule="auto"/>
        <w:ind w:left="993"/>
        <w:rPr>
          <w:sz w:val="20"/>
          <w:szCs w:val="20"/>
          <w:highlight w:val="yellow"/>
        </w:rPr>
      </w:pPr>
      <w:r w:rsidRPr="00BC49BE">
        <w:rPr>
          <w:sz w:val="20"/>
          <w:szCs w:val="20"/>
        </w:rPr>
        <w:t>Po instalaci EOV je nutné doplnit stávající osvětlení</w:t>
      </w:r>
      <w:r w:rsidRPr="00BC49BE">
        <w:t xml:space="preserve"> </w:t>
      </w:r>
      <w:r w:rsidRPr="00BC49BE">
        <w:rPr>
          <w:sz w:val="20"/>
          <w:szCs w:val="20"/>
        </w:rPr>
        <w:t xml:space="preserve">v souladu s předpisem E11 a ČSN EN  12464-2. Osvětlení bude zapojeno do nového rozvaděče RVO, který bude napájet osvětlení, rozčleněné do jednotlivých větví. SW musí umožňovat autonomní automatické řízení EOV, plnou dálkovou diagnostiku, ovládání a parametrizaci technologie v rozsahu směrnice TS 2/2008-ZSE třetí vydání a dalších aktualizací. </w:t>
      </w:r>
    </w:p>
    <w:p w:rsidR="004834A8" w:rsidRPr="00BC49BE" w:rsidRDefault="004834A8" w:rsidP="004834A8">
      <w:pPr>
        <w:spacing w:before="80" w:after="0" w:line="240" w:lineRule="auto"/>
        <w:ind w:left="993"/>
        <w:rPr>
          <w:sz w:val="20"/>
          <w:szCs w:val="20"/>
        </w:rPr>
      </w:pPr>
      <w:r w:rsidRPr="00BC49BE">
        <w:rPr>
          <w:sz w:val="20"/>
          <w:szCs w:val="20"/>
        </w:rPr>
        <w:t>K ovládání zařízení v systému DDTS pro ŽST Sokolnice-Telnice je nutné vybavit dopravní kancelář klientem s počítačem a vývod s mobilním klientem v rozvodně NN.</w:t>
      </w:r>
    </w:p>
    <w:p w:rsidR="00391E5F" w:rsidRPr="00BC49BE" w:rsidRDefault="00391E5F">
      <w:pPr>
        <w:pStyle w:val="TPNadpis-2slovan"/>
        <w:jc w:val="left"/>
      </w:pPr>
      <w:bookmarkStart w:id="56" w:name="_Toc63941923"/>
      <w:r w:rsidRPr="00BC49BE">
        <w:lastRenderedPageBreak/>
        <w:t>Ostatní technologická zařízení</w:t>
      </w:r>
      <w:bookmarkEnd w:id="56"/>
    </w:p>
    <w:p w:rsidR="00391E5F" w:rsidRPr="00BC49BE" w:rsidRDefault="00391E5F">
      <w:pPr>
        <w:pStyle w:val="TPText-1slovan"/>
        <w:numPr>
          <w:ilvl w:val="0"/>
          <w:numId w:val="0"/>
        </w:numPr>
        <w:ind w:left="1020"/>
        <w:jc w:val="left"/>
        <w:rPr>
          <w:u w:val="single"/>
        </w:rPr>
      </w:pPr>
      <w:r w:rsidRPr="00BC49BE">
        <w:t>Neobsazeno</w:t>
      </w:r>
    </w:p>
    <w:p w:rsidR="00391E5F" w:rsidRPr="00BC49BE" w:rsidRDefault="00391E5F">
      <w:pPr>
        <w:pStyle w:val="TPNadpis-2slovan"/>
        <w:jc w:val="left"/>
      </w:pPr>
      <w:bookmarkStart w:id="57" w:name="_Toc63941924"/>
      <w:r w:rsidRPr="00BC49BE">
        <w:t>Inženýrské objekty</w:t>
      </w:r>
      <w:bookmarkEnd w:id="57"/>
    </w:p>
    <w:p w:rsidR="00391E5F" w:rsidRPr="00BC49BE" w:rsidRDefault="00391E5F">
      <w:pPr>
        <w:pStyle w:val="TPText-1slovan-tun"/>
        <w:ind w:left="1020" w:hanging="680"/>
        <w:jc w:val="left"/>
      </w:pPr>
      <w:r w:rsidRPr="00BC49BE">
        <w:t xml:space="preserve">Železniční svršek a spodek </w:t>
      </w:r>
    </w:p>
    <w:p w:rsidR="007704C1" w:rsidRPr="00BC49BE" w:rsidRDefault="00391E5F" w:rsidP="005074BD">
      <w:pPr>
        <w:pStyle w:val="TPText-2slovan"/>
        <w:ind w:left="993" w:hanging="709"/>
        <w:rPr>
          <w:u w:val="single"/>
        </w:rPr>
      </w:pPr>
      <w:r w:rsidRPr="00BC49BE">
        <w:rPr>
          <w:u w:val="single"/>
        </w:rPr>
        <w:t>Popis stávajícího stavu</w:t>
      </w:r>
      <w:r w:rsidR="00B934BA" w:rsidRPr="00BC49BE">
        <w:rPr>
          <w:u w:val="single"/>
        </w:rPr>
        <w:t xml:space="preserve">   </w:t>
      </w:r>
    </w:p>
    <w:p w:rsidR="005074BD" w:rsidRPr="00BC49BE" w:rsidRDefault="005074BD" w:rsidP="005074BD">
      <w:pPr>
        <w:pStyle w:val="TPText-1slovan"/>
        <w:numPr>
          <w:ilvl w:val="0"/>
          <w:numId w:val="0"/>
        </w:numPr>
        <w:ind w:left="993"/>
        <w:jc w:val="left"/>
        <w:rPr>
          <w:b/>
          <w:i/>
        </w:rPr>
      </w:pPr>
      <w:r w:rsidRPr="00BC49BE">
        <w:rPr>
          <w:b/>
          <w:i/>
        </w:rPr>
        <w:t xml:space="preserve"> Úsek Brno-Chrlice – Sokolnice-Telnice</w:t>
      </w:r>
    </w:p>
    <w:p w:rsidR="005074BD" w:rsidRPr="00BC49BE" w:rsidRDefault="005074BD" w:rsidP="005074BD">
      <w:pPr>
        <w:pStyle w:val="TPText-1slovan"/>
        <w:numPr>
          <w:ilvl w:val="0"/>
          <w:numId w:val="0"/>
        </w:numPr>
        <w:spacing w:before="60"/>
        <w:ind w:left="992"/>
        <w:jc w:val="left"/>
        <w:rPr>
          <w:b/>
          <w:i/>
        </w:rPr>
      </w:pPr>
      <w:r w:rsidRPr="00BC49BE">
        <w:t xml:space="preserve">Kolejový svršek z roku 2004 tvoří kolejnice UIC60 (60E1) na betonových pražcích B91S s pružným </w:t>
      </w:r>
      <w:proofErr w:type="spellStart"/>
      <w:r w:rsidRPr="00BC49BE">
        <w:t>bezpodkladnicovým</w:t>
      </w:r>
      <w:proofErr w:type="spellEnd"/>
      <w:r w:rsidRPr="00BC49BE">
        <w:t xml:space="preserve"> upevněním kolejnic systému W14. Rozdělení pražců „u“. Kolej je svařena do bezstykové koleje. V km 12,896 se v trati nachází výhybka JS49-1:9-300-L-d, kterou je zaústěna vlečka ČEZ rozvodna Sokolnice. </w:t>
      </w:r>
    </w:p>
    <w:p w:rsidR="005074BD" w:rsidRPr="00BC49BE" w:rsidRDefault="005074BD" w:rsidP="005074BD">
      <w:pPr>
        <w:pStyle w:val="TPText-1slovan"/>
        <w:numPr>
          <w:ilvl w:val="0"/>
          <w:numId w:val="0"/>
        </w:numPr>
        <w:spacing w:before="120"/>
        <w:ind w:left="992"/>
        <w:jc w:val="left"/>
        <w:rPr>
          <w:b/>
          <w:i/>
        </w:rPr>
      </w:pPr>
      <w:r w:rsidRPr="00BC49BE">
        <w:rPr>
          <w:b/>
          <w:i/>
        </w:rPr>
        <w:t xml:space="preserve"> ŽST Sokolnice-Telnice</w:t>
      </w:r>
    </w:p>
    <w:p w:rsidR="005074BD" w:rsidRPr="00BC49BE" w:rsidRDefault="005074BD" w:rsidP="005074BD">
      <w:pPr>
        <w:pStyle w:val="TPText-1slovan"/>
        <w:numPr>
          <w:ilvl w:val="0"/>
          <w:numId w:val="0"/>
        </w:numPr>
        <w:spacing w:before="60"/>
        <w:ind w:left="992"/>
        <w:jc w:val="left"/>
      </w:pPr>
      <w:r w:rsidRPr="00BC49BE">
        <w:t>Kolej č. 1 tvoří železniční svršek převážně typu S49 z roku 1987 na betonových pražcích SB8 s rozdělením „d“ s žebrovým tuhým upevněním. Koleje č. 2, 3, 5 tvoří železniční svršek tvaru T na betonových pražcích SB3 s tuhým žebrovým upevněním kolejnic z roku 1972. Kolej č. 7 tvoří železniční svršek tvaru T na pražcích dřevěných s tuhým rozponovým upevněním. Koleje č. 1, 2, 3 jsou svařeny do bezstykové koleje.</w:t>
      </w:r>
    </w:p>
    <w:p w:rsidR="005074BD" w:rsidRPr="00BC49BE" w:rsidRDefault="005074BD" w:rsidP="005074BD">
      <w:pPr>
        <w:pStyle w:val="TPText-1slovan"/>
        <w:numPr>
          <w:ilvl w:val="0"/>
          <w:numId w:val="0"/>
        </w:numPr>
        <w:ind w:left="993"/>
        <w:jc w:val="left"/>
      </w:pPr>
      <w:r w:rsidRPr="00BC49BE">
        <w:t xml:space="preserve">Výhybky v 1. a 3. koleji tvoří železniční svršek typu S49 z roku 1987 na dřevěných pražcích se žebrovým tuhým upevněním. Výhybky v 5. a 7. koleji tvoří železniční svršek typu T z let 1953 – 1976 na ocelových pražcích s tuhým upevněním. </w:t>
      </w:r>
    </w:p>
    <w:p w:rsidR="005074BD" w:rsidRPr="00BC49BE" w:rsidRDefault="005074BD" w:rsidP="005074BD">
      <w:pPr>
        <w:pStyle w:val="TPText-1slovan"/>
        <w:numPr>
          <w:ilvl w:val="0"/>
          <w:numId w:val="0"/>
        </w:numPr>
        <w:ind w:left="993"/>
        <w:jc w:val="left"/>
      </w:pPr>
      <w:r w:rsidRPr="00BC49BE">
        <w:t xml:space="preserve">Tvary a typy výhybek jsou patrné z přiložené </w:t>
      </w:r>
      <w:proofErr w:type="gramStart"/>
      <w:r w:rsidRPr="00BC49BE">
        <w:t>tabulky :</w:t>
      </w:r>
      <w:proofErr w:type="gramEnd"/>
    </w:p>
    <w:tbl>
      <w:tblPr>
        <w:tblW w:w="0" w:type="auto"/>
        <w:tblInd w:w="988" w:type="dxa"/>
        <w:tblCellMar>
          <w:left w:w="70" w:type="dxa"/>
          <w:right w:w="70" w:type="dxa"/>
        </w:tblCellMar>
        <w:tblLook w:val="04A0" w:firstRow="1" w:lastRow="0" w:firstColumn="1" w:lastColumn="0" w:noHBand="0" w:noVBand="1"/>
      </w:tblPr>
      <w:tblGrid>
        <w:gridCol w:w="1126"/>
        <w:gridCol w:w="505"/>
        <w:gridCol w:w="367"/>
        <w:gridCol w:w="366"/>
        <w:gridCol w:w="642"/>
        <w:gridCol w:w="3579"/>
        <w:gridCol w:w="550"/>
        <w:gridCol w:w="366"/>
        <w:gridCol w:w="366"/>
        <w:gridCol w:w="366"/>
      </w:tblGrid>
      <w:tr w:rsidR="00BC49BE" w:rsidRPr="00BC49BE" w:rsidTr="005074BD">
        <w:trPr>
          <w:trHeight w:val="1063"/>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název TUDU</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TU</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DU</w:t>
            </w:r>
          </w:p>
        </w:tc>
        <w:tc>
          <w:tcPr>
            <w:tcW w:w="0" w:type="auto"/>
            <w:tcBorders>
              <w:top w:val="single" w:sz="4" w:space="0" w:color="auto"/>
              <w:left w:val="nil"/>
              <w:bottom w:val="single" w:sz="4" w:space="0" w:color="auto"/>
              <w:right w:val="single" w:sz="4" w:space="0" w:color="auto"/>
            </w:tcBorders>
            <w:shd w:val="clear" w:color="auto" w:fill="auto"/>
            <w:noWrap/>
            <w:textDirection w:val="btLr"/>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číslo výhybky</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bottom"/>
            <w:hideMark/>
          </w:tcPr>
          <w:p w:rsidR="005074BD" w:rsidRPr="00BC49BE" w:rsidRDefault="005074BD" w:rsidP="005074BD">
            <w:pPr>
              <w:spacing w:after="0" w:line="240" w:lineRule="auto"/>
              <w:jc w:val="center"/>
              <w:rPr>
                <w:rFonts w:asciiTheme="minorHAnsi" w:eastAsia="Times New Roman" w:hAnsiTheme="minorHAnsi" w:cstheme="minorHAnsi"/>
                <w:sz w:val="18"/>
                <w:szCs w:val="18"/>
                <w:lang w:eastAsia="cs-CZ"/>
              </w:rPr>
            </w:pPr>
            <w:r w:rsidRPr="00BC49BE">
              <w:rPr>
                <w:rFonts w:asciiTheme="minorHAnsi" w:eastAsia="Times New Roman" w:hAnsiTheme="minorHAnsi" w:cstheme="minorHAnsi"/>
                <w:sz w:val="18"/>
                <w:szCs w:val="18"/>
                <w:lang w:eastAsia="cs-CZ"/>
              </w:rPr>
              <w:t>poloha (km)</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5074BD" w:rsidRPr="00BC49BE" w:rsidRDefault="005074BD" w:rsidP="005074BD">
            <w:pPr>
              <w:spacing w:after="0" w:line="240" w:lineRule="auto"/>
              <w:jc w:val="center"/>
              <w:rPr>
                <w:rFonts w:asciiTheme="minorHAnsi" w:eastAsia="Times New Roman" w:hAnsiTheme="minorHAnsi" w:cstheme="minorHAnsi"/>
                <w:sz w:val="18"/>
                <w:szCs w:val="18"/>
                <w:lang w:eastAsia="cs-CZ"/>
              </w:rPr>
            </w:pPr>
            <w:r w:rsidRPr="00BC49BE">
              <w:rPr>
                <w:rFonts w:asciiTheme="minorHAnsi" w:eastAsia="Times New Roman" w:hAnsiTheme="minorHAnsi" w:cstheme="minorHAnsi"/>
                <w:sz w:val="18"/>
                <w:szCs w:val="18"/>
                <w:lang w:eastAsia="cs-CZ"/>
              </w:rPr>
              <w:t>označení podle S3</w:t>
            </w:r>
          </w:p>
        </w:tc>
        <w:tc>
          <w:tcPr>
            <w:tcW w:w="0" w:type="auto"/>
            <w:tcBorders>
              <w:top w:val="single" w:sz="4" w:space="0" w:color="auto"/>
              <w:left w:val="nil"/>
              <w:bottom w:val="single" w:sz="4" w:space="0" w:color="auto"/>
              <w:right w:val="single" w:sz="4" w:space="0" w:color="auto"/>
            </w:tcBorders>
            <w:shd w:val="clear" w:color="auto" w:fill="auto"/>
            <w:noWrap/>
            <w:textDirection w:val="btLr"/>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st. délka</w:t>
            </w:r>
          </w:p>
        </w:tc>
        <w:tc>
          <w:tcPr>
            <w:tcW w:w="0" w:type="auto"/>
            <w:tcBorders>
              <w:top w:val="single" w:sz="4" w:space="0" w:color="auto"/>
              <w:left w:val="nil"/>
              <w:bottom w:val="single" w:sz="4" w:space="0" w:color="auto"/>
              <w:right w:val="single" w:sz="4" w:space="0" w:color="auto"/>
            </w:tcBorders>
            <w:shd w:val="clear" w:color="auto" w:fill="auto"/>
            <w:noWrap/>
            <w:textDirection w:val="btLr"/>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druh pražce</w:t>
            </w:r>
          </w:p>
        </w:tc>
        <w:tc>
          <w:tcPr>
            <w:tcW w:w="0" w:type="auto"/>
            <w:tcBorders>
              <w:top w:val="single" w:sz="4" w:space="0" w:color="auto"/>
              <w:left w:val="nil"/>
              <w:bottom w:val="single" w:sz="4" w:space="0" w:color="auto"/>
              <w:right w:val="single" w:sz="4" w:space="0" w:color="auto"/>
            </w:tcBorders>
            <w:shd w:val="clear" w:color="auto" w:fill="auto"/>
            <w:noWrap/>
            <w:textDirection w:val="btLr"/>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upevnění</w:t>
            </w:r>
          </w:p>
        </w:tc>
        <w:tc>
          <w:tcPr>
            <w:tcW w:w="0" w:type="auto"/>
            <w:tcBorders>
              <w:top w:val="single" w:sz="4" w:space="0" w:color="auto"/>
              <w:left w:val="nil"/>
              <w:bottom w:val="single" w:sz="4" w:space="0" w:color="auto"/>
              <w:right w:val="single" w:sz="4" w:space="0" w:color="auto"/>
            </w:tcBorders>
            <w:shd w:val="clear" w:color="auto" w:fill="auto"/>
            <w:noWrap/>
            <w:textDirection w:val="btLr"/>
            <w:vAlign w:val="bottom"/>
            <w:hideMark/>
          </w:tcPr>
          <w:p w:rsidR="005074BD" w:rsidRPr="00BC49BE" w:rsidRDefault="005074BD" w:rsidP="005074BD">
            <w:pPr>
              <w:spacing w:after="0" w:line="240" w:lineRule="auto"/>
              <w:jc w:val="center"/>
              <w:rPr>
                <w:rFonts w:asciiTheme="minorHAnsi" w:eastAsia="Times New Roman" w:hAnsiTheme="minorHAnsi" w:cstheme="minorHAnsi"/>
                <w:sz w:val="18"/>
                <w:szCs w:val="18"/>
                <w:lang w:eastAsia="cs-CZ"/>
              </w:rPr>
            </w:pPr>
            <w:r w:rsidRPr="00BC49BE">
              <w:rPr>
                <w:rFonts w:asciiTheme="minorHAnsi" w:eastAsia="Times New Roman" w:hAnsiTheme="minorHAnsi" w:cstheme="minorHAnsi"/>
                <w:sz w:val="18"/>
                <w:szCs w:val="18"/>
                <w:lang w:eastAsia="cs-CZ"/>
              </w:rPr>
              <w:t>vlastník</w:t>
            </w:r>
          </w:p>
        </w:tc>
      </w:tr>
      <w:tr w:rsidR="00BC49BE" w:rsidRPr="00BC49BE" w:rsidTr="005074BD">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rPr>
                <w:rFonts w:asciiTheme="minorHAnsi" w:eastAsia="Times New Roman" w:hAnsiTheme="minorHAnsi" w:cstheme="minorHAnsi"/>
                <w:bCs/>
                <w:sz w:val="18"/>
                <w:szCs w:val="18"/>
                <w:lang w:eastAsia="cs-CZ"/>
              </w:rPr>
            </w:pPr>
            <w:proofErr w:type="spellStart"/>
            <w:r w:rsidRPr="00BC49BE">
              <w:rPr>
                <w:rFonts w:asciiTheme="minorHAnsi" w:eastAsia="Times New Roman" w:hAnsiTheme="minorHAnsi" w:cstheme="minorHAnsi"/>
                <w:bCs/>
                <w:sz w:val="18"/>
                <w:szCs w:val="18"/>
                <w:lang w:eastAsia="cs-CZ"/>
              </w:rPr>
              <w:t>žst</w:t>
            </w:r>
            <w:proofErr w:type="spellEnd"/>
            <w:r w:rsidRPr="00BC49BE">
              <w:rPr>
                <w:rFonts w:asciiTheme="minorHAnsi" w:eastAsia="Times New Roman" w:hAnsiTheme="minorHAnsi" w:cstheme="minorHAnsi"/>
                <w:bCs/>
                <w:sz w:val="18"/>
                <w:szCs w:val="18"/>
                <w:lang w:eastAsia="cs-CZ"/>
              </w:rPr>
              <w:t>. Sokolnice</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2101</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C1</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right"/>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 xml:space="preserve">  1</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sz w:val="18"/>
                <w:szCs w:val="18"/>
                <w:lang w:eastAsia="cs-CZ"/>
              </w:rPr>
            </w:pPr>
            <w:r w:rsidRPr="00BC49BE">
              <w:rPr>
                <w:rFonts w:asciiTheme="minorHAnsi" w:eastAsia="Times New Roman" w:hAnsiTheme="minorHAnsi" w:cstheme="minorHAnsi"/>
                <w:sz w:val="18"/>
                <w:szCs w:val="18"/>
                <w:lang w:eastAsia="cs-CZ"/>
              </w:rPr>
              <w:t>15,730</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rPr>
                <w:rFonts w:asciiTheme="minorHAnsi" w:eastAsia="Times New Roman" w:hAnsiTheme="minorHAnsi" w:cstheme="minorHAnsi"/>
                <w:sz w:val="18"/>
                <w:szCs w:val="18"/>
                <w:lang w:eastAsia="cs-CZ"/>
              </w:rPr>
            </w:pPr>
            <w:r w:rsidRPr="00BC49BE">
              <w:rPr>
                <w:rFonts w:asciiTheme="minorHAnsi" w:eastAsia="Times New Roman" w:hAnsiTheme="minorHAnsi" w:cstheme="minorHAnsi"/>
                <w:sz w:val="18"/>
                <w:szCs w:val="18"/>
                <w:lang w:eastAsia="cs-CZ"/>
              </w:rPr>
              <w:t>J S49-1:9-190 -L-l-HZ-d-K-ZP-N</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27,14</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D</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ZT</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sz w:val="18"/>
                <w:szCs w:val="18"/>
                <w:lang w:eastAsia="cs-CZ"/>
              </w:rPr>
            </w:pPr>
            <w:r w:rsidRPr="00BC49BE">
              <w:rPr>
                <w:rFonts w:asciiTheme="minorHAnsi" w:eastAsia="Times New Roman" w:hAnsiTheme="minorHAnsi" w:cstheme="minorHAnsi"/>
                <w:sz w:val="18"/>
                <w:szCs w:val="18"/>
                <w:lang w:eastAsia="cs-CZ"/>
              </w:rPr>
              <w:t>S</w:t>
            </w:r>
          </w:p>
        </w:tc>
      </w:tr>
      <w:tr w:rsidR="00BC49BE" w:rsidRPr="00BC49BE" w:rsidTr="005074BD">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rPr>
                <w:rFonts w:asciiTheme="minorHAnsi" w:eastAsia="Times New Roman" w:hAnsiTheme="minorHAnsi" w:cstheme="minorHAnsi"/>
                <w:bCs/>
                <w:sz w:val="18"/>
                <w:szCs w:val="18"/>
                <w:lang w:eastAsia="cs-CZ"/>
              </w:rPr>
            </w:pPr>
            <w:proofErr w:type="spellStart"/>
            <w:r w:rsidRPr="00BC49BE">
              <w:rPr>
                <w:rFonts w:asciiTheme="minorHAnsi" w:eastAsia="Times New Roman" w:hAnsiTheme="minorHAnsi" w:cstheme="minorHAnsi"/>
                <w:bCs/>
                <w:sz w:val="18"/>
                <w:szCs w:val="18"/>
                <w:lang w:eastAsia="cs-CZ"/>
              </w:rPr>
              <w:t>žst</w:t>
            </w:r>
            <w:proofErr w:type="spellEnd"/>
            <w:r w:rsidRPr="00BC49BE">
              <w:rPr>
                <w:rFonts w:asciiTheme="minorHAnsi" w:eastAsia="Times New Roman" w:hAnsiTheme="minorHAnsi" w:cstheme="minorHAnsi"/>
                <w:bCs/>
                <w:sz w:val="18"/>
                <w:szCs w:val="18"/>
                <w:lang w:eastAsia="cs-CZ"/>
              </w:rPr>
              <w:t>. Sokolnice</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2101</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C1</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right"/>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 xml:space="preserve">  2</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sz w:val="18"/>
                <w:szCs w:val="18"/>
                <w:lang w:eastAsia="cs-CZ"/>
              </w:rPr>
            </w:pPr>
            <w:r w:rsidRPr="00BC49BE">
              <w:rPr>
                <w:rFonts w:asciiTheme="minorHAnsi" w:eastAsia="Times New Roman" w:hAnsiTheme="minorHAnsi" w:cstheme="minorHAnsi"/>
                <w:sz w:val="18"/>
                <w:szCs w:val="18"/>
                <w:lang w:eastAsia="cs-CZ"/>
              </w:rPr>
              <w:t>15,703</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rPr>
                <w:rFonts w:asciiTheme="minorHAnsi" w:eastAsia="Times New Roman" w:hAnsiTheme="minorHAnsi" w:cstheme="minorHAnsi"/>
                <w:sz w:val="18"/>
                <w:szCs w:val="18"/>
                <w:lang w:eastAsia="cs-CZ"/>
              </w:rPr>
            </w:pPr>
            <w:r w:rsidRPr="00BC49BE">
              <w:rPr>
                <w:rFonts w:asciiTheme="minorHAnsi" w:eastAsia="Times New Roman" w:hAnsiTheme="minorHAnsi" w:cstheme="minorHAnsi"/>
                <w:sz w:val="18"/>
                <w:szCs w:val="18"/>
                <w:lang w:eastAsia="cs-CZ"/>
              </w:rPr>
              <w:t>J S49-1:9-190 -P-p-HZ-d-K-ZP-N</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27,14</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D</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ZT</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sz w:val="18"/>
                <w:szCs w:val="18"/>
                <w:lang w:eastAsia="cs-CZ"/>
              </w:rPr>
            </w:pPr>
            <w:r w:rsidRPr="00BC49BE">
              <w:rPr>
                <w:rFonts w:asciiTheme="minorHAnsi" w:eastAsia="Times New Roman" w:hAnsiTheme="minorHAnsi" w:cstheme="minorHAnsi"/>
                <w:sz w:val="18"/>
                <w:szCs w:val="18"/>
                <w:lang w:eastAsia="cs-CZ"/>
              </w:rPr>
              <w:t>S</w:t>
            </w:r>
          </w:p>
        </w:tc>
      </w:tr>
      <w:tr w:rsidR="00BC49BE" w:rsidRPr="00BC49BE" w:rsidTr="005074BD">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rPr>
                <w:rFonts w:asciiTheme="minorHAnsi" w:eastAsia="Times New Roman" w:hAnsiTheme="minorHAnsi" w:cstheme="minorHAnsi"/>
                <w:bCs/>
                <w:sz w:val="18"/>
                <w:szCs w:val="18"/>
                <w:lang w:eastAsia="cs-CZ"/>
              </w:rPr>
            </w:pPr>
            <w:proofErr w:type="spellStart"/>
            <w:r w:rsidRPr="00BC49BE">
              <w:rPr>
                <w:rFonts w:asciiTheme="minorHAnsi" w:eastAsia="Times New Roman" w:hAnsiTheme="minorHAnsi" w:cstheme="minorHAnsi"/>
                <w:bCs/>
                <w:sz w:val="18"/>
                <w:szCs w:val="18"/>
                <w:lang w:eastAsia="cs-CZ"/>
              </w:rPr>
              <w:t>žst</w:t>
            </w:r>
            <w:proofErr w:type="spellEnd"/>
            <w:r w:rsidRPr="00BC49BE">
              <w:rPr>
                <w:rFonts w:asciiTheme="minorHAnsi" w:eastAsia="Times New Roman" w:hAnsiTheme="minorHAnsi" w:cstheme="minorHAnsi"/>
                <w:bCs/>
                <w:sz w:val="18"/>
                <w:szCs w:val="18"/>
                <w:lang w:eastAsia="cs-CZ"/>
              </w:rPr>
              <w:t>. Sokolnice</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2101</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C1</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right"/>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 xml:space="preserve">  3</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sz w:val="18"/>
                <w:szCs w:val="18"/>
                <w:lang w:eastAsia="cs-CZ"/>
              </w:rPr>
            </w:pPr>
            <w:r w:rsidRPr="00BC49BE">
              <w:rPr>
                <w:rFonts w:asciiTheme="minorHAnsi" w:eastAsia="Times New Roman" w:hAnsiTheme="minorHAnsi" w:cstheme="minorHAnsi"/>
                <w:sz w:val="18"/>
                <w:szCs w:val="18"/>
                <w:lang w:eastAsia="cs-CZ"/>
              </w:rPr>
              <w:t>15,690</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rPr>
                <w:rFonts w:asciiTheme="minorHAnsi" w:eastAsia="Times New Roman" w:hAnsiTheme="minorHAnsi" w:cstheme="minorHAnsi"/>
                <w:sz w:val="18"/>
                <w:szCs w:val="18"/>
                <w:lang w:eastAsia="cs-CZ"/>
              </w:rPr>
            </w:pPr>
            <w:proofErr w:type="spellStart"/>
            <w:r w:rsidRPr="00BC49BE">
              <w:rPr>
                <w:rFonts w:asciiTheme="minorHAnsi" w:eastAsia="Times New Roman" w:hAnsiTheme="minorHAnsi" w:cstheme="minorHAnsi"/>
                <w:sz w:val="18"/>
                <w:szCs w:val="18"/>
                <w:lang w:eastAsia="cs-CZ"/>
              </w:rPr>
              <w:t>Obl</w:t>
            </w:r>
            <w:proofErr w:type="spellEnd"/>
            <w:r w:rsidRPr="00BC49BE">
              <w:rPr>
                <w:rFonts w:asciiTheme="minorHAnsi" w:eastAsia="Times New Roman" w:hAnsiTheme="minorHAnsi" w:cstheme="minorHAnsi"/>
                <w:sz w:val="18"/>
                <w:szCs w:val="18"/>
                <w:lang w:eastAsia="cs-CZ"/>
              </w:rPr>
              <w:t>-o S49-1:7,5-190(840/246)-P-l-HZ-d-K-ZP-N</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25,22</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D</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ZT</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sz w:val="18"/>
                <w:szCs w:val="18"/>
                <w:lang w:eastAsia="cs-CZ"/>
              </w:rPr>
            </w:pPr>
            <w:r w:rsidRPr="00BC49BE">
              <w:rPr>
                <w:rFonts w:asciiTheme="minorHAnsi" w:eastAsia="Times New Roman" w:hAnsiTheme="minorHAnsi" w:cstheme="minorHAnsi"/>
                <w:sz w:val="18"/>
                <w:szCs w:val="18"/>
                <w:lang w:eastAsia="cs-CZ"/>
              </w:rPr>
              <w:t>S</w:t>
            </w:r>
          </w:p>
        </w:tc>
      </w:tr>
      <w:tr w:rsidR="00BC49BE" w:rsidRPr="00BC49BE" w:rsidTr="005074BD">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rPr>
                <w:rFonts w:asciiTheme="minorHAnsi" w:eastAsia="Times New Roman" w:hAnsiTheme="minorHAnsi" w:cstheme="minorHAnsi"/>
                <w:bCs/>
                <w:sz w:val="18"/>
                <w:szCs w:val="18"/>
                <w:lang w:eastAsia="cs-CZ"/>
              </w:rPr>
            </w:pPr>
            <w:proofErr w:type="spellStart"/>
            <w:r w:rsidRPr="00BC49BE">
              <w:rPr>
                <w:rFonts w:asciiTheme="minorHAnsi" w:eastAsia="Times New Roman" w:hAnsiTheme="minorHAnsi" w:cstheme="minorHAnsi"/>
                <w:bCs/>
                <w:sz w:val="18"/>
                <w:szCs w:val="18"/>
                <w:lang w:eastAsia="cs-CZ"/>
              </w:rPr>
              <w:t>žst</w:t>
            </w:r>
            <w:proofErr w:type="spellEnd"/>
            <w:r w:rsidRPr="00BC49BE">
              <w:rPr>
                <w:rFonts w:asciiTheme="minorHAnsi" w:eastAsia="Times New Roman" w:hAnsiTheme="minorHAnsi" w:cstheme="minorHAnsi"/>
                <w:bCs/>
                <w:sz w:val="18"/>
                <w:szCs w:val="18"/>
                <w:lang w:eastAsia="cs-CZ"/>
              </w:rPr>
              <w:t>. Sokolnice</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2101</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C1</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right"/>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 xml:space="preserve">  4</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sz w:val="18"/>
                <w:szCs w:val="18"/>
                <w:lang w:eastAsia="cs-CZ"/>
              </w:rPr>
            </w:pPr>
            <w:r w:rsidRPr="00BC49BE">
              <w:rPr>
                <w:rFonts w:asciiTheme="minorHAnsi" w:eastAsia="Times New Roman" w:hAnsiTheme="minorHAnsi" w:cstheme="minorHAnsi"/>
                <w:sz w:val="18"/>
                <w:szCs w:val="18"/>
                <w:lang w:eastAsia="cs-CZ"/>
              </w:rPr>
              <w:t>15,675</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rPr>
                <w:rFonts w:asciiTheme="minorHAnsi" w:eastAsia="Times New Roman" w:hAnsiTheme="minorHAnsi" w:cstheme="minorHAnsi"/>
                <w:sz w:val="18"/>
                <w:szCs w:val="18"/>
                <w:lang w:eastAsia="cs-CZ"/>
              </w:rPr>
            </w:pPr>
            <w:proofErr w:type="spellStart"/>
            <w:r w:rsidRPr="00BC49BE">
              <w:rPr>
                <w:rFonts w:asciiTheme="minorHAnsi" w:eastAsia="Times New Roman" w:hAnsiTheme="minorHAnsi" w:cstheme="minorHAnsi"/>
                <w:sz w:val="18"/>
                <w:szCs w:val="18"/>
                <w:lang w:eastAsia="cs-CZ"/>
              </w:rPr>
              <w:t>Obl</w:t>
            </w:r>
            <w:proofErr w:type="spellEnd"/>
            <w:r w:rsidRPr="00BC49BE">
              <w:rPr>
                <w:rFonts w:asciiTheme="minorHAnsi" w:eastAsia="Times New Roman" w:hAnsiTheme="minorHAnsi" w:cstheme="minorHAnsi"/>
                <w:sz w:val="18"/>
                <w:szCs w:val="18"/>
                <w:lang w:eastAsia="cs-CZ"/>
              </w:rPr>
              <w:t>-o S49-1:7,5-190(485/313)-P-p-HZ-d-K-ZP-N</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25,22</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D</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ZT</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sz w:val="18"/>
                <w:szCs w:val="18"/>
                <w:lang w:eastAsia="cs-CZ"/>
              </w:rPr>
            </w:pPr>
            <w:r w:rsidRPr="00BC49BE">
              <w:rPr>
                <w:rFonts w:asciiTheme="minorHAnsi" w:eastAsia="Times New Roman" w:hAnsiTheme="minorHAnsi" w:cstheme="minorHAnsi"/>
                <w:sz w:val="18"/>
                <w:szCs w:val="18"/>
                <w:lang w:eastAsia="cs-CZ"/>
              </w:rPr>
              <w:t>V</w:t>
            </w:r>
          </w:p>
        </w:tc>
      </w:tr>
      <w:tr w:rsidR="00BC49BE" w:rsidRPr="00BC49BE" w:rsidTr="005074BD">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rPr>
                <w:rFonts w:asciiTheme="minorHAnsi" w:eastAsia="Times New Roman" w:hAnsiTheme="minorHAnsi" w:cstheme="minorHAnsi"/>
                <w:bCs/>
                <w:sz w:val="18"/>
                <w:szCs w:val="18"/>
                <w:lang w:eastAsia="cs-CZ"/>
              </w:rPr>
            </w:pPr>
            <w:proofErr w:type="spellStart"/>
            <w:r w:rsidRPr="00BC49BE">
              <w:rPr>
                <w:rFonts w:asciiTheme="minorHAnsi" w:eastAsia="Times New Roman" w:hAnsiTheme="minorHAnsi" w:cstheme="minorHAnsi"/>
                <w:bCs/>
                <w:sz w:val="18"/>
                <w:szCs w:val="18"/>
                <w:lang w:eastAsia="cs-CZ"/>
              </w:rPr>
              <w:t>žst</w:t>
            </w:r>
            <w:proofErr w:type="spellEnd"/>
            <w:r w:rsidRPr="00BC49BE">
              <w:rPr>
                <w:rFonts w:asciiTheme="minorHAnsi" w:eastAsia="Times New Roman" w:hAnsiTheme="minorHAnsi" w:cstheme="minorHAnsi"/>
                <w:bCs/>
                <w:sz w:val="18"/>
                <w:szCs w:val="18"/>
                <w:lang w:eastAsia="cs-CZ"/>
              </w:rPr>
              <w:t>. Sokolnice</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2101</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C1</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right"/>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 xml:space="preserve">  7</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sz w:val="18"/>
                <w:szCs w:val="18"/>
                <w:lang w:eastAsia="cs-CZ"/>
              </w:rPr>
            </w:pPr>
            <w:r w:rsidRPr="00BC49BE">
              <w:rPr>
                <w:rFonts w:asciiTheme="minorHAnsi" w:eastAsia="Times New Roman" w:hAnsiTheme="minorHAnsi" w:cstheme="minorHAnsi"/>
                <w:sz w:val="18"/>
                <w:szCs w:val="18"/>
                <w:lang w:eastAsia="cs-CZ"/>
              </w:rPr>
              <w:t>15,624</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rPr>
                <w:rFonts w:asciiTheme="minorHAnsi" w:eastAsia="Times New Roman" w:hAnsiTheme="minorHAnsi" w:cstheme="minorHAnsi"/>
                <w:sz w:val="18"/>
                <w:szCs w:val="18"/>
                <w:lang w:eastAsia="cs-CZ"/>
              </w:rPr>
            </w:pPr>
            <w:r w:rsidRPr="00BC49BE">
              <w:rPr>
                <w:rFonts w:asciiTheme="minorHAnsi" w:eastAsia="Times New Roman" w:hAnsiTheme="minorHAnsi" w:cstheme="minorHAnsi"/>
                <w:sz w:val="18"/>
                <w:szCs w:val="18"/>
                <w:lang w:eastAsia="cs-CZ"/>
              </w:rPr>
              <w:t>J T-6° -IV-P-l-HZ-</w:t>
            </w:r>
            <w:proofErr w:type="spellStart"/>
            <w:r w:rsidRPr="00BC49BE">
              <w:rPr>
                <w:rFonts w:asciiTheme="minorHAnsi" w:eastAsia="Times New Roman" w:hAnsiTheme="minorHAnsi" w:cstheme="minorHAnsi"/>
                <w:sz w:val="18"/>
                <w:szCs w:val="18"/>
                <w:lang w:eastAsia="cs-CZ"/>
              </w:rPr>
              <w:t>oc</w:t>
            </w:r>
            <w:proofErr w:type="spellEnd"/>
            <w:r w:rsidRPr="00BC49BE">
              <w:rPr>
                <w:rFonts w:asciiTheme="minorHAnsi" w:eastAsia="Times New Roman" w:hAnsiTheme="minorHAnsi" w:cstheme="minorHAnsi"/>
                <w:sz w:val="18"/>
                <w:szCs w:val="18"/>
                <w:lang w:eastAsia="cs-CZ"/>
              </w:rPr>
              <w:t>-VT-ZP-R</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27,35</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OC</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VT</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sz w:val="18"/>
                <w:szCs w:val="18"/>
                <w:lang w:eastAsia="cs-CZ"/>
              </w:rPr>
            </w:pPr>
            <w:r w:rsidRPr="00BC49BE">
              <w:rPr>
                <w:rFonts w:asciiTheme="minorHAnsi" w:eastAsia="Times New Roman" w:hAnsiTheme="minorHAnsi" w:cstheme="minorHAnsi"/>
                <w:sz w:val="18"/>
                <w:szCs w:val="18"/>
                <w:lang w:eastAsia="cs-CZ"/>
              </w:rPr>
              <w:t>S</w:t>
            </w:r>
          </w:p>
        </w:tc>
      </w:tr>
      <w:tr w:rsidR="00BC49BE" w:rsidRPr="00BC49BE" w:rsidTr="005074BD">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rPr>
                <w:rFonts w:asciiTheme="minorHAnsi" w:eastAsia="Times New Roman" w:hAnsiTheme="minorHAnsi" w:cstheme="minorHAnsi"/>
                <w:bCs/>
                <w:sz w:val="18"/>
                <w:szCs w:val="18"/>
                <w:lang w:eastAsia="cs-CZ"/>
              </w:rPr>
            </w:pPr>
            <w:proofErr w:type="spellStart"/>
            <w:r w:rsidRPr="00BC49BE">
              <w:rPr>
                <w:rFonts w:asciiTheme="minorHAnsi" w:eastAsia="Times New Roman" w:hAnsiTheme="minorHAnsi" w:cstheme="minorHAnsi"/>
                <w:bCs/>
                <w:sz w:val="18"/>
                <w:szCs w:val="18"/>
                <w:lang w:eastAsia="cs-CZ"/>
              </w:rPr>
              <w:t>žst</w:t>
            </w:r>
            <w:proofErr w:type="spellEnd"/>
            <w:r w:rsidRPr="00BC49BE">
              <w:rPr>
                <w:rFonts w:asciiTheme="minorHAnsi" w:eastAsia="Times New Roman" w:hAnsiTheme="minorHAnsi" w:cstheme="minorHAnsi"/>
                <w:bCs/>
                <w:sz w:val="18"/>
                <w:szCs w:val="18"/>
                <w:lang w:eastAsia="cs-CZ"/>
              </w:rPr>
              <w:t>. Sokolnice</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2101</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C1</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right"/>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 xml:space="preserve">  8</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sz w:val="18"/>
                <w:szCs w:val="18"/>
                <w:lang w:eastAsia="cs-CZ"/>
              </w:rPr>
            </w:pPr>
            <w:r w:rsidRPr="00BC49BE">
              <w:rPr>
                <w:rFonts w:asciiTheme="minorHAnsi" w:eastAsia="Times New Roman" w:hAnsiTheme="minorHAnsi" w:cstheme="minorHAnsi"/>
                <w:sz w:val="18"/>
                <w:szCs w:val="18"/>
                <w:lang w:eastAsia="cs-CZ"/>
              </w:rPr>
              <w:t>15,563</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rPr>
                <w:rFonts w:asciiTheme="minorHAnsi" w:eastAsia="Times New Roman" w:hAnsiTheme="minorHAnsi" w:cstheme="minorHAnsi"/>
                <w:sz w:val="18"/>
                <w:szCs w:val="18"/>
                <w:lang w:eastAsia="cs-CZ"/>
              </w:rPr>
            </w:pPr>
            <w:r w:rsidRPr="00BC49BE">
              <w:rPr>
                <w:rFonts w:asciiTheme="minorHAnsi" w:eastAsia="Times New Roman" w:hAnsiTheme="minorHAnsi" w:cstheme="minorHAnsi"/>
                <w:sz w:val="18"/>
                <w:szCs w:val="18"/>
                <w:lang w:eastAsia="cs-CZ"/>
              </w:rPr>
              <w:t>J T-6° -IV-L-l-HZ-</w:t>
            </w:r>
            <w:proofErr w:type="spellStart"/>
            <w:r w:rsidRPr="00BC49BE">
              <w:rPr>
                <w:rFonts w:asciiTheme="minorHAnsi" w:eastAsia="Times New Roman" w:hAnsiTheme="minorHAnsi" w:cstheme="minorHAnsi"/>
                <w:sz w:val="18"/>
                <w:szCs w:val="18"/>
                <w:lang w:eastAsia="cs-CZ"/>
              </w:rPr>
              <w:t>oc</w:t>
            </w:r>
            <w:proofErr w:type="spellEnd"/>
            <w:r w:rsidRPr="00BC49BE">
              <w:rPr>
                <w:rFonts w:asciiTheme="minorHAnsi" w:eastAsia="Times New Roman" w:hAnsiTheme="minorHAnsi" w:cstheme="minorHAnsi"/>
                <w:sz w:val="18"/>
                <w:szCs w:val="18"/>
                <w:lang w:eastAsia="cs-CZ"/>
              </w:rPr>
              <w:t>-VT-ZP-R</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27,35</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OC</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VT</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sz w:val="18"/>
                <w:szCs w:val="18"/>
                <w:lang w:eastAsia="cs-CZ"/>
              </w:rPr>
            </w:pPr>
            <w:r w:rsidRPr="00BC49BE">
              <w:rPr>
                <w:rFonts w:asciiTheme="minorHAnsi" w:eastAsia="Times New Roman" w:hAnsiTheme="minorHAnsi" w:cstheme="minorHAnsi"/>
                <w:sz w:val="18"/>
                <w:szCs w:val="18"/>
                <w:lang w:eastAsia="cs-CZ"/>
              </w:rPr>
              <w:t>S</w:t>
            </w:r>
          </w:p>
        </w:tc>
      </w:tr>
      <w:tr w:rsidR="00BC49BE" w:rsidRPr="00BC49BE" w:rsidTr="005074BD">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rPr>
                <w:rFonts w:asciiTheme="minorHAnsi" w:eastAsia="Times New Roman" w:hAnsiTheme="minorHAnsi" w:cstheme="minorHAnsi"/>
                <w:bCs/>
                <w:sz w:val="18"/>
                <w:szCs w:val="18"/>
                <w:lang w:eastAsia="cs-CZ"/>
              </w:rPr>
            </w:pPr>
            <w:proofErr w:type="spellStart"/>
            <w:r w:rsidRPr="00BC49BE">
              <w:rPr>
                <w:rFonts w:asciiTheme="minorHAnsi" w:eastAsia="Times New Roman" w:hAnsiTheme="minorHAnsi" w:cstheme="minorHAnsi"/>
                <w:bCs/>
                <w:sz w:val="18"/>
                <w:szCs w:val="18"/>
                <w:lang w:eastAsia="cs-CZ"/>
              </w:rPr>
              <w:t>žst</w:t>
            </w:r>
            <w:proofErr w:type="spellEnd"/>
            <w:r w:rsidRPr="00BC49BE">
              <w:rPr>
                <w:rFonts w:asciiTheme="minorHAnsi" w:eastAsia="Times New Roman" w:hAnsiTheme="minorHAnsi" w:cstheme="minorHAnsi"/>
                <w:bCs/>
                <w:sz w:val="18"/>
                <w:szCs w:val="18"/>
                <w:lang w:eastAsia="cs-CZ"/>
              </w:rPr>
              <w:t>. Sokolnice</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2101</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C1</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right"/>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 xml:space="preserve"> 10</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sz w:val="18"/>
                <w:szCs w:val="18"/>
                <w:lang w:eastAsia="cs-CZ"/>
              </w:rPr>
            </w:pPr>
            <w:r w:rsidRPr="00BC49BE">
              <w:rPr>
                <w:rFonts w:asciiTheme="minorHAnsi" w:eastAsia="Times New Roman" w:hAnsiTheme="minorHAnsi" w:cstheme="minorHAnsi"/>
                <w:sz w:val="18"/>
                <w:szCs w:val="18"/>
                <w:lang w:eastAsia="cs-CZ"/>
              </w:rPr>
              <w:t>15,366</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rPr>
                <w:rFonts w:asciiTheme="minorHAnsi" w:eastAsia="Times New Roman" w:hAnsiTheme="minorHAnsi" w:cstheme="minorHAnsi"/>
                <w:sz w:val="18"/>
                <w:szCs w:val="18"/>
                <w:lang w:eastAsia="cs-CZ"/>
              </w:rPr>
            </w:pPr>
            <w:r w:rsidRPr="00BC49BE">
              <w:rPr>
                <w:rFonts w:asciiTheme="minorHAnsi" w:eastAsia="Times New Roman" w:hAnsiTheme="minorHAnsi" w:cstheme="minorHAnsi"/>
                <w:sz w:val="18"/>
                <w:szCs w:val="18"/>
                <w:lang w:eastAsia="cs-CZ"/>
              </w:rPr>
              <w:t>J T-6° -I-P-l-HZ-</w:t>
            </w:r>
            <w:proofErr w:type="spellStart"/>
            <w:r w:rsidRPr="00BC49BE">
              <w:rPr>
                <w:rFonts w:asciiTheme="minorHAnsi" w:eastAsia="Times New Roman" w:hAnsiTheme="minorHAnsi" w:cstheme="minorHAnsi"/>
                <w:sz w:val="18"/>
                <w:szCs w:val="18"/>
                <w:lang w:eastAsia="cs-CZ"/>
              </w:rPr>
              <w:t>oc</w:t>
            </w:r>
            <w:proofErr w:type="spellEnd"/>
            <w:r w:rsidRPr="00BC49BE">
              <w:rPr>
                <w:rFonts w:asciiTheme="minorHAnsi" w:eastAsia="Times New Roman" w:hAnsiTheme="minorHAnsi" w:cstheme="minorHAnsi"/>
                <w:sz w:val="18"/>
                <w:szCs w:val="18"/>
                <w:lang w:eastAsia="cs-CZ"/>
              </w:rPr>
              <w:t>-VT-ZPT-R</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29,55</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OC</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VT</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sz w:val="18"/>
                <w:szCs w:val="18"/>
                <w:lang w:eastAsia="cs-CZ"/>
              </w:rPr>
            </w:pPr>
            <w:r w:rsidRPr="00BC49BE">
              <w:rPr>
                <w:rFonts w:asciiTheme="minorHAnsi" w:eastAsia="Times New Roman" w:hAnsiTheme="minorHAnsi" w:cstheme="minorHAnsi"/>
                <w:sz w:val="18"/>
                <w:szCs w:val="18"/>
                <w:lang w:eastAsia="cs-CZ"/>
              </w:rPr>
              <w:t>S</w:t>
            </w:r>
          </w:p>
        </w:tc>
      </w:tr>
      <w:tr w:rsidR="00BC49BE" w:rsidRPr="00BC49BE" w:rsidTr="005074BD">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rPr>
                <w:rFonts w:asciiTheme="minorHAnsi" w:eastAsia="Times New Roman" w:hAnsiTheme="minorHAnsi" w:cstheme="minorHAnsi"/>
                <w:bCs/>
                <w:sz w:val="18"/>
                <w:szCs w:val="18"/>
                <w:lang w:eastAsia="cs-CZ"/>
              </w:rPr>
            </w:pPr>
            <w:proofErr w:type="spellStart"/>
            <w:r w:rsidRPr="00BC49BE">
              <w:rPr>
                <w:rFonts w:asciiTheme="minorHAnsi" w:eastAsia="Times New Roman" w:hAnsiTheme="minorHAnsi" w:cstheme="minorHAnsi"/>
                <w:bCs/>
                <w:sz w:val="18"/>
                <w:szCs w:val="18"/>
                <w:lang w:eastAsia="cs-CZ"/>
              </w:rPr>
              <w:t>žst</w:t>
            </w:r>
            <w:proofErr w:type="spellEnd"/>
            <w:r w:rsidRPr="00BC49BE">
              <w:rPr>
                <w:rFonts w:asciiTheme="minorHAnsi" w:eastAsia="Times New Roman" w:hAnsiTheme="minorHAnsi" w:cstheme="minorHAnsi"/>
                <w:bCs/>
                <w:sz w:val="18"/>
                <w:szCs w:val="18"/>
                <w:lang w:eastAsia="cs-CZ"/>
              </w:rPr>
              <w:t>. Sokolnice</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2101</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C1</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right"/>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 xml:space="preserve"> 12</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sz w:val="18"/>
                <w:szCs w:val="18"/>
                <w:lang w:eastAsia="cs-CZ"/>
              </w:rPr>
            </w:pPr>
            <w:r w:rsidRPr="00BC49BE">
              <w:rPr>
                <w:rFonts w:asciiTheme="minorHAnsi" w:eastAsia="Times New Roman" w:hAnsiTheme="minorHAnsi" w:cstheme="minorHAnsi"/>
                <w:sz w:val="18"/>
                <w:szCs w:val="18"/>
                <w:lang w:eastAsia="cs-CZ"/>
              </w:rPr>
              <w:t>15,272</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rPr>
                <w:rFonts w:asciiTheme="minorHAnsi" w:eastAsia="Times New Roman" w:hAnsiTheme="minorHAnsi" w:cstheme="minorHAnsi"/>
                <w:sz w:val="18"/>
                <w:szCs w:val="18"/>
                <w:lang w:eastAsia="cs-CZ"/>
              </w:rPr>
            </w:pPr>
            <w:r w:rsidRPr="00BC49BE">
              <w:rPr>
                <w:rFonts w:asciiTheme="minorHAnsi" w:eastAsia="Times New Roman" w:hAnsiTheme="minorHAnsi" w:cstheme="minorHAnsi"/>
                <w:sz w:val="18"/>
                <w:szCs w:val="18"/>
                <w:lang w:eastAsia="cs-CZ"/>
              </w:rPr>
              <w:t>J T-6° -I-L-l-HZ-d-RT-ZP-N</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29,55</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D</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RT</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sz w:val="18"/>
                <w:szCs w:val="18"/>
                <w:lang w:eastAsia="cs-CZ"/>
              </w:rPr>
            </w:pPr>
            <w:r w:rsidRPr="00BC49BE">
              <w:rPr>
                <w:rFonts w:asciiTheme="minorHAnsi" w:eastAsia="Times New Roman" w:hAnsiTheme="minorHAnsi" w:cstheme="minorHAnsi"/>
                <w:sz w:val="18"/>
                <w:szCs w:val="18"/>
                <w:lang w:eastAsia="cs-CZ"/>
              </w:rPr>
              <w:t>V</w:t>
            </w:r>
          </w:p>
        </w:tc>
      </w:tr>
      <w:tr w:rsidR="00BC49BE" w:rsidRPr="00BC49BE" w:rsidTr="005074BD">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rPr>
                <w:rFonts w:asciiTheme="minorHAnsi" w:eastAsia="Times New Roman" w:hAnsiTheme="minorHAnsi" w:cstheme="minorHAnsi"/>
                <w:bCs/>
                <w:sz w:val="18"/>
                <w:szCs w:val="18"/>
                <w:lang w:eastAsia="cs-CZ"/>
              </w:rPr>
            </w:pPr>
            <w:proofErr w:type="spellStart"/>
            <w:r w:rsidRPr="00BC49BE">
              <w:rPr>
                <w:rFonts w:asciiTheme="minorHAnsi" w:eastAsia="Times New Roman" w:hAnsiTheme="minorHAnsi" w:cstheme="minorHAnsi"/>
                <w:bCs/>
                <w:sz w:val="18"/>
                <w:szCs w:val="18"/>
                <w:lang w:eastAsia="cs-CZ"/>
              </w:rPr>
              <w:t>žst</w:t>
            </w:r>
            <w:proofErr w:type="spellEnd"/>
            <w:r w:rsidRPr="00BC49BE">
              <w:rPr>
                <w:rFonts w:asciiTheme="minorHAnsi" w:eastAsia="Times New Roman" w:hAnsiTheme="minorHAnsi" w:cstheme="minorHAnsi"/>
                <w:bCs/>
                <w:sz w:val="18"/>
                <w:szCs w:val="18"/>
                <w:lang w:eastAsia="cs-CZ"/>
              </w:rPr>
              <w:t>. Sokolnice</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2101</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C1</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right"/>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 xml:space="preserve"> 13</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sz w:val="18"/>
                <w:szCs w:val="18"/>
                <w:lang w:eastAsia="cs-CZ"/>
              </w:rPr>
            </w:pPr>
            <w:r w:rsidRPr="00BC49BE">
              <w:rPr>
                <w:rFonts w:asciiTheme="minorHAnsi" w:eastAsia="Times New Roman" w:hAnsiTheme="minorHAnsi" w:cstheme="minorHAnsi"/>
                <w:sz w:val="18"/>
                <w:szCs w:val="18"/>
                <w:lang w:eastAsia="cs-CZ"/>
              </w:rPr>
              <w:t>15,184</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rPr>
                <w:rFonts w:asciiTheme="minorHAnsi" w:eastAsia="Times New Roman" w:hAnsiTheme="minorHAnsi" w:cstheme="minorHAnsi"/>
                <w:sz w:val="18"/>
                <w:szCs w:val="18"/>
                <w:lang w:eastAsia="cs-CZ"/>
              </w:rPr>
            </w:pPr>
            <w:proofErr w:type="spellStart"/>
            <w:r w:rsidRPr="00BC49BE">
              <w:rPr>
                <w:rFonts w:asciiTheme="minorHAnsi" w:eastAsia="Times New Roman" w:hAnsiTheme="minorHAnsi" w:cstheme="minorHAnsi"/>
                <w:sz w:val="18"/>
                <w:szCs w:val="18"/>
                <w:lang w:eastAsia="cs-CZ"/>
              </w:rPr>
              <w:t>Obl</w:t>
            </w:r>
            <w:proofErr w:type="spellEnd"/>
            <w:r w:rsidRPr="00BC49BE">
              <w:rPr>
                <w:rFonts w:asciiTheme="minorHAnsi" w:eastAsia="Times New Roman" w:hAnsiTheme="minorHAnsi" w:cstheme="minorHAnsi"/>
                <w:sz w:val="18"/>
                <w:szCs w:val="18"/>
                <w:lang w:eastAsia="cs-CZ"/>
              </w:rPr>
              <w:t>-o S49-1:7,5-190(383/378)-L-p-HZ-d-K-ZP-N</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25,22</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D</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ZT</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sz w:val="18"/>
                <w:szCs w:val="18"/>
                <w:lang w:eastAsia="cs-CZ"/>
              </w:rPr>
            </w:pPr>
            <w:r w:rsidRPr="00BC49BE">
              <w:rPr>
                <w:rFonts w:asciiTheme="minorHAnsi" w:eastAsia="Times New Roman" w:hAnsiTheme="minorHAnsi" w:cstheme="minorHAnsi"/>
                <w:sz w:val="18"/>
                <w:szCs w:val="18"/>
                <w:lang w:eastAsia="cs-CZ"/>
              </w:rPr>
              <w:t>S</w:t>
            </w:r>
          </w:p>
        </w:tc>
      </w:tr>
      <w:tr w:rsidR="00BC49BE" w:rsidRPr="00BC49BE" w:rsidTr="005074BD">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rPr>
                <w:rFonts w:asciiTheme="minorHAnsi" w:eastAsia="Times New Roman" w:hAnsiTheme="minorHAnsi" w:cstheme="minorHAnsi"/>
                <w:bCs/>
                <w:sz w:val="18"/>
                <w:szCs w:val="18"/>
                <w:lang w:eastAsia="cs-CZ"/>
              </w:rPr>
            </w:pPr>
            <w:proofErr w:type="spellStart"/>
            <w:r w:rsidRPr="00BC49BE">
              <w:rPr>
                <w:rFonts w:asciiTheme="minorHAnsi" w:eastAsia="Times New Roman" w:hAnsiTheme="minorHAnsi" w:cstheme="minorHAnsi"/>
                <w:bCs/>
                <w:sz w:val="18"/>
                <w:szCs w:val="18"/>
                <w:lang w:eastAsia="cs-CZ"/>
              </w:rPr>
              <w:t>žst</w:t>
            </w:r>
            <w:proofErr w:type="spellEnd"/>
            <w:r w:rsidRPr="00BC49BE">
              <w:rPr>
                <w:rFonts w:asciiTheme="minorHAnsi" w:eastAsia="Times New Roman" w:hAnsiTheme="minorHAnsi" w:cstheme="minorHAnsi"/>
                <w:bCs/>
                <w:sz w:val="18"/>
                <w:szCs w:val="18"/>
                <w:lang w:eastAsia="cs-CZ"/>
              </w:rPr>
              <w:t>. Sokolnice</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2101</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C1</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right"/>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 xml:space="preserve"> 14</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sz w:val="18"/>
                <w:szCs w:val="18"/>
                <w:lang w:eastAsia="cs-CZ"/>
              </w:rPr>
            </w:pPr>
            <w:r w:rsidRPr="00BC49BE">
              <w:rPr>
                <w:rFonts w:asciiTheme="minorHAnsi" w:eastAsia="Times New Roman" w:hAnsiTheme="minorHAnsi" w:cstheme="minorHAnsi"/>
                <w:sz w:val="18"/>
                <w:szCs w:val="18"/>
                <w:lang w:eastAsia="cs-CZ"/>
              </w:rPr>
              <w:t>15,183</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rPr>
                <w:rFonts w:asciiTheme="minorHAnsi" w:eastAsia="Times New Roman" w:hAnsiTheme="minorHAnsi" w:cstheme="minorHAnsi"/>
                <w:sz w:val="18"/>
                <w:szCs w:val="18"/>
                <w:lang w:eastAsia="cs-CZ"/>
              </w:rPr>
            </w:pPr>
            <w:r w:rsidRPr="00BC49BE">
              <w:rPr>
                <w:rFonts w:asciiTheme="minorHAnsi" w:eastAsia="Times New Roman" w:hAnsiTheme="minorHAnsi" w:cstheme="minorHAnsi"/>
                <w:sz w:val="18"/>
                <w:szCs w:val="18"/>
                <w:lang w:eastAsia="cs-CZ"/>
              </w:rPr>
              <w:t>J S49-1:9-190 -L-l-HZ-d-K-ZP-N</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27,14</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D</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ZT</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sz w:val="18"/>
                <w:szCs w:val="18"/>
                <w:lang w:eastAsia="cs-CZ"/>
              </w:rPr>
            </w:pPr>
            <w:r w:rsidRPr="00BC49BE">
              <w:rPr>
                <w:rFonts w:asciiTheme="minorHAnsi" w:eastAsia="Times New Roman" w:hAnsiTheme="minorHAnsi" w:cstheme="minorHAnsi"/>
                <w:sz w:val="18"/>
                <w:szCs w:val="18"/>
                <w:lang w:eastAsia="cs-CZ"/>
              </w:rPr>
              <w:t>S</w:t>
            </w:r>
          </w:p>
        </w:tc>
      </w:tr>
      <w:tr w:rsidR="00BC49BE" w:rsidRPr="00BC49BE" w:rsidTr="005074BD">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rPr>
                <w:rFonts w:asciiTheme="minorHAnsi" w:eastAsia="Times New Roman" w:hAnsiTheme="minorHAnsi" w:cstheme="minorHAnsi"/>
                <w:bCs/>
                <w:sz w:val="18"/>
                <w:szCs w:val="18"/>
                <w:lang w:eastAsia="cs-CZ"/>
              </w:rPr>
            </w:pPr>
            <w:proofErr w:type="spellStart"/>
            <w:r w:rsidRPr="00BC49BE">
              <w:rPr>
                <w:rFonts w:asciiTheme="minorHAnsi" w:eastAsia="Times New Roman" w:hAnsiTheme="minorHAnsi" w:cstheme="minorHAnsi"/>
                <w:bCs/>
                <w:sz w:val="18"/>
                <w:szCs w:val="18"/>
                <w:lang w:eastAsia="cs-CZ"/>
              </w:rPr>
              <w:t>žst</w:t>
            </w:r>
            <w:proofErr w:type="spellEnd"/>
            <w:r w:rsidRPr="00BC49BE">
              <w:rPr>
                <w:rFonts w:asciiTheme="minorHAnsi" w:eastAsia="Times New Roman" w:hAnsiTheme="minorHAnsi" w:cstheme="minorHAnsi"/>
                <w:bCs/>
                <w:sz w:val="18"/>
                <w:szCs w:val="18"/>
                <w:lang w:eastAsia="cs-CZ"/>
              </w:rPr>
              <w:t>. Sokolnice</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2101</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C1</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right"/>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 xml:space="preserve"> 15</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sz w:val="18"/>
                <w:szCs w:val="18"/>
                <w:lang w:eastAsia="cs-CZ"/>
              </w:rPr>
            </w:pPr>
            <w:r w:rsidRPr="00BC49BE">
              <w:rPr>
                <w:rFonts w:asciiTheme="minorHAnsi" w:eastAsia="Times New Roman" w:hAnsiTheme="minorHAnsi" w:cstheme="minorHAnsi"/>
                <w:sz w:val="18"/>
                <w:szCs w:val="18"/>
                <w:lang w:eastAsia="cs-CZ"/>
              </w:rPr>
              <w:t>15,150</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rPr>
                <w:rFonts w:asciiTheme="minorHAnsi" w:eastAsia="Times New Roman" w:hAnsiTheme="minorHAnsi" w:cstheme="minorHAnsi"/>
                <w:sz w:val="18"/>
                <w:szCs w:val="18"/>
                <w:lang w:eastAsia="cs-CZ"/>
              </w:rPr>
            </w:pPr>
            <w:r w:rsidRPr="00BC49BE">
              <w:rPr>
                <w:rFonts w:asciiTheme="minorHAnsi" w:eastAsia="Times New Roman" w:hAnsiTheme="minorHAnsi" w:cstheme="minorHAnsi"/>
                <w:sz w:val="18"/>
                <w:szCs w:val="18"/>
                <w:lang w:eastAsia="cs-CZ"/>
              </w:rPr>
              <w:t>J S49-1:9-300 -P-l-HZ-d-K-ZP-N</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33,23</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D</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bCs/>
                <w:sz w:val="18"/>
                <w:szCs w:val="18"/>
                <w:lang w:eastAsia="cs-CZ"/>
              </w:rPr>
            </w:pPr>
            <w:r w:rsidRPr="00BC49BE">
              <w:rPr>
                <w:rFonts w:asciiTheme="minorHAnsi" w:eastAsia="Times New Roman" w:hAnsiTheme="minorHAnsi" w:cstheme="minorHAnsi"/>
                <w:bCs/>
                <w:sz w:val="18"/>
                <w:szCs w:val="18"/>
                <w:lang w:eastAsia="cs-CZ"/>
              </w:rPr>
              <w:t>ZT</w:t>
            </w:r>
          </w:p>
        </w:tc>
        <w:tc>
          <w:tcPr>
            <w:tcW w:w="0" w:type="auto"/>
            <w:tcBorders>
              <w:top w:val="nil"/>
              <w:left w:val="nil"/>
              <w:bottom w:val="single" w:sz="4" w:space="0" w:color="auto"/>
              <w:right w:val="single" w:sz="4" w:space="0" w:color="auto"/>
            </w:tcBorders>
            <w:shd w:val="clear" w:color="auto" w:fill="auto"/>
            <w:noWrap/>
            <w:vAlign w:val="bottom"/>
            <w:hideMark/>
          </w:tcPr>
          <w:p w:rsidR="005074BD" w:rsidRPr="00BC49BE" w:rsidRDefault="005074BD" w:rsidP="005074BD">
            <w:pPr>
              <w:spacing w:after="0" w:line="240" w:lineRule="auto"/>
              <w:jc w:val="center"/>
              <w:rPr>
                <w:rFonts w:asciiTheme="minorHAnsi" w:eastAsia="Times New Roman" w:hAnsiTheme="minorHAnsi" w:cstheme="minorHAnsi"/>
                <w:sz w:val="18"/>
                <w:szCs w:val="18"/>
                <w:lang w:eastAsia="cs-CZ"/>
              </w:rPr>
            </w:pPr>
            <w:r w:rsidRPr="00BC49BE">
              <w:rPr>
                <w:rFonts w:asciiTheme="minorHAnsi" w:eastAsia="Times New Roman" w:hAnsiTheme="minorHAnsi" w:cstheme="minorHAnsi"/>
                <w:sz w:val="18"/>
                <w:szCs w:val="18"/>
                <w:lang w:eastAsia="cs-CZ"/>
              </w:rPr>
              <w:t>S</w:t>
            </w:r>
          </w:p>
        </w:tc>
      </w:tr>
    </w:tbl>
    <w:p w:rsidR="005074BD" w:rsidRPr="00BC49BE" w:rsidRDefault="005074BD" w:rsidP="005074BD">
      <w:pPr>
        <w:pStyle w:val="TPText-1slovan"/>
        <w:numPr>
          <w:ilvl w:val="0"/>
          <w:numId w:val="0"/>
        </w:numPr>
        <w:ind w:left="993"/>
        <w:jc w:val="left"/>
      </w:pPr>
      <w:r w:rsidRPr="00BC49BE">
        <w:t xml:space="preserve">Upozornění – koleje č. 4 a 6 a výhybky č. 5, 9 a 11 jsou v majetku vlečky </w:t>
      </w:r>
      <w:proofErr w:type="spellStart"/>
      <w:r w:rsidRPr="00BC49BE">
        <w:t>Metalimmo</w:t>
      </w:r>
      <w:proofErr w:type="spellEnd"/>
      <w:r w:rsidRPr="00BC49BE">
        <w:t>.</w:t>
      </w:r>
    </w:p>
    <w:p w:rsidR="005074BD" w:rsidRPr="00BC49BE" w:rsidRDefault="005074BD" w:rsidP="005074BD">
      <w:pPr>
        <w:pStyle w:val="TPText-1slovan"/>
        <w:numPr>
          <w:ilvl w:val="0"/>
          <w:numId w:val="0"/>
        </w:numPr>
        <w:spacing w:before="120"/>
        <w:ind w:left="992"/>
        <w:jc w:val="left"/>
        <w:rPr>
          <w:b/>
          <w:i/>
        </w:rPr>
      </w:pPr>
      <w:r w:rsidRPr="00BC49BE">
        <w:rPr>
          <w:b/>
          <w:i/>
        </w:rPr>
        <w:t xml:space="preserve"> Úsek Sokolnice-Telnice – Křenovice horní nádraží</w:t>
      </w:r>
    </w:p>
    <w:p w:rsidR="005074BD" w:rsidRPr="00BC49BE" w:rsidRDefault="005074BD" w:rsidP="005074BD">
      <w:pPr>
        <w:pStyle w:val="TPText-1slovan"/>
        <w:numPr>
          <w:ilvl w:val="0"/>
          <w:numId w:val="0"/>
        </w:numPr>
        <w:spacing w:before="60"/>
        <w:ind w:left="1021"/>
        <w:jc w:val="left"/>
        <w:rPr>
          <w:u w:val="single"/>
        </w:rPr>
      </w:pPr>
      <w:r w:rsidRPr="00BC49BE">
        <w:t xml:space="preserve">Bezstykovou kolej tvoří železniční svršek typu S49 (49E1) z roku 1982 a let 2016 - 2019 na betonových pražcích s rozdělením „d“ resp. „u“ s žebrovým tuhým upevněním nebo </w:t>
      </w:r>
      <w:proofErr w:type="spellStart"/>
      <w:r w:rsidRPr="00BC49BE">
        <w:t>bezpodkladnicovým</w:t>
      </w:r>
      <w:proofErr w:type="spellEnd"/>
      <w:r w:rsidRPr="00BC49BE">
        <w:t xml:space="preserve"> pružným upevněním.</w:t>
      </w:r>
    </w:p>
    <w:p w:rsidR="005074BD" w:rsidRPr="00BC49BE" w:rsidRDefault="005074BD" w:rsidP="00AA4F7D">
      <w:pPr>
        <w:pStyle w:val="TPText-2slovan"/>
        <w:ind w:left="993" w:hanging="709"/>
        <w:rPr>
          <w:u w:val="single"/>
        </w:rPr>
      </w:pPr>
      <w:r w:rsidRPr="00BC49BE">
        <w:rPr>
          <w:u w:val="single"/>
        </w:rPr>
        <w:t xml:space="preserve">Požadavky na nový stav  </w:t>
      </w:r>
    </w:p>
    <w:p w:rsidR="005074BD" w:rsidRPr="00BC49BE" w:rsidRDefault="00AA4F7D" w:rsidP="005074BD">
      <w:pPr>
        <w:pStyle w:val="TPText-1slovan"/>
        <w:numPr>
          <w:ilvl w:val="0"/>
          <w:numId w:val="0"/>
        </w:numPr>
        <w:ind w:left="993"/>
        <w:jc w:val="left"/>
        <w:rPr>
          <w:b/>
          <w:i/>
        </w:rPr>
      </w:pPr>
      <w:r w:rsidRPr="00BC49BE">
        <w:rPr>
          <w:b/>
          <w:i/>
        </w:rPr>
        <w:t xml:space="preserve"> </w:t>
      </w:r>
      <w:r w:rsidR="005074BD" w:rsidRPr="00BC49BE">
        <w:rPr>
          <w:b/>
          <w:i/>
        </w:rPr>
        <w:t>Úsek Brno-Chrlice – Sokolnice-Telnice</w:t>
      </w:r>
    </w:p>
    <w:p w:rsidR="005074BD" w:rsidRPr="00BC49BE" w:rsidRDefault="005074BD" w:rsidP="005074BD">
      <w:pPr>
        <w:pStyle w:val="TPText-1slovan"/>
        <w:numPr>
          <w:ilvl w:val="0"/>
          <w:numId w:val="0"/>
        </w:numPr>
        <w:spacing w:before="60"/>
        <w:ind w:left="992"/>
        <w:jc w:val="left"/>
        <w:rPr>
          <w:b/>
          <w:i/>
        </w:rPr>
      </w:pPr>
      <w:r w:rsidRPr="00BC49BE">
        <w:t xml:space="preserve">V souvislosti s přechodem z kolejových obvodů na počítače náprav dojde ke zrušení lepeních izolovaných styků a jejich náhradě kolejnicovými vložkami. </w:t>
      </w:r>
    </w:p>
    <w:p w:rsidR="005074BD" w:rsidRPr="00BC49BE" w:rsidRDefault="005A7742" w:rsidP="005A7742">
      <w:pPr>
        <w:pStyle w:val="TPText-1slovan"/>
        <w:numPr>
          <w:ilvl w:val="0"/>
          <w:numId w:val="0"/>
        </w:numPr>
        <w:spacing w:before="120"/>
        <w:ind w:left="992"/>
        <w:jc w:val="left"/>
        <w:rPr>
          <w:b/>
          <w:i/>
        </w:rPr>
      </w:pPr>
      <w:r w:rsidRPr="00BC49BE">
        <w:rPr>
          <w:b/>
          <w:i/>
        </w:rPr>
        <w:t xml:space="preserve"> </w:t>
      </w:r>
      <w:r w:rsidR="00AA4F7D" w:rsidRPr="00BC49BE">
        <w:rPr>
          <w:b/>
          <w:i/>
        </w:rPr>
        <w:t xml:space="preserve"> </w:t>
      </w:r>
      <w:r w:rsidRPr="00BC49BE">
        <w:rPr>
          <w:b/>
          <w:i/>
        </w:rPr>
        <w:t xml:space="preserve">ŽST </w:t>
      </w:r>
      <w:r w:rsidR="005074BD" w:rsidRPr="00BC49BE">
        <w:rPr>
          <w:b/>
          <w:i/>
        </w:rPr>
        <w:t>Sokolnice-Telnice</w:t>
      </w:r>
    </w:p>
    <w:p w:rsidR="005074BD" w:rsidRPr="00BC49BE" w:rsidRDefault="005074BD" w:rsidP="005A7742">
      <w:pPr>
        <w:pStyle w:val="TPText-1slovan"/>
        <w:numPr>
          <w:ilvl w:val="0"/>
          <w:numId w:val="0"/>
        </w:numPr>
        <w:spacing w:before="60"/>
        <w:ind w:left="1021"/>
        <w:jc w:val="left"/>
      </w:pPr>
      <w:r w:rsidRPr="00BC49BE">
        <w:t xml:space="preserve">Dojde ke zrušení postradatelných kolejí a výhybek dle postradatelnosti. Bude navrženo snesení kolejového roštu a rozhrnutí stávajícího kolejového lože. Bude zažádáno o změnu postradatelnosti koleje č. 7 namísto koleje č. 5 mezi výhybkami č. 10 a 7. V koleji č. 5 bude navržena oprava železničního </w:t>
      </w:r>
      <w:r w:rsidRPr="00BC49BE">
        <w:lastRenderedPageBreak/>
        <w:t>svršku výměnou kolejového roštu za užitý s betonovými pražci typu SB8, užitými kolejnicemi S49 a upevněním tuhým s žebrovými podkladnicemi. V této koleji bude vyměněno kolejové lože. Stávající výhybky, které nejsou dotčeny postradatelností, budou ponechány. Na všech stávajících výhybkách budou vyměněny hákové závěry za čelisťové závěry. Zároveň budou na výhybky dodány nové válečkové stoličky. Všechny nepotřebné izolované styky budou demontovány, v případě lepených izolovaných styků budou vyřezány a nahrazeny kolejnicovými vložkami. V celé stanici budou demontovány žlaby s drátovody, rýha bude zasypána okolním materiálem a budou nově opraveny drážní stezky. Podchody drátovodů pod kolejemi budou odstraněny a v jejich místech bude vyměněno kolejové lože a upraveno rozdělení pražců. Projektem bude ověřeno, zda je možné na stávající výhybky č. 1, 2, 14 a 15 nainstalovat elektrické ohřevy výhybek (EOV).</w:t>
      </w:r>
    </w:p>
    <w:p w:rsidR="005074BD" w:rsidRPr="00BC49BE" w:rsidRDefault="00AA4F7D" w:rsidP="005A7742">
      <w:pPr>
        <w:pStyle w:val="TPText-1slovan"/>
        <w:numPr>
          <w:ilvl w:val="0"/>
          <w:numId w:val="0"/>
        </w:numPr>
        <w:spacing w:before="120"/>
        <w:ind w:left="992"/>
        <w:jc w:val="left"/>
        <w:rPr>
          <w:b/>
          <w:i/>
        </w:rPr>
      </w:pPr>
      <w:r w:rsidRPr="00BC49BE">
        <w:rPr>
          <w:b/>
          <w:i/>
        </w:rPr>
        <w:t xml:space="preserve"> </w:t>
      </w:r>
      <w:r w:rsidR="005074BD" w:rsidRPr="00BC49BE">
        <w:rPr>
          <w:b/>
          <w:i/>
        </w:rPr>
        <w:t>Úsek Sokolnice-Telnice – Křenovice horní nádraží</w:t>
      </w:r>
    </w:p>
    <w:p w:rsidR="00430B66" w:rsidRPr="00BC49BE" w:rsidRDefault="005074BD" w:rsidP="005A7742">
      <w:pPr>
        <w:pStyle w:val="TPText-1slovan"/>
        <w:numPr>
          <w:ilvl w:val="0"/>
          <w:numId w:val="0"/>
        </w:numPr>
        <w:spacing w:before="60"/>
        <w:ind w:left="1021"/>
        <w:jc w:val="left"/>
      </w:pPr>
      <w:r w:rsidRPr="00BC49BE">
        <w:t>V souvislosti s přechodem z kolejových obvodů na počítače náprav dojde ke zrušení lepeních izolovaných styků a jejich náhradě kolejnicovými vložkami.</w:t>
      </w:r>
    </w:p>
    <w:p w:rsidR="00391E5F" w:rsidRPr="00BC49BE" w:rsidRDefault="00391E5F">
      <w:pPr>
        <w:pStyle w:val="TPText-1slovan-tun"/>
        <w:ind w:left="1020" w:hanging="680"/>
        <w:jc w:val="left"/>
      </w:pPr>
      <w:r w:rsidRPr="00BC49BE">
        <w:t>Nástupiště</w:t>
      </w:r>
    </w:p>
    <w:p w:rsidR="00905F09" w:rsidRPr="00BC49BE" w:rsidRDefault="00430B66" w:rsidP="00905F09">
      <w:pPr>
        <w:pStyle w:val="TPText-1slovan"/>
        <w:numPr>
          <w:ilvl w:val="0"/>
          <w:numId w:val="0"/>
        </w:numPr>
        <w:spacing w:before="0"/>
        <w:ind w:left="1020"/>
        <w:jc w:val="left"/>
      </w:pPr>
      <w:r w:rsidRPr="00BC49BE">
        <w:t>Neobsazeno</w:t>
      </w:r>
    </w:p>
    <w:p w:rsidR="00391E5F" w:rsidRPr="00BC49BE" w:rsidRDefault="00391E5F">
      <w:pPr>
        <w:pStyle w:val="TPText-1slovan-tun"/>
        <w:ind w:left="1020" w:hanging="680"/>
        <w:jc w:val="left"/>
      </w:pPr>
      <w:r w:rsidRPr="00BC49BE">
        <w:t xml:space="preserve">Železniční přejezdy  </w:t>
      </w:r>
    </w:p>
    <w:p w:rsidR="00F7412F" w:rsidRPr="00BC49BE" w:rsidRDefault="005074BD" w:rsidP="00AA4F7D">
      <w:pPr>
        <w:pStyle w:val="TPText-2slovan"/>
        <w:ind w:left="993" w:hanging="709"/>
        <w:rPr>
          <w:u w:val="single"/>
        </w:rPr>
      </w:pPr>
      <w:r w:rsidRPr="00BC49BE">
        <w:rPr>
          <w:u w:val="single"/>
        </w:rPr>
        <w:t>P</w:t>
      </w:r>
      <w:r w:rsidR="00430B66" w:rsidRPr="00BC49BE">
        <w:rPr>
          <w:u w:val="single"/>
        </w:rPr>
        <w:t>opis stávajícího stavu</w:t>
      </w:r>
    </w:p>
    <w:p w:rsidR="00AA4F7D" w:rsidRPr="00BC49BE" w:rsidRDefault="00AA4F7D" w:rsidP="00AA4F7D">
      <w:pPr>
        <w:pStyle w:val="TPText-1slovan"/>
        <w:numPr>
          <w:ilvl w:val="0"/>
          <w:numId w:val="0"/>
        </w:numPr>
        <w:spacing w:before="60"/>
        <w:ind w:left="1701" w:hanging="771"/>
        <w:jc w:val="left"/>
      </w:pPr>
      <w:r w:rsidRPr="00BC49BE">
        <w:t xml:space="preserve">P7183 – km 15,142 na trati Brno </w:t>
      </w:r>
      <w:proofErr w:type="spellStart"/>
      <w:proofErr w:type="gramStart"/>
      <w:r w:rsidRPr="00BC49BE">
        <w:t>hl.n</w:t>
      </w:r>
      <w:proofErr w:type="spellEnd"/>
      <w:r w:rsidRPr="00BC49BE">
        <w:t>.</w:t>
      </w:r>
      <w:proofErr w:type="gramEnd"/>
      <w:r w:rsidRPr="00BC49BE">
        <w:t xml:space="preserve"> – Přerov,  silnice III. třídy  v obci Sokolnice. Přejezdovou konstrukci tvoří přejezdová konstrukce typu </w:t>
      </w:r>
      <w:proofErr w:type="spellStart"/>
      <w:r w:rsidRPr="00BC49BE">
        <w:t>Strail</w:t>
      </w:r>
      <w:proofErr w:type="spellEnd"/>
      <w:r w:rsidRPr="00BC49BE">
        <w:t xml:space="preserve"> se závěrnými zídkami. Šířka přejezdové konstrukce je 8,1 m. Úhel křížení je 90</w:t>
      </w:r>
      <w:r w:rsidRPr="00BC49BE">
        <w:rPr>
          <w:vertAlign w:val="superscript"/>
        </w:rPr>
        <w:t>o</w:t>
      </w:r>
      <w:r w:rsidRPr="00BC49BE">
        <w:t>.</w:t>
      </w:r>
    </w:p>
    <w:p w:rsidR="00AA4F7D" w:rsidRPr="00BC49BE" w:rsidRDefault="00AA4F7D" w:rsidP="00AA4F7D">
      <w:pPr>
        <w:pStyle w:val="TPText-1slovan"/>
        <w:numPr>
          <w:ilvl w:val="0"/>
          <w:numId w:val="0"/>
        </w:numPr>
        <w:spacing w:before="60"/>
        <w:ind w:left="1701" w:hanging="771"/>
        <w:jc w:val="left"/>
      </w:pPr>
      <w:r w:rsidRPr="00BC49BE">
        <w:t xml:space="preserve">P7184 – km 15,734 na trati Brno </w:t>
      </w:r>
      <w:proofErr w:type="spellStart"/>
      <w:proofErr w:type="gramStart"/>
      <w:r w:rsidRPr="00BC49BE">
        <w:t>hl.n</w:t>
      </w:r>
      <w:proofErr w:type="spellEnd"/>
      <w:r w:rsidRPr="00BC49BE">
        <w:t>.</w:t>
      </w:r>
      <w:proofErr w:type="gramEnd"/>
      <w:r w:rsidRPr="00BC49BE">
        <w:t xml:space="preserve"> – Přerov, silnice III. třídy v obci Sokolnice. Přejezdovou konstrukci tvoří přejezdová konstrukce typu </w:t>
      </w:r>
      <w:proofErr w:type="spellStart"/>
      <w:r w:rsidRPr="00BC49BE">
        <w:t>Strail</w:t>
      </w:r>
      <w:proofErr w:type="spellEnd"/>
      <w:r w:rsidRPr="00BC49BE">
        <w:t xml:space="preserve"> se závěrnými zídkami. Šířka přejezdové konstrukce je 7,2 m. Úhel křížení je 90</w:t>
      </w:r>
      <w:r w:rsidRPr="00BC49BE">
        <w:rPr>
          <w:vertAlign w:val="superscript"/>
        </w:rPr>
        <w:t>o</w:t>
      </w:r>
      <w:r w:rsidRPr="00BC49BE">
        <w:t>.</w:t>
      </w:r>
    </w:p>
    <w:p w:rsidR="00AA4F7D" w:rsidRPr="00BC49BE" w:rsidRDefault="00AA4F7D" w:rsidP="00AA4F7D">
      <w:pPr>
        <w:pStyle w:val="TPText-1slovan"/>
        <w:numPr>
          <w:ilvl w:val="0"/>
          <w:numId w:val="0"/>
        </w:numPr>
        <w:spacing w:before="60"/>
        <w:ind w:left="1701" w:hanging="771"/>
        <w:jc w:val="left"/>
      </w:pPr>
      <w:r w:rsidRPr="00BC49BE">
        <w:t xml:space="preserve">P7185 – km 16,389 na trati Brno </w:t>
      </w:r>
      <w:proofErr w:type="spellStart"/>
      <w:proofErr w:type="gramStart"/>
      <w:r w:rsidRPr="00BC49BE">
        <w:t>hl.n</w:t>
      </w:r>
      <w:proofErr w:type="spellEnd"/>
      <w:r w:rsidRPr="00BC49BE">
        <w:t>.</w:t>
      </w:r>
      <w:proofErr w:type="gramEnd"/>
      <w:r w:rsidRPr="00BC49BE">
        <w:t xml:space="preserve"> – Přerov, silnice II. třídy v obci Újezd u Brna. Přejezdovou konstrukci tvoří přejezdová konstrukce typu </w:t>
      </w:r>
      <w:proofErr w:type="spellStart"/>
      <w:r w:rsidRPr="00BC49BE">
        <w:t>Strail</w:t>
      </w:r>
      <w:proofErr w:type="spellEnd"/>
      <w:r w:rsidRPr="00BC49BE">
        <w:t xml:space="preserve"> se závěrnými zídkami. Šířka přejezdové konstrukce je 28 m. Úhel křížení je 114</w:t>
      </w:r>
      <w:r w:rsidRPr="00BC49BE">
        <w:rPr>
          <w:vertAlign w:val="superscript"/>
        </w:rPr>
        <w:t>o</w:t>
      </w:r>
      <w:r w:rsidRPr="00BC49BE">
        <w:t>.</w:t>
      </w:r>
    </w:p>
    <w:p w:rsidR="00F7412F" w:rsidRPr="00BC49BE" w:rsidRDefault="00F7412F" w:rsidP="00AA4F7D">
      <w:pPr>
        <w:pStyle w:val="TPText-2slovan"/>
        <w:ind w:left="993" w:hanging="709"/>
        <w:rPr>
          <w:u w:val="single"/>
        </w:rPr>
      </w:pPr>
      <w:r w:rsidRPr="00BC49BE">
        <w:rPr>
          <w:u w:val="single"/>
        </w:rPr>
        <w:t>Požad</w:t>
      </w:r>
      <w:r w:rsidR="00480392" w:rsidRPr="00BC49BE">
        <w:rPr>
          <w:u w:val="single"/>
        </w:rPr>
        <w:t xml:space="preserve">avky na </w:t>
      </w:r>
      <w:r w:rsidRPr="00BC49BE">
        <w:rPr>
          <w:u w:val="single"/>
        </w:rPr>
        <w:t>n</w:t>
      </w:r>
      <w:r w:rsidR="00480392" w:rsidRPr="00BC49BE">
        <w:rPr>
          <w:u w:val="single"/>
        </w:rPr>
        <w:t>ov</w:t>
      </w:r>
      <w:r w:rsidRPr="00BC49BE">
        <w:rPr>
          <w:u w:val="single"/>
        </w:rPr>
        <w:t xml:space="preserve">ý stav </w:t>
      </w:r>
    </w:p>
    <w:p w:rsidR="00AA4F7D" w:rsidRPr="00BC49BE" w:rsidRDefault="00AA4F7D" w:rsidP="00AA4F7D">
      <w:pPr>
        <w:pStyle w:val="TPText-1slovan"/>
        <w:numPr>
          <w:ilvl w:val="0"/>
          <w:numId w:val="0"/>
        </w:numPr>
        <w:spacing w:before="60"/>
        <w:ind w:left="1701" w:hanging="771"/>
        <w:jc w:val="left"/>
      </w:pPr>
      <w:r w:rsidRPr="00BC49BE">
        <w:t xml:space="preserve">P7183 – km 15,142 bude navržena celková oprava přejezdové konstrukce společně s výměnou železničního svršku v místě přejezdu a jeho předpolí za nový na betonových pražcích a s kolejnicemi 49E1. Budou obnoveny asfaltové vrstvy v prostoru přejezdu a opraven chodník pro pěší přes přejezd. Bude navrženo vložení nové přejezdové konstrukce typu </w:t>
      </w:r>
      <w:proofErr w:type="spellStart"/>
      <w:r w:rsidRPr="00BC49BE">
        <w:t>Strail</w:t>
      </w:r>
      <w:proofErr w:type="spellEnd"/>
      <w:r w:rsidRPr="00BC49BE">
        <w:t xml:space="preserve"> včetně závěrných zídek. V prostoru přejezdu bude navržena oprava terénu po demon</w:t>
      </w:r>
      <w:r w:rsidR="00BB31E7" w:rsidRPr="00BC49BE">
        <w:t>tážích původních prvků zabezpečovacího zařízení.</w:t>
      </w:r>
    </w:p>
    <w:p w:rsidR="00AA4F7D" w:rsidRPr="00BC49BE" w:rsidRDefault="00AA4F7D" w:rsidP="00AA4F7D">
      <w:pPr>
        <w:pStyle w:val="TPText-1slovan"/>
        <w:numPr>
          <w:ilvl w:val="0"/>
          <w:numId w:val="0"/>
        </w:numPr>
        <w:spacing w:before="60"/>
        <w:ind w:left="1701" w:hanging="771"/>
        <w:jc w:val="left"/>
      </w:pPr>
      <w:r w:rsidRPr="00BC49BE">
        <w:t xml:space="preserve">P7184 – km 15,734 konstrukce přejezdu bez úprav. V prostoru přejezdu bude navržena oprava terénu po demontážích původních prvků </w:t>
      </w:r>
      <w:r w:rsidR="00BB31E7" w:rsidRPr="00BC49BE">
        <w:t>zabezpečovacího zařízení.</w:t>
      </w:r>
    </w:p>
    <w:p w:rsidR="00AA4F7D" w:rsidRPr="00BC49BE" w:rsidRDefault="00AA4F7D" w:rsidP="00AA4F7D">
      <w:pPr>
        <w:pStyle w:val="TPText-1slovan"/>
        <w:numPr>
          <w:ilvl w:val="0"/>
          <w:numId w:val="0"/>
        </w:numPr>
        <w:ind w:left="1701" w:hanging="771"/>
      </w:pPr>
      <w:r w:rsidRPr="00BC49BE">
        <w:t>P7185 – km 16,389 konstrukce přejezdu bez úprav</w:t>
      </w:r>
      <w:r w:rsidR="00BB31E7" w:rsidRPr="00BC49BE">
        <w:t>.</w:t>
      </w:r>
    </w:p>
    <w:p w:rsidR="00B90F72" w:rsidRPr="00BC49BE" w:rsidRDefault="00391E5F" w:rsidP="00B90F72">
      <w:pPr>
        <w:pStyle w:val="TPText-1slovan"/>
        <w:ind w:left="1021" w:hanging="680"/>
        <w:jc w:val="left"/>
        <w:rPr>
          <w:b/>
        </w:rPr>
      </w:pPr>
      <w:r w:rsidRPr="00BC49BE">
        <w:rPr>
          <w:b/>
        </w:rPr>
        <w:t xml:space="preserve">Mosty, propustky, zdi </w:t>
      </w:r>
      <w:r w:rsidR="00B934BA" w:rsidRPr="00BC49BE">
        <w:rPr>
          <w:b/>
        </w:rPr>
        <w:t xml:space="preserve"> </w:t>
      </w:r>
      <w:r w:rsidR="00B90F72" w:rsidRPr="00BC49BE">
        <w:rPr>
          <w:b/>
        </w:rPr>
        <w:t xml:space="preserve"> </w:t>
      </w:r>
    </w:p>
    <w:p w:rsidR="00480392" w:rsidRPr="00BC49BE" w:rsidRDefault="00480392" w:rsidP="00480392">
      <w:pPr>
        <w:pStyle w:val="TPText-2slovan"/>
        <w:ind w:left="993" w:hanging="709"/>
        <w:rPr>
          <w:u w:val="single"/>
        </w:rPr>
      </w:pPr>
      <w:r w:rsidRPr="00BC49BE">
        <w:rPr>
          <w:u w:val="single"/>
        </w:rPr>
        <w:t>Popis stávajícího stavu</w:t>
      </w:r>
    </w:p>
    <w:p w:rsidR="00480392" w:rsidRPr="00BC49BE" w:rsidRDefault="00480392" w:rsidP="00480392">
      <w:pPr>
        <w:pStyle w:val="TPText-1slovan"/>
        <w:numPr>
          <w:ilvl w:val="0"/>
          <w:numId w:val="0"/>
        </w:numPr>
        <w:spacing w:before="120"/>
        <w:ind w:left="1021"/>
        <w:jc w:val="left"/>
      </w:pPr>
      <w:r w:rsidRPr="00BC49BE">
        <w:t>V úseku stavby se nachází 21 mostních objektů (12 mostů, 9 propustků) různého stáří, technického řešení a stavebního stavu. Prostorové uspořádání na mostních objektech odpovídá normám a předpisům platným v době jejich výstavby:</w:t>
      </w:r>
    </w:p>
    <w:p w:rsidR="00480392" w:rsidRPr="00BC49BE" w:rsidRDefault="00480392">
      <w:pPr>
        <w:pStyle w:val="TPText-1slovan"/>
        <w:numPr>
          <w:ilvl w:val="0"/>
          <w:numId w:val="0"/>
        </w:numPr>
        <w:spacing w:before="0"/>
        <w:ind w:left="1021"/>
        <w:jc w:val="left"/>
      </w:pPr>
    </w:p>
    <w:tbl>
      <w:tblPr>
        <w:tblW w:w="2880" w:type="dxa"/>
        <w:tblInd w:w="1271" w:type="dxa"/>
        <w:tblCellMar>
          <w:left w:w="70" w:type="dxa"/>
          <w:right w:w="70" w:type="dxa"/>
        </w:tblCellMar>
        <w:tblLook w:val="04A0" w:firstRow="1" w:lastRow="0" w:firstColumn="1" w:lastColumn="0" w:noHBand="0" w:noVBand="1"/>
      </w:tblPr>
      <w:tblGrid>
        <w:gridCol w:w="960"/>
        <w:gridCol w:w="960"/>
        <w:gridCol w:w="960"/>
      </w:tblGrid>
      <w:tr w:rsidR="00BC49BE" w:rsidRPr="00BC49BE" w:rsidTr="00480392">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TÚ</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proofErr w:type="spellStart"/>
            <w:r w:rsidRPr="00BC49BE">
              <w:rPr>
                <w:rFonts w:asciiTheme="minorHAnsi" w:eastAsia="Times New Roman" w:hAnsiTheme="minorHAnsi" w:cstheme="minorHAnsi"/>
                <w:sz w:val="20"/>
                <w:szCs w:val="20"/>
                <w:lang w:eastAsia="cs-CZ"/>
              </w:rPr>
              <w:t>evkm</w:t>
            </w:r>
            <w:proofErr w:type="spellEnd"/>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objekt</w:t>
            </w:r>
          </w:p>
        </w:tc>
      </w:tr>
      <w:tr w:rsidR="00BC49BE" w:rsidRPr="00BC49BE" w:rsidTr="0048039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2101</w:t>
            </w:r>
          </w:p>
        </w:tc>
        <w:tc>
          <w:tcPr>
            <w:tcW w:w="960" w:type="dxa"/>
            <w:tcBorders>
              <w:top w:val="nil"/>
              <w:left w:val="nil"/>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8,009</w:t>
            </w:r>
          </w:p>
        </w:tc>
        <w:tc>
          <w:tcPr>
            <w:tcW w:w="960" w:type="dxa"/>
            <w:tcBorders>
              <w:top w:val="nil"/>
              <w:left w:val="nil"/>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P</w:t>
            </w:r>
          </w:p>
        </w:tc>
      </w:tr>
      <w:tr w:rsidR="00BC49BE" w:rsidRPr="00BC49BE" w:rsidTr="0048039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2101</w:t>
            </w:r>
          </w:p>
        </w:tc>
        <w:tc>
          <w:tcPr>
            <w:tcW w:w="960" w:type="dxa"/>
            <w:tcBorders>
              <w:top w:val="nil"/>
              <w:left w:val="nil"/>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8,172</w:t>
            </w:r>
          </w:p>
        </w:tc>
        <w:tc>
          <w:tcPr>
            <w:tcW w:w="960" w:type="dxa"/>
            <w:tcBorders>
              <w:top w:val="nil"/>
              <w:left w:val="nil"/>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M</w:t>
            </w:r>
          </w:p>
        </w:tc>
      </w:tr>
      <w:tr w:rsidR="00BC49BE" w:rsidRPr="00BC49BE" w:rsidTr="0048039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2101</w:t>
            </w:r>
          </w:p>
        </w:tc>
        <w:tc>
          <w:tcPr>
            <w:tcW w:w="960" w:type="dxa"/>
            <w:tcBorders>
              <w:top w:val="nil"/>
              <w:left w:val="nil"/>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9,094</w:t>
            </w:r>
          </w:p>
        </w:tc>
        <w:tc>
          <w:tcPr>
            <w:tcW w:w="960" w:type="dxa"/>
            <w:tcBorders>
              <w:top w:val="nil"/>
              <w:left w:val="nil"/>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P</w:t>
            </w:r>
          </w:p>
        </w:tc>
      </w:tr>
      <w:tr w:rsidR="00BC49BE" w:rsidRPr="00BC49BE" w:rsidTr="0048039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2101</w:t>
            </w:r>
          </w:p>
        </w:tc>
        <w:tc>
          <w:tcPr>
            <w:tcW w:w="960" w:type="dxa"/>
            <w:tcBorders>
              <w:top w:val="nil"/>
              <w:left w:val="nil"/>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9,335</w:t>
            </w:r>
          </w:p>
        </w:tc>
        <w:tc>
          <w:tcPr>
            <w:tcW w:w="960" w:type="dxa"/>
            <w:tcBorders>
              <w:top w:val="nil"/>
              <w:left w:val="nil"/>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P</w:t>
            </w:r>
          </w:p>
        </w:tc>
      </w:tr>
      <w:tr w:rsidR="00BC49BE" w:rsidRPr="00BC49BE" w:rsidTr="0048039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2101</w:t>
            </w:r>
          </w:p>
        </w:tc>
        <w:tc>
          <w:tcPr>
            <w:tcW w:w="960" w:type="dxa"/>
            <w:tcBorders>
              <w:top w:val="nil"/>
              <w:left w:val="nil"/>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9,823</w:t>
            </w:r>
          </w:p>
        </w:tc>
        <w:tc>
          <w:tcPr>
            <w:tcW w:w="960" w:type="dxa"/>
            <w:tcBorders>
              <w:top w:val="nil"/>
              <w:left w:val="nil"/>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M</w:t>
            </w:r>
          </w:p>
        </w:tc>
      </w:tr>
      <w:tr w:rsidR="00BC49BE" w:rsidRPr="00BC49BE" w:rsidTr="0048039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2101</w:t>
            </w:r>
          </w:p>
        </w:tc>
        <w:tc>
          <w:tcPr>
            <w:tcW w:w="960" w:type="dxa"/>
            <w:tcBorders>
              <w:top w:val="nil"/>
              <w:left w:val="nil"/>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10,122</w:t>
            </w:r>
          </w:p>
        </w:tc>
        <w:tc>
          <w:tcPr>
            <w:tcW w:w="960" w:type="dxa"/>
            <w:tcBorders>
              <w:top w:val="nil"/>
              <w:left w:val="nil"/>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P</w:t>
            </w:r>
          </w:p>
        </w:tc>
      </w:tr>
      <w:tr w:rsidR="00BC49BE" w:rsidRPr="00BC49BE" w:rsidTr="0048039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2101</w:t>
            </w:r>
          </w:p>
        </w:tc>
        <w:tc>
          <w:tcPr>
            <w:tcW w:w="960" w:type="dxa"/>
            <w:tcBorders>
              <w:top w:val="nil"/>
              <w:left w:val="nil"/>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11,144</w:t>
            </w:r>
          </w:p>
        </w:tc>
        <w:tc>
          <w:tcPr>
            <w:tcW w:w="960" w:type="dxa"/>
            <w:tcBorders>
              <w:top w:val="nil"/>
              <w:left w:val="nil"/>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M</w:t>
            </w:r>
          </w:p>
        </w:tc>
      </w:tr>
      <w:tr w:rsidR="00BC49BE" w:rsidRPr="00BC49BE" w:rsidTr="0048039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2101</w:t>
            </w:r>
          </w:p>
        </w:tc>
        <w:tc>
          <w:tcPr>
            <w:tcW w:w="960" w:type="dxa"/>
            <w:tcBorders>
              <w:top w:val="nil"/>
              <w:left w:val="nil"/>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12,729</w:t>
            </w:r>
          </w:p>
        </w:tc>
        <w:tc>
          <w:tcPr>
            <w:tcW w:w="960" w:type="dxa"/>
            <w:tcBorders>
              <w:top w:val="nil"/>
              <w:left w:val="nil"/>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P</w:t>
            </w:r>
          </w:p>
        </w:tc>
      </w:tr>
      <w:tr w:rsidR="00BC49BE" w:rsidRPr="00BC49BE" w:rsidTr="0048039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2101</w:t>
            </w:r>
          </w:p>
        </w:tc>
        <w:tc>
          <w:tcPr>
            <w:tcW w:w="960" w:type="dxa"/>
            <w:tcBorders>
              <w:top w:val="nil"/>
              <w:left w:val="nil"/>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12,931</w:t>
            </w:r>
          </w:p>
        </w:tc>
        <w:tc>
          <w:tcPr>
            <w:tcW w:w="960" w:type="dxa"/>
            <w:tcBorders>
              <w:top w:val="nil"/>
              <w:left w:val="nil"/>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M</w:t>
            </w:r>
          </w:p>
        </w:tc>
      </w:tr>
      <w:tr w:rsidR="00BC49BE" w:rsidRPr="00BC49BE" w:rsidTr="0048039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2101</w:t>
            </w:r>
          </w:p>
        </w:tc>
        <w:tc>
          <w:tcPr>
            <w:tcW w:w="960" w:type="dxa"/>
            <w:tcBorders>
              <w:top w:val="nil"/>
              <w:left w:val="nil"/>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13,172</w:t>
            </w:r>
          </w:p>
        </w:tc>
        <w:tc>
          <w:tcPr>
            <w:tcW w:w="960" w:type="dxa"/>
            <w:tcBorders>
              <w:top w:val="nil"/>
              <w:left w:val="nil"/>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M</w:t>
            </w:r>
          </w:p>
        </w:tc>
      </w:tr>
      <w:tr w:rsidR="00BC49BE" w:rsidRPr="00BC49BE" w:rsidTr="0048039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lastRenderedPageBreak/>
              <w:t>2101</w:t>
            </w:r>
          </w:p>
        </w:tc>
        <w:tc>
          <w:tcPr>
            <w:tcW w:w="960" w:type="dxa"/>
            <w:tcBorders>
              <w:top w:val="nil"/>
              <w:left w:val="nil"/>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13,611</w:t>
            </w:r>
          </w:p>
        </w:tc>
        <w:tc>
          <w:tcPr>
            <w:tcW w:w="960" w:type="dxa"/>
            <w:tcBorders>
              <w:top w:val="nil"/>
              <w:left w:val="nil"/>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M</w:t>
            </w:r>
          </w:p>
        </w:tc>
      </w:tr>
      <w:tr w:rsidR="00BC49BE" w:rsidRPr="00BC49BE" w:rsidTr="0048039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2101</w:t>
            </w:r>
          </w:p>
        </w:tc>
        <w:tc>
          <w:tcPr>
            <w:tcW w:w="960" w:type="dxa"/>
            <w:tcBorders>
              <w:top w:val="nil"/>
              <w:left w:val="nil"/>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14,543</w:t>
            </w:r>
          </w:p>
        </w:tc>
        <w:tc>
          <w:tcPr>
            <w:tcW w:w="960" w:type="dxa"/>
            <w:tcBorders>
              <w:top w:val="nil"/>
              <w:left w:val="nil"/>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M</w:t>
            </w:r>
          </w:p>
        </w:tc>
      </w:tr>
      <w:tr w:rsidR="00BC49BE" w:rsidRPr="00BC49BE" w:rsidTr="0048039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2101</w:t>
            </w:r>
          </w:p>
        </w:tc>
        <w:tc>
          <w:tcPr>
            <w:tcW w:w="960" w:type="dxa"/>
            <w:tcBorders>
              <w:top w:val="nil"/>
              <w:left w:val="nil"/>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14,693</w:t>
            </w:r>
          </w:p>
        </w:tc>
        <w:tc>
          <w:tcPr>
            <w:tcW w:w="960" w:type="dxa"/>
            <w:tcBorders>
              <w:top w:val="nil"/>
              <w:left w:val="nil"/>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M</w:t>
            </w:r>
          </w:p>
        </w:tc>
      </w:tr>
      <w:tr w:rsidR="00BC49BE" w:rsidRPr="00BC49BE" w:rsidTr="0048039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2101</w:t>
            </w:r>
          </w:p>
        </w:tc>
        <w:tc>
          <w:tcPr>
            <w:tcW w:w="960" w:type="dxa"/>
            <w:tcBorders>
              <w:top w:val="nil"/>
              <w:left w:val="nil"/>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16,427</w:t>
            </w:r>
          </w:p>
        </w:tc>
        <w:tc>
          <w:tcPr>
            <w:tcW w:w="960" w:type="dxa"/>
            <w:tcBorders>
              <w:top w:val="nil"/>
              <w:left w:val="nil"/>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P</w:t>
            </w:r>
          </w:p>
        </w:tc>
      </w:tr>
      <w:tr w:rsidR="00BC49BE" w:rsidRPr="00BC49BE" w:rsidTr="0048039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2101</w:t>
            </w:r>
          </w:p>
        </w:tc>
        <w:tc>
          <w:tcPr>
            <w:tcW w:w="960" w:type="dxa"/>
            <w:tcBorders>
              <w:top w:val="nil"/>
              <w:left w:val="nil"/>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16,830</w:t>
            </w:r>
          </w:p>
        </w:tc>
        <w:tc>
          <w:tcPr>
            <w:tcW w:w="960" w:type="dxa"/>
            <w:tcBorders>
              <w:top w:val="nil"/>
              <w:left w:val="nil"/>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M</w:t>
            </w:r>
          </w:p>
        </w:tc>
      </w:tr>
      <w:tr w:rsidR="00BC49BE" w:rsidRPr="00BC49BE" w:rsidTr="0048039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2101</w:t>
            </w:r>
          </w:p>
        </w:tc>
        <w:tc>
          <w:tcPr>
            <w:tcW w:w="960" w:type="dxa"/>
            <w:tcBorders>
              <w:top w:val="nil"/>
              <w:left w:val="nil"/>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17,011</w:t>
            </w:r>
          </w:p>
        </w:tc>
        <w:tc>
          <w:tcPr>
            <w:tcW w:w="960" w:type="dxa"/>
            <w:tcBorders>
              <w:top w:val="nil"/>
              <w:left w:val="nil"/>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P</w:t>
            </w:r>
          </w:p>
        </w:tc>
      </w:tr>
      <w:tr w:rsidR="00BC49BE" w:rsidRPr="00BC49BE" w:rsidTr="0048039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2101</w:t>
            </w:r>
          </w:p>
        </w:tc>
        <w:tc>
          <w:tcPr>
            <w:tcW w:w="960" w:type="dxa"/>
            <w:tcBorders>
              <w:top w:val="nil"/>
              <w:left w:val="nil"/>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17,134</w:t>
            </w:r>
          </w:p>
        </w:tc>
        <w:tc>
          <w:tcPr>
            <w:tcW w:w="960" w:type="dxa"/>
            <w:tcBorders>
              <w:top w:val="nil"/>
              <w:left w:val="nil"/>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P</w:t>
            </w:r>
          </w:p>
        </w:tc>
      </w:tr>
      <w:tr w:rsidR="00BC49BE" w:rsidRPr="00BC49BE" w:rsidTr="0048039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2101</w:t>
            </w:r>
          </w:p>
        </w:tc>
        <w:tc>
          <w:tcPr>
            <w:tcW w:w="960" w:type="dxa"/>
            <w:tcBorders>
              <w:top w:val="nil"/>
              <w:left w:val="nil"/>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17,379</w:t>
            </w:r>
          </w:p>
        </w:tc>
        <w:tc>
          <w:tcPr>
            <w:tcW w:w="960" w:type="dxa"/>
            <w:tcBorders>
              <w:top w:val="nil"/>
              <w:left w:val="nil"/>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P</w:t>
            </w:r>
          </w:p>
        </w:tc>
      </w:tr>
      <w:tr w:rsidR="00BC49BE" w:rsidRPr="00BC49BE" w:rsidTr="0048039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2101</w:t>
            </w:r>
          </w:p>
        </w:tc>
        <w:tc>
          <w:tcPr>
            <w:tcW w:w="960" w:type="dxa"/>
            <w:tcBorders>
              <w:top w:val="nil"/>
              <w:left w:val="nil"/>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17,676</w:t>
            </w:r>
          </w:p>
        </w:tc>
        <w:tc>
          <w:tcPr>
            <w:tcW w:w="960" w:type="dxa"/>
            <w:tcBorders>
              <w:top w:val="nil"/>
              <w:left w:val="nil"/>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M</w:t>
            </w:r>
          </w:p>
        </w:tc>
      </w:tr>
      <w:tr w:rsidR="00BC49BE" w:rsidRPr="00BC49BE" w:rsidTr="0048039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2101</w:t>
            </w:r>
          </w:p>
        </w:tc>
        <w:tc>
          <w:tcPr>
            <w:tcW w:w="960" w:type="dxa"/>
            <w:tcBorders>
              <w:top w:val="nil"/>
              <w:left w:val="nil"/>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18,240</w:t>
            </w:r>
          </w:p>
        </w:tc>
        <w:tc>
          <w:tcPr>
            <w:tcW w:w="960" w:type="dxa"/>
            <w:tcBorders>
              <w:top w:val="nil"/>
              <w:left w:val="nil"/>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M</w:t>
            </w:r>
          </w:p>
        </w:tc>
      </w:tr>
      <w:tr w:rsidR="00480392" w:rsidRPr="00BC49BE" w:rsidTr="0048039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2101</w:t>
            </w:r>
          </w:p>
        </w:tc>
        <w:tc>
          <w:tcPr>
            <w:tcW w:w="960" w:type="dxa"/>
            <w:tcBorders>
              <w:top w:val="nil"/>
              <w:left w:val="nil"/>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18,890</w:t>
            </w:r>
          </w:p>
        </w:tc>
        <w:tc>
          <w:tcPr>
            <w:tcW w:w="960" w:type="dxa"/>
            <w:tcBorders>
              <w:top w:val="nil"/>
              <w:left w:val="nil"/>
              <w:bottom w:val="single" w:sz="4" w:space="0" w:color="auto"/>
              <w:right w:val="single" w:sz="4" w:space="0" w:color="auto"/>
            </w:tcBorders>
            <w:shd w:val="clear" w:color="auto" w:fill="auto"/>
            <w:noWrap/>
            <w:vAlign w:val="bottom"/>
            <w:hideMark/>
          </w:tcPr>
          <w:p w:rsidR="00480392" w:rsidRPr="00BC49BE" w:rsidRDefault="00480392" w:rsidP="00480392">
            <w:pPr>
              <w:spacing w:after="0" w:line="240" w:lineRule="auto"/>
              <w:jc w:val="center"/>
              <w:rPr>
                <w:rFonts w:asciiTheme="minorHAnsi" w:eastAsia="Times New Roman" w:hAnsiTheme="minorHAnsi" w:cstheme="minorHAnsi"/>
                <w:sz w:val="20"/>
                <w:szCs w:val="20"/>
                <w:lang w:eastAsia="cs-CZ"/>
              </w:rPr>
            </w:pPr>
            <w:r w:rsidRPr="00BC49BE">
              <w:rPr>
                <w:rFonts w:asciiTheme="minorHAnsi" w:eastAsia="Times New Roman" w:hAnsiTheme="minorHAnsi" w:cstheme="minorHAnsi"/>
                <w:sz w:val="20"/>
                <w:szCs w:val="20"/>
                <w:lang w:eastAsia="cs-CZ"/>
              </w:rPr>
              <w:t>M</w:t>
            </w:r>
          </w:p>
        </w:tc>
      </w:tr>
    </w:tbl>
    <w:p w:rsidR="00480392" w:rsidRPr="00BC49BE" w:rsidRDefault="00480392">
      <w:pPr>
        <w:pStyle w:val="TPText-1slovan"/>
        <w:numPr>
          <w:ilvl w:val="0"/>
          <w:numId w:val="0"/>
        </w:numPr>
        <w:spacing w:before="0"/>
        <w:ind w:left="1021"/>
        <w:jc w:val="left"/>
      </w:pPr>
    </w:p>
    <w:p w:rsidR="00480392" w:rsidRPr="00BC49BE" w:rsidRDefault="00480392" w:rsidP="00480392">
      <w:pPr>
        <w:pStyle w:val="TPText-2slovan"/>
        <w:ind w:left="993" w:hanging="709"/>
        <w:rPr>
          <w:u w:val="single"/>
        </w:rPr>
      </w:pPr>
      <w:r w:rsidRPr="00BC49BE">
        <w:rPr>
          <w:u w:val="single"/>
        </w:rPr>
        <w:t xml:space="preserve">Požadavky na nový stav </w:t>
      </w:r>
    </w:p>
    <w:p w:rsidR="00480392" w:rsidRPr="00BC49BE" w:rsidRDefault="00480392" w:rsidP="00480392">
      <w:pPr>
        <w:pStyle w:val="TPText-2slovan"/>
        <w:numPr>
          <w:ilvl w:val="0"/>
          <w:numId w:val="0"/>
        </w:numPr>
        <w:spacing w:before="120"/>
        <w:ind w:left="1021"/>
      </w:pPr>
      <w:r w:rsidRPr="00BC49BE">
        <w:t xml:space="preserve">Pokud v rámci stavby nebudou mostní objekty uváděny do normového a předpisového stavu, je třeba případné kabelové trasy vést v souladu s čl. </w:t>
      </w:r>
      <w:proofErr w:type="gramStart"/>
      <w:r w:rsidRPr="00BC49BE">
        <w:t>9.8. ČSN</w:t>
      </w:r>
      <w:proofErr w:type="gramEnd"/>
      <w:r w:rsidRPr="00BC49BE">
        <w:t xml:space="preserve"> 73 6301 mimo mostní objekty. Případné úpravy mostních objektů pro převedení kabelových tras, které nepovedou k zlepšení stavebního stavu mostu a ke zvýšení jeho užitných vlastností (zatížitelnost, přechodnost, prostorové uspořádání), nebudou SO mostním, ale součástí SO (PS) kabelové trasy.</w:t>
      </w:r>
    </w:p>
    <w:p w:rsidR="00391E5F" w:rsidRPr="00BC49BE" w:rsidRDefault="00391E5F">
      <w:pPr>
        <w:pStyle w:val="TPText-1slovan-tun"/>
        <w:ind w:left="1020" w:hanging="680"/>
        <w:jc w:val="left"/>
      </w:pPr>
      <w:r w:rsidRPr="00BC49BE">
        <w:t>Ostatní inženýrské objekty</w:t>
      </w:r>
    </w:p>
    <w:p w:rsidR="00391E5F" w:rsidRPr="00BC49BE" w:rsidRDefault="00391E5F">
      <w:pPr>
        <w:pStyle w:val="TPText-1slovan"/>
        <w:numPr>
          <w:ilvl w:val="0"/>
          <w:numId w:val="0"/>
        </w:numPr>
        <w:ind w:left="1021"/>
        <w:jc w:val="left"/>
      </w:pPr>
      <w:r w:rsidRPr="00BC49BE">
        <w:t>Neobsazeno</w:t>
      </w:r>
    </w:p>
    <w:p w:rsidR="00391E5F" w:rsidRPr="00BC49BE" w:rsidRDefault="00391E5F">
      <w:pPr>
        <w:pStyle w:val="TPText-1slovan-tun"/>
        <w:ind w:left="1020" w:hanging="680"/>
        <w:jc w:val="left"/>
      </w:pPr>
      <w:r w:rsidRPr="00BC49BE">
        <w:t>Potrubní vedení</w:t>
      </w:r>
    </w:p>
    <w:p w:rsidR="00391E5F" w:rsidRPr="00BC49BE" w:rsidRDefault="00391E5F">
      <w:pPr>
        <w:pStyle w:val="TPText-1slovan"/>
        <w:numPr>
          <w:ilvl w:val="0"/>
          <w:numId w:val="0"/>
        </w:numPr>
        <w:ind w:left="1020"/>
        <w:jc w:val="left"/>
      </w:pPr>
      <w:r w:rsidRPr="00BC49BE">
        <w:t>Neobsazeno</w:t>
      </w:r>
    </w:p>
    <w:p w:rsidR="00391E5F" w:rsidRPr="00BC49BE" w:rsidRDefault="00391E5F">
      <w:pPr>
        <w:pStyle w:val="TPText-1slovan-tun"/>
        <w:ind w:left="1020" w:hanging="680"/>
        <w:jc w:val="left"/>
      </w:pPr>
      <w:r w:rsidRPr="00BC49BE">
        <w:t>Železniční tunely</w:t>
      </w:r>
    </w:p>
    <w:p w:rsidR="00391E5F" w:rsidRPr="00BC49BE" w:rsidRDefault="00391E5F">
      <w:pPr>
        <w:pStyle w:val="TPText-1slovan"/>
        <w:numPr>
          <w:ilvl w:val="0"/>
          <w:numId w:val="0"/>
        </w:numPr>
        <w:ind w:left="1020"/>
        <w:jc w:val="left"/>
      </w:pPr>
      <w:r w:rsidRPr="00BC49BE">
        <w:t>Neobsazeno</w:t>
      </w:r>
    </w:p>
    <w:p w:rsidR="00391E5F" w:rsidRPr="00BC49BE" w:rsidRDefault="00391E5F">
      <w:pPr>
        <w:pStyle w:val="TPText-1slovan-tun"/>
        <w:ind w:left="1020" w:hanging="680"/>
        <w:jc w:val="left"/>
      </w:pPr>
      <w:r w:rsidRPr="00BC49BE">
        <w:t>Pozemní komunikace</w:t>
      </w:r>
    </w:p>
    <w:p w:rsidR="00391E5F" w:rsidRPr="00BC49BE" w:rsidRDefault="00391E5F">
      <w:pPr>
        <w:pStyle w:val="TPText-1slovan"/>
        <w:numPr>
          <w:ilvl w:val="0"/>
          <w:numId w:val="0"/>
        </w:numPr>
        <w:ind w:left="1021"/>
        <w:jc w:val="left"/>
      </w:pPr>
      <w:r w:rsidRPr="00BC49BE">
        <w:t>Neobsazeno</w:t>
      </w:r>
    </w:p>
    <w:p w:rsidR="00391E5F" w:rsidRPr="00BC49BE" w:rsidRDefault="00391E5F">
      <w:pPr>
        <w:pStyle w:val="TPText-1slovan-tun"/>
        <w:ind w:left="1020" w:hanging="680"/>
        <w:jc w:val="left"/>
      </w:pPr>
      <w:proofErr w:type="spellStart"/>
      <w:r w:rsidRPr="00BC49BE">
        <w:t>Kabelovody</w:t>
      </w:r>
      <w:proofErr w:type="spellEnd"/>
      <w:r w:rsidRPr="00BC49BE">
        <w:t>, kolektory</w:t>
      </w:r>
    </w:p>
    <w:p w:rsidR="00391E5F" w:rsidRPr="00BC49BE" w:rsidRDefault="00391E5F">
      <w:pPr>
        <w:pStyle w:val="TPText-1slovan"/>
        <w:numPr>
          <w:ilvl w:val="0"/>
          <w:numId w:val="0"/>
        </w:numPr>
        <w:ind w:left="1224" w:hanging="204"/>
        <w:jc w:val="left"/>
      </w:pPr>
      <w:r w:rsidRPr="00BC49BE">
        <w:t>Neobsazeno</w:t>
      </w:r>
    </w:p>
    <w:p w:rsidR="00391E5F" w:rsidRPr="00BC49BE" w:rsidRDefault="00391E5F">
      <w:pPr>
        <w:pStyle w:val="TPText-1slovan-tun"/>
        <w:ind w:left="1020" w:hanging="680"/>
        <w:jc w:val="left"/>
      </w:pPr>
      <w:r w:rsidRPr="00BC49BE">
        <w:t>Protihlukové objekty</w:t>
      </w:r>
    </w:p>
    <w:p w:rsidR="00391E5F" w:rsidRPr="00BC49BE" w:rsidRDefault="00391E5F">
      <w:pPr>
        <w:pStyle w:val="TPText-1slovan"/>
        <w:numPr>
          <w:ilvl w:val="0"/>
          <w:numId w:val="0"/>
        </w:numPr>
        <w:ind w:left="1020"/>
        <w:jc w:val="left"/>
      </w:pPr>
      <w:r w:rsidRPr="00BC49BE">
        <w:t>Neobsazeno</w:t>
      </w:r>
    </w:p>
    <w:p w:rsidR="00391E5F" w:rsidRPr="00BC49BE" w:rsidRDefault="00391E5F">
      <w:pPr>
        <w:pStyle w:val="TPNadpis-2slovan"/>
        <w:jc w:val="left"/>
      </w:pPr>
      <w:bookmarkStart w:id="58" w:name="_Toc63941925"/>
      <w:r w:rsidRPr="00BC49BE">
        <w:t>Pozemní stavební objekty</w:t>
      </w:r>
      <w:bookmarkEnd w:id="58"/>
    </w:p>
    <w:p w:rsidR="00430B66" w:rsidRPr="00BC49BE" w:rsidRDefault="00391E5F" w:rsidP="00CD2D12">
      <w:pPr>
        <w:pStyle w:val="TPText-1slovan"/>
        <w:ind w:left="993" w:hanging="709"/>
        <w:jc w:val="left"/>
        <w:rPr>
          <w:szCs w:val="20"/>
          <w:u w:val="single"/>
        </w:rPr>
      </w:pPr>
      <w:r w:rsidRPr="00BC49BE">
        <w:rPr>
          <w:szCs w:val="20"/>
          <w:u w:val="single"/>
        </w:rPr>
        <w:t>O</w:t>
      </w:r>
      <w:r w:rsidR="00695628" w:rsidRPr="00BC49BE">
        <w:rPr>
          <w:szCs w:val="20"/>
          <w:u w:val="single"/>
        </w:rPr>
        <w:t>bjekty pro umístění technologie</w:t>
      </w:r>
    </w:p>
    <w:p w:rsidR="00E161E3" w:rsidRPr="00BC49BE" w:rsidRDefault="00430B66" w:rsidP="00B13651">
      <w:pPr>
        <w:spacing w:after="60" w:line="240" w:lineRule="auto"/>
        <w:ind w:left="992"/>
        <w:rPr>
          <w:rFonts w:cs="Arial"/>
          <w:sz w:val="20"/>
        </w:rPr>
      </w:pPr>
      <w:r w:rsidRPr="00BC49BE">
        <w:rPr>
          <w:rFonts w:cs="Arial"/>
          <w:sz w:val="20"/>
        </w:rPr>
        <w:t xml:space="preserve">Technologie nového SZZ bude </w:t>
      </w:r>
      <w:r w:rsidR="00B13651" w:rsidRPr="00BC49BE">
        <w:rPr>
          <w:rFonts w:cs="Arial"/>
          <w:sz w:val="20"/>
        </w:rPr>
        <w:t xml:space="preserve">přednostně </w:t>
      </w:r>
      <w:r w:rsidRPr="00BC49BE">
        <w:rPr>
          <w:rFonts w:cs="Arial"/>
          <w:sz w:val="20"/>
        </w:rPr>
        <w:t xml:space="preserve">umístěna do </w:t>
      </w:r>
      <w:r w:rsidR="00B13651" w:rsidRPr="00BC49BE">
        <w:rPr>
          <w:rFonts w:cs="Arial"/>
          <w:sz w:val="20"/>
        </w:rPr>
        <w:t xml:space="preserve">stávajících, popř. ostatních rekonstruovaných </w:t>
      </w:r>
      <w:r w:rsidRPr="00BC49BE">
        <w:rPr>
          <w:rFonts w:cs="Arial"/>
          <w:sz w:val="20"/>
        </w:rPr>
        <w:t>prostor</w:t>
      </w:r>
      <w:r w:rsidR="00B13651" w:rsidRPr="00BC49BE">
        <w:rPr>
          <w:rFonts w:cs="Arial"/>
          <w:sz w:val="20"/>
        </w:rPr>
        <w:t xml:space="preserve">ů (v rámci akce „Rekonstrukce výpravní budovy v </w:t>
      </w:r>
      <w:proofErr w:type="spellStart"/>
      <w:r w:rsidR="00B13651" w:rsidRPr="00BC49BE">
        <w:rPr>
          <w:rFonts w:cs="Arial"/>
          <w:sz w:val="20"/>
        </w:rPr>
        <w:t>žst</w:t>
      </w:r>
      <w:proofErr w:type="spellEnd"/>
      <w:r w:rsidR="00B13651" w:rsidRPr="00BC49BE">
        <w:rPr>
          <w:rFonts w:cs="Arial"/>
          <w:sz w:val="20"/>
        </w:rPr>
        <w:t>. Sokolnice-Telnice“ – viz čl. 3.1.1) výpravní budovy. V případě nemožnosti umístění (např. UNZ</w:t>
      </w:r>
      <w:r w:rsidR="00E161E3" w:rsidRPr="00BC49BE">
        <w:rPr>
          <w:rFonts w:cs="Arial"/>
          <w:sz w:val="20"/>
        </w:rPr>
        <w:t>/UPS</w:t>
      </w:r>
      <w:r w:rsidR="00B13651" w:rsidRPr="00BC49BE">
        <w:rPr>
          <w:rFonts w:cs="Arial"/>
          <w:sz w:val="20"/>
        </w:rPr>
        <w:t>, rozvodny NN a pod) budou tyto</w:t>
      </w:r>
      <w:r w:rsidR="00C55915" w:rsidRPr="00BC49BE">
        <w:rPr>
          <w:rFonts w:cs="Arial"/>
          <w:sz w:val="20"/>
        </w:rPr>
        <w:t xml:space="preserve"> </w:t>
      </w:r>
      <w:r w:rsidR="00B13651" w:rsidRPr="00BC49BE">
        <w:rPr>
          <w:rFonts w:cs="Arial"/>
          <w:sz w:val="20"/>
        </w:rPr>
        <w:t xml:space="preserve">instalovány v </w:t>
      </w:r>
      <w:r w:rsidRPr="00BC49BE">
        <w:rPr>
          <w:rFonts w:cs="Arial"/>
          <w:sz w:val="20"/>
        </w:rPr>
        <w:t xml:space="preserve"> samostatné</w:t>
      </w:r>
      <w:r w:rsidR="00B13651" w:rsidRPr="00BC49BE">
        <w:rPr>
          <w:rFonts w:cs="Arial"/>
          <w:sz w:val="20"/>
        </w:rPr>
        <w:t>m</w:t>
      </w:r>
      <w:r w:rsidRPr="00BC49BE">
        <w:rPr>
          <w:rFonts w:cs="Arial"/>
          <w:sz w:val="20"/>
        </w:rPr>
        <w:t xml:space="preserve"> technologického objektu</w:t>
      </w:r>
      <w:r w:rsidR="00C55915" w:rsidRPr="00BC49BE">
        <w:rPr>
          <w:rFonts w:cs="Arial"/>
          <w:sz w:val="20"/>
        </w:rPr>
        <w:t xml:space="preserve">, jehož konstrukční provedení by bylo stanoveno v rámci pracovních porad. </w:t>
      </w:r>
    </w:p>
    <w:p w:rsidR="00B13651" w:rsidRPr="00BC49BE" w:rsidRDefault="00B13651" w:rsidP="00B13651">
      <w:pPr>
        <w:spacing w:after="60" w:line="240" w:lineRule="auto"/>
        <w:ind w:left="992"/>
        <w:rPr>
          <w:rFonts w:cs="Arial"/>
          <w:sz w:val="20"/>
        </w:rPr>
      </w:pPr>
      <w:r w:rsidRPr="00BC49BE">
        <w:rPr>
          <w:rFonts w:cs="Arial"/>
          <w:sz w:val="20"/>
        </w:rPr>
        <w:t xml:space="preserve">V rámci realizace musí být </w:t>
      </w:r>
      <w:r w:rsidR="00391E5F" w:rsidRPr="00BC49BE">
        <w:rPr>
          <w:rFonts w:cs="Arial"/>
          <w:sz w:val="20"/>
        </w:rPr>
        <w:t>počítáno i se stavebními úpravami v dopravní kanceláři, vyvolanými demontáží řídícího přístroje a umístění</w:t>
      </w:r>
      <w:r w:rsidR="00C55915" w:rsidRPr="00BC49BE">
        <w:rPr>
          <w:rFonts w:cs="Arial"/>
          <w:sz w:val="20"/>
        </w:rPr>
        <w:t>m JOP (včetně pracovního stolu).</w:t>
      </w:r>
    </w:p>
    <w:p w:rsidR="00391E5F" w:rsidRPr="00BC49BE" w:rsidRDefault="00391E5F" w:rsidP="00B13651">
      <w:pPr>
        <w:spacing w:after="0" w:line="240" w:lineRule="auto"/>
        <w:ind w:left="993"/>
        <w:rPr>
          <w:rFonts w:cs="Arial"/>
          <w:sz w:val="20"/>
        </w:rPr>
      </w:pPr>
      <w:r w:rsidRPr="00BC49BE">
        <w:rPr>
          <w:rFonts w:cs="Arial"/>
          <w:sz w:val="20"/>
        </w:rPr>
        <w:t>Technologické místnosti budou vybaveny temperováním, větráním a dle použité technologie</w:t>
      </w:r>
      <w:r w:rsidR="00103C17" w:rsidRPr="00BC49BE">
        <w:rPr>
          <w:rFonts w:cs="Arial"/>
          <w:sz w:val="20"/>
        </w:rPr>
        <w:t xml:space="preserve"> i</w:t>
      </w:r>
      <w:r w:rsidRPr="00BC49BE">
        <w:rPr>
          <w:rFonts w:cs="Arial"/>
          <w:sz w:val="20"/>
        </w:rPr>
        <w:t xml:space="preserve"> klimatizací.</w:t>
      </w:r>
    </w:p>
    <w:p w:rsidR="00391E5F" w:rsidRPr="00BC49BE" w:rsidRDefault="00391E5F" w:rsidP="00B13651">
      <w:pPr>
        <w:pStyle w:val="TPNadpis-2slovan"/>
        <w:jc w:val="left"/>
      </w:pPr>
      <w:bookmarkStart w:id="59" w:name="_Toc426628800"/>
      <w:bookmarkStart w:id="60" w:name="_Toc63941926"/>
      <w:r w:rsidRPr="00BC49BE">
        <w:t>Životní prostředí</w:t>
      </w:r>
      <w:bookmarkEnd w:id="59"/>
      <w:bookmarkEnd w:id="60"/>
    </w:p>
    <w:p w:rsidR="00EB5BA9" w:rsidRPr="00BC49BE" w:rsidRDefault="00EB5BA9" w:rsidP="00EB5BA9">
      <w:pPr>
        <w:pStyle w:val="TPText-1slovan"/>
        <w:ind w:left="993" w:hanging="709"/>
        <w:jc w:val="left"/>
        <w:rPr>
          <w:szCs w:val="20"/>
        </w:rPr>
      </w:pPr>
      <w:r w:rsidRPr="00BC49BE">
        <w:rPr>
          <w:szCs w:val="20"/>
        </w:rPr>
        <w:t xml:space="preserve">Vliv na životní prostředí se soustřeďuje především na hluk během výstavby a případnou prašnost. Po dokončení stavby bude okolní terén uveden do původní podoby. Následný provoz nebude mít negativní vliv na životní prostředí. </w:t>
      </w:r>
    </w:p>
    <w:p w:rsidR="00EB5BA9" w:rsidRPr="00BC49BE" w:rsidRDefault="00EB5BA9" w:rsidP="00EB5BA9">
      <w:pPr>
        <w:pStyle w:val="TPText-1slovan"/>
        <w:ind w:left="993" w:hanging="709"/>
        <w:jc w:val="left"/>
        <w:rPr>
          <w:szCs w:val="20"/>
        </w:rPr>
      </w:pPr>
      <w:r w:rsidRPr="00BC49BE">
        <w:rPr>
          <w:szCs w:val="20"/>
        </w:rPr>
        <w:t xml:space="preserve">S případným vzniklým odpadem bude nakládáno zejména dle Zákona č. 185/2001 Sb. a prováděcích předpisech k zákonu o odpadech. </w:t>
      </w:r>
    </w:p>
    <w:p w:rsidR="00391E5F" w:rsidRPr="00BC49BE" w:rsidRDefault="00391E5F">
      <w:pPr>
        <w:pStyle w:val="TPNADPIS-1slovan"/>
        <w:jc w:val="left"/>
      </w:pPr>
      <w:bookmarkStart w:id="61" w:name="_Toc63941927"/>
      <w:r w:rsidRPr="00BC49BE">
        <w:lastRenderedPageBreak/>
        <w:t>Specifické požadavky</w:t>
      </w:r>
      <w:bookmarkEnd w:id="61"/>
    </w:p>
    <w:p w:rsidR="00391E5F" w:rsidRPr="00BC49BE" w:rsidRDefault="00391E5F">
      <w:pPr>
        <w:pStyle w:val="TPText-1slovan"/>
        <w:ind w:left="993" w:hanging="567"/>
        <w:jc w:val="left"/>
      </w:pPr>
      <w:r w:rsidRPr="00BC49BE">
        <w:t xml:space="preserve">V nákladech </w:t>
      </w:r>
      <w:r w:rsidR="00E62D7A" w:rsidRPr="00BC49BE">
        <w:t>opravy</w:t>
      </w:r>
      <w:r w:rsidRPr="00BC49BE">
        <w:t xml:space="preserve"> musí být zohledněn</w:t>
      </w:r>
      <w:r w:rsidR="000034AD" w:rsidRPr="00BC49BE">
        <w:t xml:space="preserve">a úplná demontáž a likvidace nepoužitelných zařízení, včetně </w:t>
      </w:r>
      <w:r w:rsidRPr="00BC49BE">
        <w:t>další</w:t>
      </w:r>
      <w:r w:rsidR="000034AD" w:rsidRPr="00BC49BE">
        <w:t>ch</w:t>
      </w:r>
      <w:r w:rsidRPr="00BC49BE">
        <w:t xml:space="preserve"> související</w:t>
      </w:r>
      <w:r w:rsidR="000034AD" w:rsidRPr="00BC49BE">
        <w:t>ch</w:t>
      </w:r>
      <w:r w:rsidRPr="00BC49BE">
        <w:t xml:space="preserve"> výkon</w:t>
      </w:r>
      <w:r w:rsidR="000034AD" w:rsidRPr="00BC49BE">
        <w:t>ů</w:t>
      </w:r>
      <w:r w:rsidRPr="00BC49BE">
        <w:t xml:space="preserve"> nutn</w:t>
      </w:r>
      <w:r w:rsidR="000034AD" w:rsidRPr="00BC49BE">
        <w:t>ých</w:t>
      </w:r>
      <w:r w:rsidRPr="00BC49BE">
        <w:t xml:space="preserve"> pro zabezpečení provozuschopnosti dráhy a ostatní součinnosti odborných správ (vytýčení, dozor, součinnost při provádění apod.).</w:t>
      </w:r>
    </w:p>
    <w:p w:rsidR="001B475C" w:rsidRPr="00BC49BE" w:rsidRDefault="001B475C">
      <w:pPr>
        <w:pStyle w:val="TPText-1slovan"/>
        <w:ind w:left="993" w:hanging="567"/>
        <w:jc w:val="left"/>
      </w:pPr>
      <w:r w:rsidRPr="00BC49BE">
        <w:t>V nákladech stavby musí být zohledněny náklady na projednání případných uzavírek pozemních komunikací, vč. nákladů na jejich realizaci – osazení a snesení dopravního značení apod.</w:t>
      </w:r>
    </w:p>
    <w:p w:rsidR="008E6109" w:rsidRPr="00BC49BE" w:rsidRDefault="008E6109" w:rsidP="001B475C">
      <w:pPr>
        <w:pStyle w:val="TPText-1slovan"/>
        <w:autoSpaceDE w:val="0"/>
        <w:autoSpaceDN w:val="0"/>
        <w:adjustRightInd w:val="0"/>
        <w:ind w:left="1020" w:hanging="594"/>
        <w:jc w:val="left"/>
      </w:pPr>
      <w:r w:rsidRPr="00BC49BE">
        <w:rPr>
          <w:szCs w:val="20"/>
        </w:rPr>
        <w:t xml:space="preserve">Součástí PD a dodávky </w:t>
      </w:r>
      <w:r w:rsidR="00E62D7A" w:rsidRPr="00BC49BE">
        <w:rPr>
          <w:szCs w:val="20"/>
        </w:rPr>
        <w:t>opravy</w:t>
      </w:r>
      <w:r w:rsidRPr="00BC49BE">
        <w:rPr>
          <w:szCs w:val="20"/>
        </w:rPr>
        <w:t xml:space="preserve"> musí být i geodetická činnost (zaměření a geodetická dokumentace stavby) a dodání kompletní opravené dokumentace UTZ dle skutečného provedení, včetně všech dokumentů nutných pro provozování zařízení UTZ, protokoly UTZ, PZ UTZ, RZ a ostatní dle vyhl.100/95 Sb. a Zákona ž. 266/1994 v platném znění.</w:t>
      </w:r>
    </w:p>
    <w:p w:rsidR="00391E5F" w:rsidRPr="00BC49BE" w:rsidRDefault="00391E5F">
      <w:pPr>
        <w:pStyle w:val="TPText-1slovan"/>
        <w:ind w:left="993" w:hanging="567"/>
        <w:jc w:val="left"/>
      </w:pPr>
      <w:r w:rsidRPr="00BC49BE">
        <w:t xml:space="preserve">U stavebních objektů, které v rámci navrženého řešení nebudou sloužit potřebám dráhy, má být na základě požadavků odborných správ v maximální možné míře prověřena možnost, zda mohou být v rámci </w:t>
      </w:r>
      <w:r w:rsidR="00E62D7A" w:rsidRPr="00BC49BE">
        <w:t>opravy</w:t>
      </w:r>
      <w:r w:rsidRPr="00BC49BE">
        <w:t xml:space="preserve"> bez náhrady zrušeny nebo zda je lze majetkově převést na jejich skutečné uživatele a případně toto ošetřit s uvedenými uživateli smluvně (jedná se o např. o prahové vpusti apod.)</w:t>
      </w:r>
    </w:p>
    <w:p w:rsidR="00391E5F" w:rsidRPr="00BC49BE" w:rsidRDefault="00391E5F">
      <w:pPr>
        <w:pStyle w:val="TPText-1slovan"/>
        <w:ind w:left="993" w:hanging="567"/>
        <w:jc w:val="left"/>
      </w:pPr>
      <w:r w:rsidRPr="00BC49BE">
        <w:t>Součástí návrhu musí být rovněž umístění a rozsah zařízení staveniště, včetně likvidace odpadů.</w:t>
      </w:r>
    </w:p>
    <w:p w:rsidR="00391E5F" w:rsidRPr="00BC49BE" w:rsidRDefault="00391E5F">
      <w:pPr>
        <w:pStyle w:val="TPText-1slovan"/>
        <w:ind w:left="993" w:hanging="567"/>
        <w:jc w:val="left"/>
      </w:pPr>
      <w:r w:rsidRPr="00BC49BE">
        <w:t>Součástí díla musí být vykalkulované náklady stavby zpracovány dle aktuálně platného Sborníku pro údržbu a opravy železniční infrastruktury.</w:t>
      </w:r>
    </w:p>
    <w:p w:rsidR="00391E5F" w:rsidRPr="00BC49BE" w:rsidRDefault="00391E5F">
      <w:pPr>
        <w:pStyle w:val="TPText-1slovan"/>
        <w:ind w:left="993" w:hanging="567"/>
        <w:jc w:val="left"/>
      </w:pPr>
      <w:r w:rsidRPr="00BC49BE">
        <w:t>Rozsah neuvedených, avšak nezbytných stavebních úprav, které budou vyvolány návrhem technického řešení hlavních cílů stavby, musí být se zadavatelem konzultován.</w:t>
      </w:r>
    </w:p>
    <w:p w:rsidR="00391E5F" w:rsidRPr="00BC49BE" w:rsidRDefault="00391E5F">
      <w:pPr>
        <w:pStyle w:val="TPNADPIS-1slovan"/>
        <w:jc w:val="left"/>
      </w:pPr>
      <w:bookmarkStart w:id="62" w:name="_Toc374550723"/>
      <w:bookmarkStart w:id="63" w:name="_Toc397429859"/>
      <w:bookmarkStart w:id="64" w:name="_Toc63941928"/>
      <w:r w:rsidRPr="00BC49BE">
        <w:t>Související dokumenty a předpisy</w:t>
      </w:r>
      <w:bookmarkEnd w:id="62"/>
      <w:bookmarkEnd w:id="63"/>
      <w:bookmarkEnd w:id="64"/>
    </w:p>
    <w:p w:rsidR="00391E5F" w:rsidRPr="00BC49BE" w:rsidRDefault="00391E5F">
      <w:pPr>
        <w:pStyle w:val="TPText-1slovan"/>
        <w:ind w:left="1020" w:hanging="680"/>
        <w:jc w:val="left"/>
      </w:pPr>
      <w:r w:rsidRPr="00BC49BE">
        <w:t xml:space="preserve">Zhotovitel se zavazuje provádět dílo v souladu s obecně závaznými právními předpisy České republiky a EU, technickými normami a s interními předpisy a dokumenty objednatele (směrnice, vzorové listy, TKP, VTP, ZTP apod.), </w:t>
      </w:r>
      <w:r w:rsidRPr="00BC49BE">
        <w:rPr>
          <w:b/>
        </w:rPr>
        <w:t>vše v platném znění.</w:t>
      </w:r>
    </w:p>
    <w:p w:rsidR="00391E5F" w:rsidRPr="00BC49BE" w:rsidRDefault="00391E5F">
      <w:pPr>
        <w:pStyle w:val="TPText-1slovan"/>
        <w:ind w:left="1020" w:hanging="680"/>
        <w:jc w:val="left"/>
      </w:pPr>
      <w:r w:rsidRPr="00BC49BE">
        <w:t>Zadavatel umožňuje dodavateli přístup ke všem svým interním předpisům a dokumentům následujícím způsobem:</w:t>
      </w:r>
    </w:p>
    <w:p w:rsidR="00391E5F" w:rsidRPr="00BC49BE" w:rsidRDefault="00391E5F">
      <w:pPr>
        <w:pStyle w:val="TPText-1neslovan"/>
        <w:jc w:val="left"/>
        <w:rPr>
          <w:b/>
        </w:rPr>
      </w:pPr>
      <w:r w:rsidRPr="00BC49BE">
        <w:rPr>
          <w:b/>
        </w:rPr>
        <w:t>Správa železni</w:t>
      </w:r>
      <w:r w:rsidR="00A76268" w:rsidRPr="00BC49BE">
        <w:rPr>
          <w:b/>
        </w:rPr>
        <w:t>c,</w:t>
      </w:r>
      <w:r w:rsidRPr="00BC49BE">
        <w:rPr>
          <w:b/>
        </w:rPr>
        <w:t xml:space="preserve"> státní organizace</w:t>
      </w:r>
    </w:p>
    <w:p w:rsidR="00391E5F" w:rsidRPr="00BC49BE" w:rsidRDefault="00A76268">
      <w:pPr>
        <w:pStyle w:val="TPText-1neslovan"/>
        <w:spacing w:before="0"/>
        <w:jc w:val="left"/>
        <w:rPr>
          <w:b/>
        </w:rPr>
      </w:pPr>
      <w:bookmarkStart w:id="65" w:name="_Toc396404786"/>
      <w:bookmarkStart w:id="66" w:name="_Toc396475651"/>
      <w:bookmarkStart w:id="67" w:name="_Toc397349572"/>
      <w:r w:rsidRPr="00BC49BE">
        <w:rPr>
          <w:rStyle w:val="Tun"/>
        </w:rPr>
        <w:t>Centrum telematiky a diagnostiky</w:t>
      </w:r>
      <w:r w:rsidR="00391E5F" w:rsidRPr="00BC49BE">
        <w:rPr>
          <w:b/>
        </w:rPr>
        <w:t>,</w:t>
      </w:r>
      <w:bookmarkEnd w:id="65"/>
      <w:bookmarkEnd w:id="66"/>
      <w:bookmarkEnd w:id="67"/>
      <w:r w:rsidR="00391E5F" w:rsidRPr="00BC49BE">
        <w:rPr>
          <w:b/>
        </w:rPr>
        <w:t xml:space="preserve"> </w:t>
      </w:r>
    </w:p>
    <w:p w:rsidR="00391E5F" w:rsidRPr="00BC49BE" w:rsidRDefault="00391E5F">
      <w:pPr>
        <w:pStyle w:val="TPText-1neslovan"/>
        <w:spacing w:before="0"/>
        <w:jc w:val="left"/>
      </w:pPr>
      <w:bookmarkStart w:id="68" w:name="_Toc396404787"/>
      <w:bookmarkStart w:id="69" w:name="_Toc396475652"/>
      <w:bookmarkStart w:id="70" w:name="_Toc397349573"/>
      <w:r w:rsidRPr="00BC49BE">
        <w:t>Oddělení typové dokumentace</w:t>
      </w:r>
    </w:p>
    <w:p w:rsidR="00391E5F" w:rsidRPr="00BC49BE" w:rsidRDefault="00391E5F">
      <w:pPr>
        <w:pStyle w:val="TPText-1neslovan"/>
        <w:spacing w:before="0"/>
        <w:jc w:val="left"/>
      </w:pPr>
      <w:r w:rsidRPr="00BC49BE">
        <w:t>Nerudova 1</w:t>
      </w:r>
    </w:p>
    <w:p w:rsidR="00391E5F" w:rsidRPr="00BC49BE" w:rsidRDefault="00391E5F">
      <w:pPr>
        <w:pStyle w:val="TPText-1neslovan"/>
        <w:spacing w:before="0"/>
        <w:jc w:val="left"/>
      </w:pPr>
      <w:r w:rsidRPr="00BC49BE">
        <w:t>772 58 Olomouc</w:t>
      </w:r>
      <w:bookmarkEnd w:id="68"/>
      <w:bookmarkEnd w:id="69"/>
      <w:bookmarkEnd w:id="70"/>
    </w:p>
    <w:p w:rsidR="00391E5F" w:rsidRPr="00BC49BE" w:rsidRDefault="00391E5F">
      <w:pPr>
        <w:pStyle w:val="TPText-1neslovan"/>
        <w:spacing w:before="0"/>
        <w:jc w:val="left"/>
      </w:pPr>
      <w:bookmarkStart w:id="71" w:name="_Toc396404788"/>
      <w:bookmarkStart w:id="72" w:name="_Toc396475653"/>
      <w:bookmarkStart w:id="73" w:name="_Toc397349574"/>
      <w:r w:rsidRPr="00BC49BE">
        <w:t>kontaktní osoba: p. Jarmila Strnadová, tel.: 972 742 241, 972 741 769, mobil: 725 039 782,</w:t>
      </w:r>
      <w:bookmarkEnd w:id="71"/>
      <w:bookmarkEnd w:id="72"/>
      <w:bookmarkEnd w:id="73"/>
    </w:p>
    <w:p w:rsidR="00A76268" w:rsidRPr="00BC49BE" w:rsidRDefault="00391E5F">
      <w:pPr>
        <w:pStyle w:val="TPText-1neslovan"/>
        <w:spacing w:before="0"/>
        <w:jc w:val="left"/>
      </w:pPr>
      <w:bookmarkStart w:id="74" w:name="_Toc396404789"/>
      <w:bookmarkStart w:id="75" w:name="_Toc396475654"/>
      <w:r w:rsidRPr="00BC49BE">
        <w:t xml:space="preserve">e-mail: </w:t>
      </w:r>
      <w:hyperlink r:id="rId9" w:history="1">
        <w:r w:rsidRPr="00BC49BE">
          <w:rPr>
            <w:u w:val="single"/>
          </w:rPr>
          <w:t>typdok@tudc.cz</w:t>
        </w:r>
      </w:hyperlink>
      <w:r w:rsidRPr="00BC49BE">
        <w:t xml:space="preserve">, </w:t>
      </w:r>
    </w:p>
    <w:p w:rsidR="00391E5F" w:rsidRPr="00BC49BE" w:rsidRDefault="00391E5F">
      <w:pPr>
        <w:pStyle w:val="TPText-1neslovan"/>
        <w:spacing w:before="0"/>
        <w:jc w:val="left"/>
      </w:pPr>
      <w:r w:rsidRPr="00BC49BE">
        <w:t xml:space="preserve">www: </w:t>
      </w:r>
      <w:hyperlink r:id="rId10" w:history="1">
        <w:r w:rsidRPr="00BC49BE">
          <w:rPr>
            <w:u w:val="single"/>
          </w:rPr>
          <w:t>http://typdok.tudc.cz</w:t>
        </w:r>
        <w:bookmarkEnd w:id="74"/>
        <w:bookmarkEnd w:id="75"/>
      </w:hyperlink>
      <w:r w:rsidR="00A76268" w:rsidRPr="00BC49BE">
        <w:t xml:space="preserve"> nebo </w:t>
      </w:r>
      <w:hyperlink r:id="rId11" w:history="1">
        <w:r w:rsidR="00A76268" w:rsidRPr="00BC49BE">
          <w:rPr>
            <w:rStyle w:val="Hypertextovodkaz"/>
            <w:color w:val="auto"/>
          </w:rPr>
          <w:t>www.</w:t>
        </w:r>
        <w:r w:rsidR="00A76268" w:rsidRPr="00BC49BE">
          <w:t xml:space="preserve"> </w:t>
        </w:r>
        <w:r w:rsidR="00A76268" w:rsidRPr="00BC49BE">
          <w:rPr>
            <w:rStyle w:val="Hypertextovodkaz"/>
            <w:color w:val="auto"/>
          </w:rPr>
          <w:t>www.spravazeleznic.cz</w:t>
        </w:r>
      </w:hyperlink>
      <w:r w:rsidR="00A76268" w:rsidRPr="00BC49BE">
        <w:t xml:space="preserve"> v sekci „O nás / Vnitřní předpisy / odkaz Dokumenty a předpisy“</w:t>
      </w:r>
    </w:p>
    <w:p w:rsidR="00EB5BA9" w:rsidRPr="00BC49BE" w:rsidRDefault="00EB5BA9">
      <w:pPr>
        <w:pStyle w:val="TPText-1neslovan"/>
        <w:spacing w:before="0"/>
        <w:jc w:val="left"/>
      </w:pPr>
    </w:p>
    <w:p w:rsidR="002176E3" w:rsidRPr="00BC49BE" w:rsidRDefault="002176E3" w:rsidP="002176E3">
      <w:pPr>
        <w:pStyle w:val="TPNADPIS-1slovan"/>
      </w:pPr>
      <w:bookmarkStart w:id="76" w:name="_Toc7076834"/>
      <w:bookmarkStart w:id="77" w:name="_Toc63941929"/>
      <w:r w:rsidRPr="00BC49BE">
        <w:t>PŘÍLOHY</w:t>
      </w:r>
      <w:bookmarkEnd w:id="76"/>
      <w:bookmarkEnd w:id="77"/>
    </w:p>
    <w:p w:rsidR="00EB5BA9" w:rsidRPr="00BC49BE" w:rsidRDefault="00EB5BA9">
      <w:pPr>
        <w:pStyle w:val="TPText-1neslovan"/>
        <w:spacing w:before="0"/>
        <w:jc w:val="left"/>
      </w:pPr>
    </w:p>
    <w:sectPr w:rsidR="00EB5BA9" w:rsidRPr="00BC49BE" w:rsidSect="009A5D52">
      <w:headerReference w:type="default" r:id="rId12"/>
      <w:footerReference w:type="default" r:id="rId13"/>
      <w:pgSz w:w="11906" w:h="16838" w:code="9"/>
      <w:pgMar w:top="1418" w:right="1021" w:bottom="1077" w:left="1021" w:header="624" w:footer="0" w:gutter="34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0BC6" w:rsidRDefault="00E30BC6">
      <w:pPr>
        <w:spacing w:after="0" w:line="240" w:lineRule="auto"/>
      </w:pPr>
      <w:r>
        <w:separator/>
      </w:r>
    </w:p>
  </w:endnote>
  <w:endnote w:type="continuationSeparator" w:id="0">
    <w:p w:rsidR="00E30BC6" w:rsidRDefault="00E30B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BC6" w:rsidRPr="002176E3" w:rsidRDefault="00E30BC6">
    <w:pPr>
      <w:pStyle w:val="Zpat"/>
      <w:jc w:val="right"/>
      <w:rPr>
        <w:sz w:val="20"/>
        <w:szCs w:val="20"/>
      </w:rPr>
    </w:pPr>
    <w:r w:rsidRPr="002176E3">
      <w:rPr>
        <w:sz w:val="20"/>
        <w:szCs w:val="20"/>
      </w:rPr>
      <w:fldChar w:fldCharType="begin"/>
    </w:r>
    <w:r w:rsidRPr="002176E3">
      <w:rPr>
        <w:sz w:val="20"/>
        <w:szCs w:val="20"/>
      </w:rPr>
      <w:instrText>PAGE   \* MERGEFORMAT</w:instrText>
    </w:r>
    <w:r w:rsidRPr="002176E3">
      <w:rPr>
        <w:sz w:val="20"/>
        <w:szCs w:val="20"/>
      </w:rPr>
      <w:fldChar w:fldCharType="separate"/>
    </w:r>
    <w:r w:rsidR="008B21F4">
      <w:rPr>
        <w:noProof/>
        <w:sz w:val="20"/>
        <w:szCs w:val="20"/>
      </w:rPr>
      <w:t>13</w:t>
    </w:r>
    <w:r w:rsidRPr="002176E3">
      <w:rPr>
        <w:sz w:val="20"/>
        <w:szCs w:val="20"/>
      </w:rPr>
      <w:fldChar w:fldCharType="end"/>
    </w:r>
  </w:p>
  <w:p w:rsidR="00E30BC6" w:rsidRDefault="00E30BC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0BC6" w:rsidRDefault="00E30BC6">
      <w:pPr>
        <w:spacing w:after="0" w:line="240" w:lineRule="auto"/>
      </w:pPr>
      <w:r>
        <w:separator/>
      </w:r>
    </w:p>
  </w:footnote>
  <w:footnote w:type="continuationSeparator" w:id="0">
    <w:p w:rsidR="00E30BC6" w:rsidRDefault="00E30B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BC6" w:rsidRDefault="00E30BC6">
    <w:pPr>
      <w:pStyle w:val="TPTitul1"/>
      <w:spacing w:after="0"/>
      <w:jc w:val="right"/>
      <w:rPr>
        <w:b w:val="0"/>
        <w:sz w:val="22"/>
        <w:szCs w:val="22"/>
      </w:rPr>
    </w:pPr>
    <w:r>
      <w:rPr>
        <w:b w:val="0"/>
        <w:noProof/>
        <w:sz w:val="22"/>
        <w:szCs w:val="22"/>
        <w:lang w:eastAsia="cs-CZ"/>
      </w:rPr>
      <w:drawing>
        <wp:anchor distT="0" distB="0" distL="114300" distR="114300" simplePos="0" relativeHeight="251658240" behindDoc="0" locked="1" layoutInCell="1" allowOverlap="1">
          <wp:simplePos x="0" y="0"/>
          <wp:positionH relativeFrom="page">
            <wp:posOffset>566420</wp:posOffset>
          </wp:positionH>
          <wp:positionV relativeFrom="page">
            <wp:posOffset>111125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F19E0">
      <w:rPr>
        <w:b w:val="0"/>
        <w:sz w:val="22"/>
        <w:szCs w:val="22"/>
      </w:rPr>
      <w:t xml:space="preserve"> </w:t>
    </w:r>
    <w:r>
      <w:rPr>
        <w:b w:val="0"/>
        <w:sz w:val="22"/>
        <w:szCs w:val="22"/>
      </w:rPr>
      <w:t>ZADÁVACÍ PRODMÍNKY PRO ZPRACOVÁNÍ PROJEKTOVÉ DOKUMENTACE</w:t>
    </w:r>
  </w:p>
  <w:p w:rsidR="00E30BC6" w:rsidRPr="008B21F4" w:rsidRDefault="00E30BC6" w:rsidP="008B21F4">
    <w:pPr>
      <w:pStyle w:val="TPZhlav"/>
      <w:tabs>
        <w:tab w:val="clear" w:pos="4536"/>
      </w:tabs>
      <w:spacing w:line="360" w:lineRule="auto"/>
    </w:pPr>
    <w:r w:rsidRPr="008B21F4">
      <w:t>„</w:t>
    </w:r>
    <w:r w:rsidR="008B21F4" w:rsidRPr="008B21F4">
      <w:t>Oprava zabezpečovacího zařízení v ŽST Sokolnice-</w:t>
    </w:r>
    <w:proofErr w:type="spellStart"/>
    <w:r w:rsidR="008B21F4" w:rsidRPr="008B21F4">
      <w:t>Telnice_vypracování</w:t>
    </w:r>
    <w:proofErr w:type="spellEnd"/>
    <w:r w:rsidR="008B21F4" w:rsidRPr="008B21F4">
      <w:t xml:space="preserve"> PD</w:t>
    </w:r>
    <w:r w:rsidRPr="008B21F4">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C9929626"/>
    <w:lvl w:ilvl="0" w:tplc="DD14CFEC">
      <w:start w:val="1"/>
      <w:numFmt w:val="bullet"/>
      <w:pStyle w:val="TPText-1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 w15:restartNumberingAfterBreak="0">
    <w:nsid w:val="0A9A651C"/>
    <w:multiLevelType w:val="multilevel"/>
    <w:tmpl w:val="601A1F74"/>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930" w:hanging="504"/>
      </w:pPr>
      <w:rPr>
        <w:rFonts w:ascii="Calibri" w:hAnsi="Calibri" w:hint="default"/>
        <w:b w:val="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4" w15:restartNumberingAfterBreak="0">
    <w:nsid w:val="228F7CAB"/>
    <w:multiLevelType w:val="hybridMultilevel"/>
    <w:tmpl w:val="5A4A234E"/>
    <w:lvl w:ilvl="0" w:tplc="2CC26580">
      <w:start w:val="1"/>
      <w:numFmt w:val="bullet"/>
      <w:lvlText w:val="-"/>
      <w:lvlJc w:val="left"/>
      <w:pPr>
        <w:ind w:left="1440" w:hanging="360"/>
      </w:pPr>
      <w:rPr>
        <w:rFonts w:ascii="Verdana" w:eastAsia="Calibri" w:hAnsi="Verdana"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6" w15:restartNumberingAfterBreak="0">
    <w:nsid w:val="26CC1FEA"/>
    <w:multiLevelType w:val="hybridMultilevel"/>
    <w:tmpl w:val="126AF120"/>
    <w:lvl w:ilvl="0" w:tplc="3A28A0F2">
      <w:start w:val="3"/>
      <w:numFmt w:val="bullet"/>
      <w:lvlText w:val=""/>
      <w:lvlJc w:val="left"/>
      <w:pPr>
        <w:ind w:left="1800" w:hanging="360"/>
      </w:pPr>
      <w:rPr>
        <w:rFonts w:ascii="Symbol" w:eastAsia="Calibri" w:hAnsi="Symbol" w:cs="Times New Roman"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7" w15:restartNumberingAfterBreak="0">
    <w:nsid w:val="2A6F1015"/>
    <w:multiLevelType w:val="multilevel"/>
    <w:tmpl w:val="CDC6D6C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9"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0"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11" w15:restartNumberingAfterBreak="0">
    <w:nsid w:val="46D929DB"/>
    <w:multiLevelType w:val="multilevel"/>
    <w:tmpl w:val="F9CA470E"/>
    <w:lvl w:ilvl="0">
      <w:start w:val="1"/>
      <w:numFmt w:val="lowerLetter"/>
      <w:pStyle w:val="TPText-1abc"/>
      <w:lvlText w:val="%1)"/>
      <w:lvlJc w:val="left"/>
      <w:pPr>
        <w:ind w:left="1381" w:hanging="360"/>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2"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13"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4"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5" w15:restartNumberingAfterBreak="0">
    <w:nsid w:val="58266D1C"/>
    <w:multiLevelType w:val="hybridMultilevel"/>
    <w:tmpl w:val="91EEFCC6"/>
    <w:lvl w:ilvl="0" w:tplc="54165BF0">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7"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8"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9"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0"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1" w15:restartNumberingAfterBreak="0">
    <w:nsid w:val="76405160"/>
    <w:multiLevelType w:val="hybridMultilevel"/>
    <w:tmpl w:val="C1928ACC"/>
    <w:lvl w:ilvl="0" w:tplc="868E7C08">
      <w:numFmt w:val="bullet"/>
      <w:lvlText w:val="-"/>
      <w:lvlJc w:val="left"/>
      <w:pPr>
        <w:ind w:left="1380" w:hanging="360"/>
      </w:pPr>
      <w:rPr>
        <w:rFonts w:ascii="Calibri" w:eastAsia="Calibri" w:hAnsi="Calibri" w:cs="Calibri" w:hint="default"/>
        <w:color w:val="auto"/>
      </w:rPr>
    </w:lvl>
    <w:lvl w:ilvl="1" w:tplc="04050003" w:tentative="1">
      <w:start w:val="1"/>
      <w:numFmt w:val="bullet"/>
      <w:lvlText w:val="o"/>
      <w:lvlJc w:val="left"/>
      <w:pPr>
        <w:ind w:left="2100" w:hanging="360"/>
      </w:pPr>
      <w:rPr>
        <w:rFonts w:ascii="Courier New" w:hAnsi="Courier New" w:cs="Courier New" w:hint="default"/>
      </w:rPr>
    </w:lvl>
    <w:lvl w:ilvl="2" w:tplc="04050005" w:tentative="1">
      <w:start w:val="1"/>
      <w:numFmt w:val="bullet"/>
      <w:lvlText w:val=""/>
      <w:lvlJc w:val="left"/>
      <w:pPr>
        <w:ind w:left="2820" w:hanging="360"/>
      </w:pPr>
      <w:rPr>
        <w:rFonts w:ascii="Wingdings" w:hAnsi="Wingdings" w:hint="default"/>
      </w:rPr>
    </w:lvl>
    <w:lvl w:ilvl="3" w:tplc="04050001" w:tentative="1">
      <w:start w:val="1"/>
      <w:numFmt w:val="bullet"/>
      <w:lvlText w:val=""/>
      <w:lvlJc w:val="left"/>
      <w:pPr>
        <w:ind w:left="3540" w:hanging="360"/>
      </w:pPr>
      <w:rPr>
        <w:rFonts w:ascii="Symbol" w:hAnsi="Symbol" w:hint="default"/>
      </w:rPr>
    </w:lvl>
    <w:lvl w:ilvl="4" w:tplc="04050003" w:tentative="1">
      <w:start w:val="1"/>
      <w:numFmt w:val="bullet"/>
      <w:lvlText w:val="o"/>
      <w:lvlJc w:val="left"/>
      <w:pPr>
        <w:ind w:left="4260" w:hanging="360"/>
      </w:pPr>
      <w:rPr>
        <w:rFonts w:ascii="Courier New" w:hAnsi="Courier New" w:cs="Courier New" w:hint="default"/>
      </w:rPr>
    </w:lvl>
    <w:lvl w:ilvl="5" w:tplc="04050005" w:tentative="1">
      <w:start w:val="1"/>
      <w:numFmt w:val="bullet"/>
      <w:lvlText w:val=""/>
      <w:lvlJc w:val="left"/>
      <w:pPr>
        <w:ind w:left="4980" w:hanging="360"/>
      </w:pPr>
      <w:rPr>
        <w:rFonts w:ascii="Wingdings" w:hAnsi="Wingdings" w:hint="default"/>
      </w:rPr>
    </w:lvl>
    <w:lvl w:ilvl="6" w:tplc="04050001" w:tentative="1">
      <w:start w:val="1"/>
      <w:numFmt w:val="bullet"/>
      <w:lvlText w:val=""/>
      <w:lvlJc w:val="left"/>
      <w:pPr>
        <w:ind w:left="5700" w:hanging="360"/>
      </w:pPr>
      <w:rPr>
        <w:rFonts w:ascii="Symbol" w:hAnsi="Symbol" w:hint="default"/>
      </w:rPr>
    </w:lvl>
    <w:lvl w:ilvl="7" w:tplc="04050003" w:tentative="1">
      <w:start w:val="1"/>
      <w:numFmt w:val="bullet"/>
      <w:lvlText w:val="o"/>
      <w:lvlJc w:val="left"/>
      <w:pPr>
        <w:ind w:left="6420" w:hanging="360"/>
      </w:pPr>
      <w:rPr>
        <w:rFonts w:ascii="Courier New" w:hAnsi="Courier New" w:cs="Courier New" w:hint="default"/>
      </w:rPr>
    </w:lvl>
    <w:lvl w:ilvl="8" w:tplc="04050005" w:tentative="1">
      <w:start w:val="1"/>
      <w:numFmt w:val="bullet"/>
      <w:lvlText w:val=""/>
      <w:lvlJc w:val="left"/>
      <w:pPr>
        <w:ind w:left="7140" w:hanging="360"/>
      </w:pPr>
      <w:rPr>
        <w:rFonts w:ascii="Wingdings" w:hAnsi="Wingdings" w:hint="default"/>
      </w:rPr>
    </w:lvl>
  </w:abstractNum>
  <w:abstractNum w:abstractNumId="22"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23" w15:restartNumberingAfterBreak="0">
    <w:nsid w:val="79F33296"/>
    <w:multiLevelType w:val="hybridMultilevel"/>
    <w:tmpl w:val="F9BE8A66"/>
    <w:lvl w:ilvl="0" w:tplc="E8D242D2">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2"/>
  </w:num>
  <w:num w:numId="2">
    <w:abstractNumId w:val="11"/>
  </w:num>
  <w:num w:numId="3">
    <w:abstractNumId w:val="12"/>
  </w:num>
  <w:num w:numId="4">
    <w:abstractNumId w:val="10"/>
  </w:num>
  <w:num w:numId="5">
    <w:abstractNumId w:val="20"/>
  </w:num>
  <w:num w:numId="6">
    <w:abstractNumId w:val="17"/>
  </w:num>
  <w:num w:numId="7">
    <w:abstractNumId w:val="22"/>
  </w:num>
  <w:num w:numId="8">
    <w:abstractNumId w:val="19"/>
  </w:num>
  <w:num w:numId="9">
    <w:abstractNumId w:val="0"/>
  </w:num>
  <w:num w:numId="10">
    <w:abstractNumId w:val="5"/>
  </w:num>
  <w:num w:numId="11">
    <w:abstractNumId w:val="9"/>
  </w:num>
  <w:num w:numId="12">
    <w:abstractNumId w:val="23"/>
  </w:num>
  <w:num w:numId="13">
    <w:abstractNumId w:val="18"/>
  </w:num>
  <w:num w:numId="14">
    <w:abstractNumId w:val="1"/>
  </w:num>
  <w:num w:numId="15">
    <w:abstractNumId w:val="13"/>
  </w:num>
  <w:num w:numId="16">
    <w:abstractNumId w:val="16"/>
  </w:num>
  <w:num w:numId="17">
    <w:abstractNumId w:val="8"/>
  </w:num>
  <w:num w:numId="18">
    <w:abstractNumId w:val="14"/>
  </w:num>
  <w:num w:numId="19">
    <w:abstractNumId w:val="3"/>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15"/>
  </w:num>
  <w:num w:numId="23">
    <w:abstractNumId w:val="6"/>
  </w:num>
  <w:num w:numId="24">
    <w:abstractNumId w:val="7"/>
  </w:num>
  <w:num w:numId="25">
    <w:abstractNumId w:val="21"/>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036"/>
    <w:rsid w:val="000006F4"/>
    <w:rsid w:val="000034AD"/>
    <w:rsid w:val="0002066F"/>
    <w:rsid w:val="00030D43"/>
    <w:rsid w:val="000430C9"/>
    <w:rsid w:val="00053191"/>
    <w:rsid w:val="00053CFF"/>
    <w:rsid w:val="00066885"/>
    <w:rsid w:val="00066C75"/>
    <w:rsid w:val="00067131"/>
    <w:rsid w:val="00072D6F"/>
    <w:rsid w:val="00076AC2"/>
    <w:rsid w:val="00084A7E"/>
    <w:rsid w:val="000850AD"/>
    <w:rsid w:val="000859F7"/>
    <w:rsid w:val="0008622F"/>
    <w:rsid w:val="0009189D"/>
    <w:rsid w:val="000A6D61"/>
    <w:rsid w:val="000B13A9"/>
    <w:rsid w:val="000D08E9"/>
    <w:rsid w:val="000D6B3D"/>
    <w:rsid w:val="000E6B63"/>
    <w:rsid w:val="000F23CF"/>
    <w:rsid w:val="00103C17"/>
    <w:rsid w:val="00107DAE"/>
    <w:rsid w:val="00112A30"/>
    <w:rsid w:val="00113623"/>
    <w:rsid w:val="00124EEC"/>
    <w:rsid w:val="00125D7D"/>
    <w:rsid w:val="00134492"/>
    <w:rsid w:val="001456E4"/>
    <w:rsid w:val="0015002A"/>
    <w:rsid w:val="001612E1"/>
    <w:rsid w:val="00161D58"/>
    <w:rsid w:val="00173772"/>
    <w:rsid w:val="00190036"/>
    <w:rsid w:val="00191B81"/>
    <w:rsid w:val="001960FA"/>
    <w:rsid w:val="00197C39"/>
    <w:rsid w:val="001B475C"/>
    <w:rsid w:val="001B4A27"/>
    <w:rsid w:val="001C1EF8"/>
    <w:rsid w:val="001E3A50"/>
    <w:rsid w:val="001E5D0E"/>
    <w:rsid w:val="001E766B"/>
    <w:rsid w:val="001F4FD4"/>
    <w:rsid w:val="00210263"/>
    <w:rsid w:val="00212947"/>
    <w:rsid w:val="00214634"/>
    <w:rsid w:val="00214917"/>
    <w:rsid w:val="00214FCF"/>
    <w:rsid w:val="002176E3"/>
    <w:rsid w:val="0021791B"/>
    <w:rsid w:val="00221BFC"/>
    <w:rsid w:val="00227542"/>
    <w:rsid w:val="002422A2"/>
    <w:rsid w:val="002517E4"/>
    <w:rsid w:val="002560A5"/>
    <w:rsid w:val="00260983"/>
    <w:rsid w:val="00260CF9"/>
    <w:rsid w:val="0026102B"/>
    <w:rsid w:val="00267348"/>
    <w:rsid w:val="00271C56"/>
    <w:rsid w:val="002744F2"/>
    <w:rsid w:val="00284CBB"/>
    <w:rsid w:val="00285F2B"/>
    <w:rsid w:val="0029312D"/>
    <w:rsid w:val="00296418"/>
    <w:rsid w:val="002B5B7C"/>
    <w:rsid w:val="002B764E"/>
    <w:rsid w:val="002D6D64"/>
    <w:rsid w:val="002E00FA"/>
    <w:rsid w:val="002E5320"/>
    <w:rsid w:val="002F2B50"/>
    <w:rsid w:val="002F6F02"/>
    <w:rsid w:val="003000BB"/>
    <w:rsid w:val="0031384B"/>
    <w:rsid w:val="00313FC4"/>
    <w:rsid w:val="00314540"/>
    <w:rsid w:val="003269AD"/>
    <w:rsid w:val="003331A2"/>
    <w:rsid w:val="003353C4"/>
    <w:rsid w:val="00335419"/>
    <w:rsid w:val="00340B10"/>
    <w:rsid w:val="0035120B"/>
    <w:rsid w:val="00365281"/>
    <w:rsid w:val="00366AFF"/>
    <w:rsid w:val="003728D8"/>
    <w:rsid w:val="00374F1F"/>
    <w:rsid w:val="00376387"/>
    <w:rsid w:val="00390481"/>
    <w:rsid w:val="00391E5F"/>
    <w:rsid w:val="00394A66"/>
    <w:rsid w:val="003957BE"/>
    <w:rsid w:val="003B656A"/>
    <w:rsid w:val="003B6761"/>
    <w:rsid w:val="003C718A"/>
    <w:rsid w:val="003D3311"/>
    <w:rsid w:val="003E6D27"/>
    <w:rsid w:val="003E7207"/>
    <w:rsid w:val="003F17B8"/>
    <w:rsid w:val="003F1EF9"/>
    <w:rsid w:val="00402665"/>
    <w:rsid w:val="00414A61"/>
    <w:rsid w:val="00415D61"/>
    <w:rsid w:val="00417190"/>
    <w:rsid w:val="0042331D"/>
    <w:rsid w:val="004275BF"/>
    <w:rsid w:val="00430B66"/>
    <w:rsid w:val="00451C8E"/>
    <w:rsid w:val="00461349"/>
    <w:rsid w:val="00462824"/>
    <w:rsid w:val="00471A22"/>
    <w:rsid w:val="00480392"/>
    <w:rsid w:val="004834A8"/>
    <w:rsid w:val="00483778"/>
    <w:rsid w:val="0048730A"/>
    <w:rsid w:val="004901C4"/>
    <w:rsid w:val="004A28EC"/>
    <w:rsid w:val="004A6ECE"/>
    <w:rsid w:val="004C6623"/>
    <w:rsid w:val="004C7B27"/>
    <w:rsid w:val="004D0308"/>
    <w:rsid w:val="004D470A"/>
    <w:rsid w:val="004D4F66"/>
    <w:rsid w:val="004E428C"/>
    <w:rsid w:val="004F1942"/>
    <w:rsid w:val="004F6B32"/>
    <w:rsid w:val="004F7F08"/>
    <w:rsid w:val="005056F1"/>
    <w:rsid w:val="005074BD"/>
    <w:rsid w:val="00514D3D"/>
    <w:rsid w:val="00521BE6"/>
    <w:rsid w:val="00530701"/>
    <w:rsid w:val="005312CE"/>
    <w:rsid w:val="00535980"/>
    <w:rsid w:val="00541812"/>
    <w:rsid w:val="00561F75"/>
    <w:rsid w:val="00566C34"/>
    <w:rsid w:val="00573CC3"/>
    <w:rsid w:val="005754B4"/>
    <w:rsid w:val="0059631E"/>
    <w:rsid w:val="00596F48"/>
    <w:rsid w:val="005A4EC7"/>
    <w:rsid w:val="005A7742"/>
    <w:rsid w:val="005B0E4D"/>
    <w:rsid w:val="005B1C7F"/>
    <w:rsid w:val="005B4EB5"/>
    <w:rsid w:val="005C1EB1"/>
    <w:rsid w:val="005D0307"/>
    <w:rsid w:val="005E2145"/>
    <w:rsid w:val="005E519E"/>
    <w:rsid w:val="00601099"/>
    <w:rsid w:val="00612690"/>
    <w:rsid w:val="00624351"/>
    <w:rsid w:val="00627D47"/>
    <w:rsid w:val="00645CA9"/>
    <w:rsid w:val="006535AF"/>
    <w:rsid w:val="006535F9"/>
    <w:rsid w:val="0065417C"/>
    <w:rsid w:val="00663269"/>
    <w:rsid w:val="00670C94"/>
    <w:rsid w:val="00671357"/>
    <w:rsid w:val="006722FE"/>
    <w:rsid w:val="00675201"/>
    <w:rsid w:val="00695628"/>
    <w:rsid w:val="006B10DD"/>
    <w:rsid w:val="006B3419"/>
    <w:rsid w:val="006B72F0"/>
    <w:rsid w:val="006D323B"/>
    <w:rsid w:val="006D5A04"/>
    <w:rsid w:val="006E0725"/>
    <w:rsid w:val="006E2554"/>
    <w:rsid w:val="006E3704"/>
    <w:rsid w:val="006E3DEC"/>
    <w:rsid w:val="006E7149"/>
    <w:rsid w:val="006E72FF"/>
    <w:rsid w:val="006F6AF3"/>
    <w:rsid w:val="006F767E"/>
    <w:rsid w:val="00704725"/>
    <w:rsid w:val="00705E96"/>
    <w:rsid w:val="007155E7"/>
    <w:rsid w:val="00722966"/>
    <w:rsid w:val="007275B5"/>
    <w:rsid w:val="00736E43"/>
    <w:rsid w:val="0075645A"/>
    <w:rsid w:val="00760D88"/>
    <w:rsid w:val="00762528"/>
    <w:rsid w:val="00766A28"/>
    <w:rsid w:val="007704C1"/>
    <w:rsid w:val="00780EC0"/>
    <w:rsid w:val="0078607F"/>
    <w:rsid w:val="0078771D"/>
    <w:rsid w:val="007A077B"/>
    <w:rsid w:val="007A5E70"/>
    <w:rsid w:val="007D33C9"/>
    <w:rsid w:val="007D68DF"/>
    <w:rsid w:val="007D7390"/>
    <w:rsid w:val="007E20CD"/>
    <w:rsid w:val="007E46F8"/>
    <w:rsid w:val="00800BA7"/>
    <w:rsid w:val="00825A79"/>
    <w:rsid w:val="008316D5"/>
    <w:rsid w:val="008427FA"/>
    <w:rsid w:val="00844621"/>
    <w:rsid w:val="0085258D"/>
    <w:rsid w:val="00852A06"/>
    <w:rsid w:val="008557BF"/>
    <w:rsid w:val="008577E4"/>
    <w:rsid w:val="00860253"/>
    <w:rsid w:val="0087421F"/>
    <w:rsid w:val="00874C02"/>
    <w:rsid w:val="00876576"/>
    <w:rsid w:val="00877B82"/>
    <w:rsid w:val="00891ABC"/>
    <w:rsid w:val="008A2D91"/>
    <w:rsid w:val="008A7617"/>
    <w:rsid w:val="008B0114"/>
    <w:rsid w:val="008B21F4"/>
    <w:rsid w:val="008B6386"/>
    <w:rsid w:val="008C532E"/>
    <w:rsid w:val="008E4F58"/>
    <w:rsid w:val="008E6109"/>
    <w:rsid w:val="00902A69"/>
    <w:rsid w:val="00905F09"/>
    <w:rsid w:val="00912547"/>
    <w:rsid w:val="00912975"/>
    <w:rsid w:val="009168D1"/>
    <w:rsid w:val="009177D4"/>
    <w:rsid w:val="00975636"/>
    <w:rsid w:val="009774F3"/>
    <w:rsid w:val="009A5D52"/>
    <w:rsid w:val="009A6AA9"/>
    <w:rsid w:val="009B28CD"/>
    <w:rsid w:val="009D65C5"/>
    <w:rsid w:val="009E2950"/>
    <w:rsid w:val="009E5256"/>
    <w:rsid w:val="009E5C0F"/>
    <w:rsid w:val="009F6E0A"/>
    <w:rsid w:val="00A040AC"/>
    <w:rsid w:val="00A15A43"/>
    <w:rsid w:val="00A15DDF"/>
    <w:rsid w:val="00A218B5"/>
    <w:rsid w:val="00A37356"/>
    <w:rsid w:val="00A56A7E"/>
    <w:rsid w:val="00A64211"/>
    <w:rsid w:val="00A72474"/>
    <w:rsid w:val="00A73C58"/>
    <w:rsid w:val="00A73EC4"/>
    <w:rsid w:val="00A76268"/>
    <w:rsid w:val="00A82501"/>
    <w:rsid w:val="00AA4126"/>
    <w:rsid w:val="00AA4DF4"/>
    <w:rsid w:val="00AA4F7D"/>
    <w:rsid w:val="00AA5CE4"/>
    <w:rsid w:val="00AB62D7"/>
    <w:rsid w:val="00AC1648"/>
    <w:rsid w:val="00AC2FB7"/>
    <w:rsid w:val="00AC59DC"/>
    <w:rsid w:val="00AD3779"/>
    <w:rsid w:val="00AD37EE"/>
    <w:rsid w:val="00AD4180"/>
    <w:rsid w:val="00AD7460"/>
    <w:rsid w:val="00AE3438"/>
    <w:rsid w:val="00AE395A"/>
    <w:rsid w:val="00AE467B"/>
    <w:rsid w:val="00AE6E93"/>
    <w:rsid w:val="00AF5CE8"/>
    <w:rsid w:val="00B06E88"/>
    <w:rsid w:val="00B129BF"/>
    <w:rsid w:val="00B13651"/>
    <w:rsid w:val="00B14349"/>
    <w:rsid w:val="00B14D1B"/>
    <w:rsid w:val="00B22A1C"/>
    <w:rsid w:val="00B22E53"/>
    <w:rsid w:val="00B26136"/>
    <w:rsid w:val="00B26FDE"/>
    <w:rsid w:val="00B425F3"/>
    <w:rsid w:val="00B4316F"/>
    <w:rsid w:val="00B5010E"/>
    <w:rsid w:val="00B52430"/>
    <w:rsid w:val="00B564F0"/>
    <w:rsid w:val="00B64BB9"/>
    <w:rsid w:val="00B65ED7"/>
    <w:rsid w:val="00B70BCF"/>
    <w:rsid w:val="00B75F3D"/>
    <w:rsid w:val="00B90F72"/>
    <w:rsid w:val="00B934BA"/>
    <w:rsid w:val="00BB31E7"/>
    <w:rsid w:val="00BC49BE"/>
    <w:rsid w:val="00BD0033"/>
    <w:rsid w:val="00BD093C"/>
    <w:rsid w:val="00BD1DCF"/>
    <w:rsid w:val="00BD7FB7"/>
    <w:rsid w:val="00BE04B9"/>
    <w:rsid w:val="00BE141E"/>
    <w:rsid w:val="00BF19E0"/>
    <w:rsid w:val="00BF5E24"/>
    <w:rsid w:val="00BF5FE8"/>
    <w:rsid w:val="00C01167"/>
    <w:rsid w:val="00C0570F"/>
    <w:rsid w:val="00C077A6"/>
    <w:rsid w:val="00C13E5C"/>
    <w:rsid w:val="00C232BF"/>
    <w:rsid w:val="00C27722"/>
    <w:rsid w:val="00C27CEB"/>
    <w:rsid w:val="00C303C6"/>
    <w:rsid w:val="00C304B3"/>
    <w:rsid w:val="00C34D90"/>
    <w:rsid w:val="00C376B5"/>
    <w:rsid w:val="00C37889"/>
    <w:rsid w:val="00C40BE2"/>
    <w:rsid w:val="00C513AE"/>
    <w:rsid w:val="00C525B5"/>
    <w:rsid w:val="00C55915"/>
    <w:rsid w:val="00C612E8"/>
    <w:rsid w:val="00C67A14"/>
    <w:rsid w:val="00C81F67"/>
    <w:rsid w:val="00C84127"/>
    <w:rsid w:val="00C87532"/>
    <w:rsid w:val="00C877F6"/>
    <w:rsid w:val="00CA220F"/>
    <w:rsid w:val="00CA7884"/>
    <w:rsid w:val="00CB05FE"/>
    <w:rsid w:val="00CD2D12"/>
    <w:rsid w:val="00CE0CD5"/>
    <w:rsid w:val="00CE236B"/>
    <w:rsid w:val="00CE62BD"/>
    <w:rsid w:val="00CF2E33"/>
    <w:rsid w:val="00CF648F"/>
    <w:rsid w:val="00D004F0"/>
    <w:rsid w:val="00D07794"/>
    <w:rsid w:val="00D07E43"/>
    <w:rsid w:val="00D15049"/>
    <w:rsid w:val="00D163D1"/>
    <w:rsid w:val="00D16EE0"/>
    <w:rsid w:val="00D25123"/>
    <w:rsid w:val="00D44645"/>
    <w:rsid w:val="00D5680B"/>
    <w:rsid w:val="00D60667"/>
    <w:rsid w:val="00D61005"/>
    <w:rsid w:val="00D62B03"/>
    <w:rsid w:val="00D664AA"/>
    <w:rsid w:val="00D83FC5"/>
    <w:rsid w:val="00D9494E"/>
    <w:rsid w:val="00DA2687"/>
    <w:rsid w:val="00DB1FBF"/>
    <w:rsid w:val="00DB2F3F"/>
    <w:rsid w:val="00DB7582"/>
    <w:rsid w:val="00DC5065"/>
    <w:rsid w:val="00DC7B64"/>
    <w:rsid w:val="00DE182C"/>
    <w:rsid w:val="00DF5F0E"/>
    <w:rsid w:val="00E0108A"/>
    <w:rsid w:val="00E02B6D"/>
    <w:rsid w:val="00E042D1"/>
    <w:rsid w:val="00E055DA"/>
    <w:rsid w:val="00E074EE"/>
    <w:rsid w:val="00E161E3"/>
    <w:rsid w:val="00E217C2"/>
    <w:rsid w:val="00E30BC6"/>
    <w:rsid w:val="00E3759D"/>
    <w:rsid w:val="00E42697"/>
    <w:rsid w:val="00E55083"/>
    <w:rsid w:val="00E62D7A"/>
    <w:rsid w:val="00E76B40"/>
    <w:rsid w:val="00E801D1"/>
    <w:rsid w:val="00E80322"/>
    <w:rsid w:val="00E85549"/>
    <w:rsid w:val="00E939BC"/>
    <w:rsid w:val="00E97C44"/>
    <w:rsid w:val="00EA4116"/>
    <w:rsid w:val="00EB07E8"/>
    <w:rsid w:val="00EB5BA9"/>
    <w:rsid w:val="00EC7C06"/>
    <w:rsid w:val="00ED32D1"/>
    <w:rsid w:val="00ED6D11"/>
    <w:rsid w:val="00EF1676"/>
    <w:rsid w:val="00EF5834"/>
    <w:rsid w:val="00F134D0"/>
    <w:rsid w:val="00F42C2F"/>
    <w:rsid w:val="00F508E8"/>
    <w:rsid w:val="00F5298F"/>
    <w:rsid w:val="00F52A2B"/>
    <w:rsid w:val="00F537BA"/>
    <w:rsid w:val="00F55379"/>
    <w:rsid w:val="00F642F4"/>
    <w:rsid w:val="00F66C2F"/>
    <w:rsid w:val="00F7412F"/>
    <w:rsid w:val="00F768AF"/>
    <w:rsid w:val="00F87BD1"/>
    <w:rsid w:val="00F90355"/>
    <w:rsid w:val="00F9433F"/>
    <w:rsid w:val="00FA0CF6"/>
    <w:rsid w:val="00FA33C3"/>
    <w:rsid w:val="00FB5053"/>
    <w:rsid w:val="00FB5080"/>
    <w:rsid w:val="00FB5CA3"/>
    <w:rsid w:val="00FB6D05"/>
    <w:rsid w:val="00FB785A"/>
    <w:rsid w:val="00FC59DF"/>
    <w:rsid w:val="00FE2076"/>
    <w:rsid w:val="00FE6325"/>
    <w:rsid w:val="00FF0CBF"/>
    <w:rsid w:val="00FF4A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8FE3D9F"/>
  <w15:chartTrackingRefBased/>
  <w15:docId w15:val="{3F609840-AE43-485D-A2A6-943916D2A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qFormat/>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qFormat/>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qFormat/>
    <w:pPr>
      <w:keepNext/>
      <w:keepLines/>
      <w:spacing w:before="200" w:after="0"/>
      <w:outlineLvl w:val="2"/>
    </w:pPr>
    <w:rPr>
      <w:rFonts w:ascii="Cambria" w:eastAsia="Times New Roman" w:hAnsi="Cambria"/>
      <w:b/>
      <w:bCs/>
      <w:color w:val="4F81BD"/>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rPr>
      <w:rFonts w:ascii="Cambria" w:eastAsia="Times New Roman" w:hAnsi="Cambria" w:cs="Times New Roman"/>
      <w:b/>
      <w:bCs/>
      <w:kern w:val="32"/>
      <w:sz w:val="32"/>
      <w:szCs w:val="32"/>
      <w:lang w:eastAsia="en-US"/>
    </w:rPr>
  </w:style>
  <w:style w:type="character" w:customStyle="1" w:styleId="Nadpis2Char">
    <w:name w:val="Nadpis 2 Char"/>
    <w:semiHidden/>
    <w:rPr>
      <w:rFonts w:ascii="Cambria" w:eastAsia="Times New Roman" w:hAnsi="Cambria"/>
      <w:b/>
      <w:bCs/>
      <w:i/>
      <w:iCs/>
      <w:sz w:val="28"/>
      <w:szCs w:val="28"/>
      <w:lang w:eastAsia="en-US"/>
    </w:rPr>
  </w:style>
  <w:style w:type="character" w:customStyle="1" w:styleId="Nadpis3Char">
    <w:name w:val="Nadpis 3 Char"/>
    <w:semiHidden/>
    <w:rPr>
      <w:rFonts w:ascii="Cambria" w:eastAsia="Times New Roman" w:hAnsi="Cambria" w:cs="Times New Roman"/>
      <w:b/>
      <w:bCs/>
      <w:color w:val="4F81BD"/>
    </w:rPr>
  </w:style>
  <w:style w:type="paragraph" w:customStyle="1" w:styleId="TPNadpis-2neslzakl-text">
    <w:name w:val="TP_Nadpis-2_nečísl_zakl-text"/>
    <w:basedOn w:val="TPNadpis-2neslovan"/>
    <w:qFormat/>
    <w:pPr>
      <w:outlineLvl w:val="9"/>
    </w:pPr>
  </w:style>
  <w:style w:type="paragraph" w:customStyle="1" w:styleId="TPNadpis-2neslovan">
    <w:name w:val="TP_Nadpis-2_nečíslovaný"/>
    <w:basedOn w:val="TPNadpis-2slovan"/>
    <w:qFormat/>
    <w:pPr>
      <w:numPr>
        <w:ilvl w:val="0"/>
        <w:numId w:val="0"/>
      </w:numPr>
      <w:ind w:left="340"/>
    </w:pPr>
  </w:style>
  <w:style w:type="paragraph" w:customStyle="1" w:styleId="TPNadpis-2slovan">
    <w:name w:val="TP_Nadpis-2_číslovaný"/>
    <w:next w:val="TPText-1slovan"/>
    <w:qFormat/>
    <w:pPr>
      <w:keepNext/>
      <w:numPr>
        <w:ilvl w:val="1"/>
        <w:numId w:val="1"/>
      </w:numPr>
      <w:tabs>
        <w:tab w:val="left" w:pos="1021"/>
      </w:tabs>
      <w:spacing w:before="120"/>
      <w:ind w:left="1020" w:hanging="680"/>
      <w:jc w:val="both"/>
      <w:outlineLvl w:val="1"/>
    </w:pPr>
    <w:rPr>
      <w:rFonts w:cs="Arial"/>
      <w:b/>
      <w:sz w:val="22"/>
      <w:szCs w:val="22"/>
      <w:lang w:eastAsia="en-US"/>
    </w:rPr>
  </w:style>
  <w:style w:type="paragraph" w:customStyle="1" w:styleId="TPText-1slovan">
    <w:name w:val="TP_Text-1_ číslovaný"/>
    <w:qFormat/>
    <w:pPr>
      <w:numPr>
        <w:ilvl w:val="2"/>
        <w:numId w:val="1"/>
      </w:numPr>
      <w:spacing w:before="80"/>
      <w:jc w:val="both"/>
    </w:pPr>
    <w:rPr>
      <w:rFonts w:cs="Arial"/>
      <w:szCs w:val="22"/>
      <w:lang w:eastAsia="en-US"/>
    </w:rPr>
  </w:style>
  <w:style w:type="character" w:customStyle="1" w:styleId="TPText-1slovanChar">
    <w:name w:val="TP_Text-1_ číslovaný Char"/>
    <w:rPr>
      <w:rFonts w:cs="Arial"/>
      <w:szCs w:val="22"/>
      <w:lang w:eastAsia="en-US"/>
    </w:rPr>
  </w:style>
  <w:style w:type="character" w:customStyle="1" w:styleId="TPNadpis-2slovanChar">
    <w:name w:val="TP_Nadpis-2_číslovaný Char"/>
    <w:rPr>
      <w:rFonts w:cs="Arial"/>
      <w:b/>
      <w:sz w:val="22"/>
      <w:szCs w:val="22"/>
      <w:lang w:eastAsia="en-US"/>
    </w:rPr>
  </w:style>
  <w:style w:type="character" w:customStyle="1" w:styleId="TPNadpis-2neslovanChar">
    <w:name w:val="TP_Nadpis-2_nečíslovaný Char"/>
    <w:basedOn w:val="TPNadpis-2slovanChar"/>
    <w:rPr>
      <w:rFonts w:cs="Arial"/>
      <w:b/>
      <w:sz w:val="22"/>
      <w:szCs w:val="22"/>
      <w:lang w:eastAsia="en-US"/>
    </w:rPr>
  </w:style>
  <w:style w:type="character" w:customStyle="1" w:styleId="TPNadpis-2neslzakl-textChar">
    <w:name w:val="TP_Nadpis-2_nečísl_zakl-text Char"/>
    <w:basedOn w:val="TPNadpis-2neslovanChar"/>
    <w:rPr>
      <w:rFonts w:cs="Arial"/>
      <w:b/>
      <w:sz w:val="22"/>
      <w:szCs w:val="22"/>
      <w:lang w:eastAsia="en-US"/>
    </w:rPr>
  </w:style>
  <w:style w:type="paragraph" w:customStyle="1" w:styleId="TPSeznam1slovan">
    <w:name w:val="TP_Seznam_[1]_číslovaný"/>
    <w:basedOn w:val="TPText-1slovan"/>
    <w:qFormat/>
    <w:pPr>
      <w:numPr>
        <w:ilvl w:val="0"/>
        <w:numId w:val="4"/>
      </w:numPr>
      <w:spacing w:before="40"/>
      <w:ind w:left="1021" w:hanging="454"/>
    </w:pPr>
    <w:rPr>
      <w:rFonts w:eastAsia="Times New Roman"/>
      <w:snapToGrid w:val="0"/>
      <w:sz w:val="18"/>
    </w:rPr>
  </w:style>
  <w:style w:type="character" w:customStyle="1" w:styleId="TPSeznam1slovanChar">
    <w:name w:val="TP_Seznam_[1]_číslovaný Char"/>
    <w:rPr>
      <w:rFonts w:eastAsia="Times New Roman" w:cs="Arial"/>
      <w:snapToGrid w:val="0"/>
      <w:sz w:val="18"/>
      <w:szCs w:val="22"/>
      <w:lang w:eastAsia="en-US"/>
    </w:rPr>
  </w:style>
  <w:style w:type="character" w:styleId="Sledovanodkaz">
    <w:name w:val="FollowedHyperlink"/>
    <w:semiHidden/>
    <w:unhideWhenUsed/>
    <w:rPr>
      <w:color w:val="800080"/>
      <w:u w:val="single"/>
    </w:rPr>
  </w:style>
  <w:style w:type="paragraph" w:styleId="Zhlav">
    <w:name w:val="header"/>
    <w:basedOn w:val="Normln"/>
    <w:unhideWhenUsed/>
    <w:pPr>
      <w:tabs>
        <w:tab w:val="center" w:pos="4536"/>
        <w:tab w:val="right" w:pos="9072"/>
      </w:tabs>
    </w:pPr>
  </w:style>
  <w:style w:type="character" w:customStyle="1" w:styleId="ZhlavChar">
    <w:name w:val="Záhlaví Char"/>
    <w:rPr>
      <w:sz w:val="22"/>
      <w:szCs w:val="22"/>
      <w:lang w:eastAsia="en-US"/>
    </w:rPr>
  </w:style>
  <w:style w:type="paragraph" w:styleId="Zpat">
    <w:name w:val="footer"/>
    <w:basedOn w:val="Normln"/>
    <w:uiPriority w:val="99"/>
    <w:unhideWhenUsed/>
    <w:pPr>
      <w:tabs>
        <w:tab w:val="center" w:pos="4536"/>
        <w:tab w:val="right" w:pos="9072"/>
      </w:tabs>
    </w:pPr>
  </w:style>
  <w:style w:type="character" w:customStyle="1" w:styleId="ZpatChar">
    <w:name w:val="Zápatí Char"/>
    <w:uiPriority w:val="99"/>
    <w:rPr>
      <w:sz w:val="22"/>
      <w:szCs w:val="22"/>
      <w:lang w:eastAsia="en-US"/>
    </w:rPr>
  </w:style>
  <w:style w:type="paragraph" w:styleId="Obsah1">
    <w:name w:val="toc 1"/>
    <w:basedOn w:val="Normln"/>
    <w:next w:val="Normln"/>
    <w:autoRedefine/>
    <w:uiPriority w:val="39"/>
    <w:unhideWhenUsed/>
    <w:qFormat/>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semiHidden/>
    <w:unhideWhenUsed/>
    <w:qFormat/>
    <w:pPr>
      <w:spacing w:after="0"/>
      <w:ind w:left="440"/>
    </w:pPr>
    <w:rPr>
      <w:i/>
      <w:iCs/>
      <w:sz w:val="20"/>
      <w:szCs w:val="20"/>
    </w:rPr>
  </w:style>
  <w:style w:type="paragraph" w:styleId="Obsah4">
    <w:name w:val="toc 4"/>
    <w:basedOn w:val="Normln"/>
    <w:next w:val="Normln"/>
    <w:autoRedefine/>
    <w:semiHidden/>
    <w:unhideWhenUsed/>
    <w:pPr>
      <w:spacing w:after="0"/>
      <w:ind w:left="660"/>
    </w:pPr>
    <w:rPr>
      <w:sz w:val="18"/>
      <w:szCs w:val="18"/>
    </w:rPr>
  </w:style>
  <w:style w:type="paragraph" w:styleId="Obsah5">
    <w:name w:val="toc 5"/>
    <w:basedOn w:val="Normln"/>
    <w:next w:val="Normln"/>
    <w:autoRedefine/>
    <w:semiHidden/>
    <w:unhideWhenUsed/>
    <w:pPr>
      <w:spacing w:after="0"/>
      <w:ind w:left="880"/>
    </w:pPr>
    <w:rPr>
      <w:sz w:val="18"/>
      <w:szCs w:val="18"/>
    </w:rPr>
  </w:style>
  <w:style w:type="paragraph" w:styleId="Obsah6">
    <w:name w:val="toc 6"/>
    <w:basedOn w:val="Normln"/>
    <w:next w:val="Normln"/>
    <w:autoRedefine/>
    <w:semiHidden/>
    <w:unhideWhenUsed/>
    <w:pPr>
      <w:spacing w:after="0"/>
      <w:ind w:left="1100"/>
    </w:pPr>
    <w:rPr>
      <w:sz w:val="18"/>
      <w:szCs w:val="18"/>
    </w:rPr>
  </w:style>
  <w:style w:type="paragraph" w:styleId="Obsah7">
    <w:name w:val="toc 7"/>
    <w:basedOn w:val="Normln"/>
    <w:next w:val="Normln"/>
    <w:autoRedefine/>
    <w:semiHidden/>
    <w:unhideWhenUsed/>
    <w:pPr>
      <w:spacing w:after="0"/>
      <w:ind w:left="1320"/>
    </w:pPr>
    <w:rPr>
      <w:sz w:val="18"/>
      <w:szCs w:val="18"/>
    </w:rPr>
  </w:style>
  <w:style w:type="paragraph" w:styleId="Obsah8">
    <w:name w:val="toc 8"/>
    <w:basedOn w:val="Normln"/>
    <w:next w:val="Normln"/>
    <w:autoRedefine/>
    <w:semiHidden/>
    <w:unhideWhenUsed/>
    <w:pPr>
      <w:spacing w:after="0"/>
      <w:ind w:left="1540"/>
    </w:pPr>
    <w:rPr>
      <w:sz w:val="18"/>
      <w:szCs w:val="18"/>
    </w:rPr>
  </w:style>
  <w:style w:type="paragraph" w:styleId="Obsah9">
    <w:name w:val="toc 9"/>
    <w:basedOn w:val="Normln"/>
    <w:next w:val="Normln"/>
    <w:autoRedefine/>
    <w:semiHidden/>
    <w:unhideWhenUsed/>
    <w:qFormat/>
    <w:pPr>
      <w:spacing w:after="0"/>
      <w:ind w:left="1760"/>
    </w:pPr>
    <w:rPr>
      <w:szCs w:val="18"/>
    </w:rPr>
  </w:style>
  <w:style w:type="character" w:styleId="Hypertextovodkaz">
    <w:name w:val="Hyperlink"/>
    <w:uiPriority w:val="99"/>
    <w:unhideWhenUsed/>
    <w:rPr>
      <w:color w:val="0000FF"/>
      <w:u w:val="single"/>
    </w:rPr>
  </w:style>
  <w:style w:type="paragraph" w:customStyle="1" w:styleId="TPNADPIS-1slovan">
    <w:name w:val="TP_NADPIS-1_číslovaný"/>
    <w:next w:val="TPNadpis-2slovan"/>
    <w:qFormat/>
    <w:pPr>
      <w:keepNext/>
      <w:numPr>
        <w:numId w:val="1"/>
      </w:numPr>
      <w:spacing w:before="240"/>
      <w:ind w:left="340" w:hanging="340"/>
      <w:jc w:val="both"/>
      <w:outlineLvl w:val="0"/>
    </w:pPr>
    <w:rPr>
      <w:rFonts w:cs="Arial"/>
      <w:b/>
      <w:caps/>
      <w:sz w:val="24"/>
      <w:szCs w:val="24"/>
      <w:lang w:eastAsia="en-US"/>
    </w:rPr>
  </w:style>
  <w:style w:type="character" w:customStyle="1" w:styleId="TPNADPIS-1slovanChar">
    <w:name w:val="TP_NADPIS-1_číslovaný Char"/>
    <w:rPr>
      <w:rFonts w:cs="Arial"/>
      <w:b/>
      <w:caps/>
      <w:sz w:val="24"/>
      <w:szCs w:val="24"/>
      <w:lang w:eastAsia="en-US"/>
    </w:rPr>
  </w:style>
  <w:style w:type="paragraph" w:customStyle="1" w:styleId="TPText-2slovan">
    <w:name w:val="TP_Text-2_číslovaný"/>
    <w:qFormat/>
    <w:pPr>
      <w:numPr>
        <w:ilvl w:val="3"/>
        <w:numId w:val="1"/>
      </w:numPr>
      <w:spacing w:before="80"/>
      <w:jc w:val="both"/>
    </w:pPr>
    <w:rPr>
      <w:rFonts w:cs="Arial"/>
      <w:szCs w:val="22"/>
      <w:lang w:eastAsia="en-US"/>
    </w:rPr>
  </w:style>
  <w:style w:type="character" w:customStyle="1" w:styleId="TPText-2slovanChar">
    <w:name w:val="TP_Text-2_číslovaný Char"/>
    <w:rPr>
      <w:rFonts w:cs="Arial"/>
      <w:szCs w:val="22"/>
      <w:lang w:eastAsia="en-US"/>
    </w:rPr>
  </w:style>
  <w:style w:type="paragraph" w:customStyle="1" w:styleId="TPNadpis-3neslovan">
    <w:name w:val="TP_Nadpis-3_nečíslovaný"/>
    <w:basedOn w:val="TPText-1slovan"/>
    <w:next w:val="TPText-1slovan"/>
    <w:qFormat/>
    <w:pPr>
      <w:numPr>
        <w:ilvl w:val="0"/>
        <w:numId w:val="0"/>
      </w:numPr>
      <w:spacing w:before="120"/>
      <w:ind w:left="1021"/>
    </w:pPr>
    <w:rPr>
      <w:b/>
    </w:rPr>
  </w:style>
  <w:style w:type="character" w:customStyle="1" w:styleId="TPNadpis-3neslovanChar">
    <w:name w:val="TP_Nadpis-3_nečíslovaný Char"/>
    <w:rPr>
      <w:rFonts w:cs="Arial"/>
      <w:b/>
      <w:szCs w:val="22"/>
      <w:lang w:eastAsia="en-US"/>
    </w:rPr>
  </w:style>
  <w:style w:type="paragraph" w:customStyle="1" w:styleId="TPText-4neslovan">
    <w:name w:val="TP_Text-4_nečíslovaný"/>
    <w:qFormat/>
    <w:pPr>
      <w:spacing w:before="40"/>
      <w:ind w:left="2342"/>
      <w:jc w:val="both"/>
    </w:pPr>
    <w:rPr>
      <w:rFonts w:cs="Arial"/>
      <w:szCs w:val="22"/>
      <w:lang w:eastAsia="en-US"/>
    </w:rPr>
  </w:style>
  <w:style w:type="character" w:customStyle="1" w:styleId="TPText-4neslovanChar">
    <w:name w:val="TP_Text-4_nečíslovaný Char"/>
    <w:basedOn w:val="TPText-4abcChar"/>
    <w:rPr>
      <w:rFonts w:cs="Arial"/>
      <w:szCs w:val="22"/>
      <w:lang w:eastAsia="en-US"/>
    </w:rPr>
  </w:style>
  <w:style w:type="character" w:customStyle="1" w:styleId="TPText-4abcChar">
    <w:name w:val="TP_Text-4_a)b)c) Char"/>
    <w:basedOn w:val="TPText-2neslovanChar"/>
    <w:rPr>
      <w:rFonts w:cs="Arial"/>
      <w:szCs w:val="22"/>
      <w:lang w:eastAsia="en-US"/>
    </w:rPr>
  </w:style>
  <w:style w:type="character" w:customStyle="1" w:styleId="TPText-2neslovanChar">
    <w:name w:val="TP_Text-2_nečíslovaný Char"/>
    <w:basedOn w:val="TPText-2slovanChar"/>
    <w:rPr>
      <w:rFonts w:cs="Arial"/>
      <w:szCs w:val="22"/>
      <w:lang w:eastAsia="en-US"/>
    </w:rPr>
  </w:style>
  <w:style w:type="paragraph" w:customStyle="1" w:styleId="TPText-2neslovan">
    <w:name w:val="TP_Text-2_nečíslovaný"/>
    <w:basedOn w:val="TPText-2slovan"/>
    <w:qFormat/>
    <w:pPr>
      <w:numPr>
        <w:ilvl w:val="0"/>
        <w:numId w:val="0"/>
      </w:numPr>
      <w:ind w:left="1985"/>
    </w:pPr>
  </w:style>
  <w:style w:type="paragraph" w:customStyle="1" w:styleId="TPText-4abc">
    <w:name w:val="TP_Text-4_a)b)c)"/>
    <w:basedOn w:val="TPText-4neslovan"/>
    <w:qFormat/>
    <w:pPr>
      <w:numPr>
        <w:numId w:val="3"/>
      </w:numPr>
      <w:tabs>
        <w:tab w:val="left" w:pos="2347"/>
      </w:tabs>
    </w:pPr>
  </w:style>
  <w:style w:type="paragraph" w:customStyle="1" w:styleId="TPText-1abc">
    <w:name w:val="TP_Text-1_a)b)c)"/>
    <w:basedOn w:val="TPText-1slovan"/>
    <w:qFormat/>
    <w:pPr>
      <w:numPr>
        <w:ilvl w:val="0"/>
        <w:numId w:val="2"/>
      </w:numPr>
      <w:tabs>
        <w:tab w:val="left" w:pos="1378"/>
      </w:tabs>
      <w:ind w:left="1378" w:hanging="357"/>
    </w:pPr>
  </w:style>
  <w:style w:type="character" w:customStyle="1" w:styleId="TPText-1abcChar">
    <w:name w:val="TP_Text-1_a)b)c) Char"/>
    <w:basedOn w:val="TPText-1slovanChar"/>
    <w:rPr>
      <w:rFonts w:cs="Arial"/>
      <w:szCs w:val="22"/>
      <w:lang w:eastAsia="en-US"/>
    </w:rPr>
  </w:style>
  <w:style w:type="paragraph" w:customStyle="1" w:styleId="TPText-3neslovan">
    <w:name w:val="TP_Text-3_nečíslovaný"/>
    <w:qFormat/>
    <w:pPr>
      <w:spacing w:before="40"/>
      <w:ind w:left="1361"/>
      <w:jc w:val="both"/>
    </w:pPr>
    <w:rPr>
      <w:rFonts w:cs="Arial"/>
      <w:szCs w:val="22"/>
      <w:lang w:eastAsia="en-US"/>
    </w:rPr>
  </w:style>
  <w:style w:type="character" w:customStyle="1" w:styleId="TPText-3neslovanChar">
    <w:name w:val="TP_Text-3_nečíslovaný Char"/>
    <w:basedOn w:val="TPText-1abcChar"/>
    <w:rPr>
      <w:rFonts w:cs="Arial"/>
      <w:szCs w:val="22"/>
      <w:lang w:eastAsia="en-US"/>
    </w:rPr>
  </w:style>
  <w:style w:type="paragraph" w:customStyle="1" w:styleId="TPText-1neslovan">
    <w:name w:val="TP_Text-1_nečíslovaný"/>
    <w:basedOn w:val="TPText-1slovan"/>
    <w:qFormat/>
    <w:pPr>
      <w:numPr>
        <w:ilvl w:val="0"/>
        <w:numId w:val="0"/>
      </w:numPr>
      <w:ind w:left="1021"/>
    </w:pPr>
  </w:style>
  <w:style w:type="character" w:customStyle="1" w:styleId="TPText-1neslovanChar">
    <w:name w:val="TP_Text-1_nečíslovaný Char"/>
    <w:basedOn w:val="TPText-1slovanChar"/>
    <w:rPr>
      <w:rFonts w:cs="Arial"/>
      <w:szCs w:val="22"/>
      <w:lang w:eastAsia="en-US"/>
    </w:rPr>
  </w:style>
  <w:style w:type="paragraph" w:styleId="Nadpisobsahu">
    <w:name w:val="TOC Heading"/>
    <w:basedOn w:val="Nadpis1"/>
    <w:next w:val="Normln"/>
    <w:qFormat/>
    <w:pPr>
      <w:keepLines/>
      <w:spacing w:before="480" w:after="0"/>
      <w:outlineLvl w:val="9"/>
    </w:pPr>
    <w:rPr>
      <w:color w:val="365F91"/>
      <w:kern w:val="0"/>
      <w:sz w:val="28"/>
      <w:szCs w:val="28"/>
      <w:lang w:eastAsia="cs-CZ"/>
    </w:rPr>
  </w:style>
  <w:style w:type="paragraph" w:styleId="Textbubliny">
    <w:name w:val="Balloon Text"/>
    <w:basedOn w:val="Normln"/>
    <w:semiHidden/>
    <w:unhideWhenUsed/>
    <w:pPr>
      <w:spacing w:after="0" w:line="240" w:lineRule="auto"/>
    </w:pPr>
    <w:rPr>
      <w:rFonts w:ascii="Tahoma" w:hAnsi="Tahoma" w:cs="Tahoma"/>
      <w:sz w:val="16"/>
      <w:szCs w:val="16"/>
    </w:rPr>
  </w:style>
  <w:style w:type="character" w:customStyle="1" w:styleId="TextbublinyChar">
    <w:name w:val="Text bubliny Char"/>
    <w:semiHidden/>
    <w:rPr>
      <w:rFonts w:ascii="Tahoma" w:hAnsi="Tahoma" w:cs="Tahoma"/>
      <w:sz w:val="16"/>
      <w:szCs w:val="16"/>
      <w:lang w:eastAsia="en-US"/>
    </w:rPr>
  </w:style>
  <w:style w:type="paragraph" w:customStyle="1" w:styleId="TPNADPIS-1neslovn">
    <w:name w:val="TP_NADPIS-1_nečíslování"/>
    <w:basedOn w:val="TPNADPIS-1slovan"/>
    <w:qFormat/>
    <w:pPr>
      <w:numPr>
        <w:numId w:val="0"/>
      </w:numPr>
    </w:pPr>
  </w:style>
  <w:style w:type="character" w:customStyle="1" w:styleId="TPNADPIS-1neslovnChar">
    <w:name w:val="TP_NADPIS-1_nečíslování Char"/>
    <w:basedOn w:val="TPNADPIS-1slovanChar"/>
    <w:rPr>
      <w:rFonts w:cs="Arial"/>
      <w:b/>
      <w:caps/>
      <w:sz w:val="24"/>
      <w:szCs w:val="24"/>
      <w:lang w:eastAsia="en-US"/>
    </w:rPr>
  </w:style>
  <w:style w:type="paragraph" w:customStyle="1" w:styleId="TPObsah1">
    <w:name w:val="TP_Obsah_1"/>
    <w:basedOn w:val="Obsah1"/>
    <w:qFormat/>
    <w:pPr>
      <w:tabs>
        <w:tab w:val="left" w:pos="880"/>
        <w:tab w:val="right" w:leader="dot" w:pos="9060"/>
      </w:tabs>
    </w:pPr>
    <w:rPr>
      <w:noProof/>
      <w:sz w:val="22"/>
    </w:rPr>
  </w:style>
  <w:style w:type="paragraph" w:customStyle="1" w:styleId="TPTitul2">
    <w:name w:val="TP_Titul_2"/>
    <w:basedOn w:val="TPTitul1"/>
    <w:qFormat/>
    <w:rPr>
      <w:sz w:val="36"/>
      <w:szCs w:val="36"/>
    </w:rPr>
  </w:style>
  <w:style w:type="paragraph" w:customStyle="1" w:styleId="TPTitul1">
    <w:name w:val="TP_Titul_1"/>
    <w:basedOn w:val="Normln"/>
    <w:qFormat/>
    <w:pPr>
      <w:jc w:val="center"/>
    </w:pPr>
    <w:rPr>
      <w:rFonts w:cs="Arial"/>
      <w:b/>
      <w:sz w:val="48"/>
      <w:szCs w:val="48"/>
    </w:rPr>
  </w:style>
  <w:style w:type="character" w:customStyle="1" w:styleId="TPTitul1Char">
    <w:name w:val="TP_Titul_1 Char"/>
    <w:rPr>
      <w:rFonts w:cs="Arial"/>
      <w:b/>
      <w:sz w:val="48"/>
      <w:szCs w:val="48"/>
      <w:lang w:eastAsia="en-US"/>
    </w:rPr>
  </w:style>
  <w:style w:type="character" w:customStyle="1" w:styleId="TPTitul2Char">
    <w:name w:val="TP_Titul_2 Char"/>
    <w:rPr>
      <w:rFonts w:cs="Arial"/>
      <w:b/>
      <w:sz w:val="36"/>
      <w:szCs w:val="36"/>
      <w:lang w:eastAsia="en-US"/>
    </w:rPr>
  </w:style>
  <w:style w:type="paragraph" w:customStyle="1" w:styleId="TPZhlav">
    <w:name w:val="TP_Záhlaví"/>
    <w:basedOn w:val="Normln"/>
    <w:qFormat/>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rPr>
      <w:rFonts w:cs="Arial"/>
      <w:sz w:val="22"/>
      <w:szCs w:val="22"/>
      <w:lang w:eastAsia="en-US"/>
    </w:rPr>
  </w:style>
  <w:style w:type="paragraph" w:customStyle="1" w:styleId="TPZpat">
    <w:name w:val="TP_Zápatí"/>
    <w:basedOn w:val="Zpat"/>
    <w:qFormat/>
    <w:pPr>
      <w:spacing w:after="0"/>
      <w:jc w:val="center"/>
    </w:pPr>
    <w:rPr>
      <w:sz w:val="24"/>
    </w:rPr>
  </w:style>
  <w:style w:type="character" w:customStyle="1" w:styleId="TPZpatChar">
    <w:name w:val="TP_Zápatí Char"/>
    <w:rPr>
      <w:sz w:val="24"/>
      <w:szCs w:val="22"/>
      <w:lang w:eastAsia="en-US"/>
    </w:rPr>
  </w:style>
  <w:style w:type="paragraph" w:customStyle="1" w:styleId="TPTitul3">
    <w:name w:val="TP_Titul_3"/>
    <w:basedOn w:val="TPTitul1"/>
    <w:qFormat/>
    <w:pPr>
      <w:spacing w:after="0"/>
    </w:pPr>
    <w:rPr>
      <w:b w:val="0"/>
      <w:sz w:val="24"/>
      <w:szCs w:val="24"/>
    </w:rPr>
  </w:style>
  <w:style w:type="character" w:customStyle="1" w:styleId="TPTitul3Char">
    <w:name w:val="TP_Titul_3 Char"/>
    <w:rPr>
      <w:rFonts w:cs="Arial"/>
      <w:sz w:val="24"/>
      <w:szCs w:val="24"/>
      <w:lang w:eastAsia="en-US"/>
    </w:rPr>
  </w:style>
  <w:style w:type="paragraph" w:customStyle="1" w:styleId="TPZpat2ra">
    <w:name w:val="TP_Zápatí_2_čára"/>
    <w:basedOn w:val="TPZpat"/>
    <w:qFormat/>
    <w:pPr>
      <w:pBdr>
        <w:top w:val="single" w:sz="4" w:space="1" w:color="auto"/>
      </w:pBdr>
    </w:pPr>
  </w:style>
  <w:style w:type="character" w:customStyle="1" w:styleId="TPZpat2raChar">
    <w:name w:val="TP_Zápatí_2_čára Char"/>
    <w:basedOn w:val="TPZpatChar"/>
    <w:rPr>
      <w:sz w:val="24"/>
      <w:szCs w:val="22"/>
      <w:lang w:eastAsia="en-US"/>
    </w:rPr>
  </w:style>
  <w:style w:type="paragraph" w:customStyle="1" w:styleId="TPNadpis-4neslovan">
    <w:name w:val="TP_Nadpis-4_nečíslovaný"/>
    <w:basedOn w:val="TPNadpis-3neslovan"/>
    <w:qFormat/>
    <w:pPr>
      <w:tabs>
        <w:tab w:val="left" w:pos="1985"/>
      </w:tabs>
      <w:ind w:left="1985"/>
    </w:pPr>
  </w:style>
  <w:style w:type="character" w:customStyle="1" w:styleId="TPNadpis-4neslovanChar">
    <w:name w:val="TP_Nadpis-4_nečíslovaný Char"/>
    <w:basedOn w:val="TPNadpis-3neslovanChar"/>
    <w:rPr>
      <w:rFonts w:cs="Arial"/>
      <w:b/>
      <w:szCs w:val="22"/>
      <w:lang w:eastAsia="en-US"/>
    </w:rPr>
  </w:style>
  <w:style w:type="paragraph" w:customStyle="1" w:styleId="TPZkratkavklad">
    <w:name w:val="TP_Zkratka_výklad"/>
    <w:qFormat/>
    <w:pPr>
      <w:tabs>
        <w:tab w:val="left" w:pos="1418"/>
      </w:tabs>
      <w:spacing w:before="40" w:after="40"/>
    </w:pPr>
    <w:rPr>
      <w:rFonts w:cs="Arial"/>
      <w:sz w:val="22"/>
      <w:szCs w:val="22"/>
      <w:lang w:eastAsia="en-US"/>
    </w:rPr>
  </w:style>
  <w:style w:type="character" w:customStyle="1" w:styleId="TPZkratkavkladChar">
    <w:name w:val="TP_Zkratka_výklad Char"/>
    <w:rPr>
      <w:rFonts w:cs="Arial"/>
      <w:sz w:val="22"/>
      <w:szCs w:val="22"/>
      <w:lang w:eastAsia="en-US"/>
    </w:rPr>
  </w:style>
  <w:style w:type="paragraph" w:customStyle="1" w:styleId="TPText-0neslovan">
    <w:name w:val="TP_Text-0_nečíslovaný"/>
    <w:basedOn w:val="Normln"/>
    <w:qFormat/>
    <w:pPr>
      <w:tabs>
        <w:tab w:val="left" w:pos="964"/>
      </w:tabs>
      <w:spacing w:before="80" w:after="0" w:line="240" w:lineRule="auto"/>
      <w:jc w:val="both"/>
    </w:pPr>
    <w:rPr>
      <w:rFonts w:cs="Arial"/>
      <w:sz w:val="20"/>
      <w:szCs w:val="20"/>
    </w:rPr>
  </w:style>
  <w:style w:type="character" w:customStyle="1" w:styleId="TPText-0neslovanChar">
    <w:name w:val="TP_Text-0_nečíslovaný Char"/>
    <w:rPr>
      <w:rFonts w:cs="Arial"/>
      <w:b w:val="0"/>
      <w:sz w:val="22"/>
      <w:szCs w:val="22"/>
      <w:lang w:eastAsia="en-US"/>
    </w:rPr>
  </w:style>
  <w:style w:type="paragraph" w:customStyle="1" w:styleId="TPText-0Boldneslovan">
    <w:name w:val="TP_Text-0_Bold_nečíslovaný"/>
    <w:basedOn w:val="TPText-0neslovan"/>
    <w:qFormat/>
    <w:rPr>
      <w:b/>
    </w:rPr>
  </w:style>
  <w:style w:type="character" w:customStyle="1" w:styleId="TPText-0BoldneslovanChar">
    <w:name w:val="TP_Text-0_Bold_nečíslovaný Char"/>
    <w:rPr>
      <w:rFonts w:cs="Arial"/>
      <w:b/>
      <w:sz w:val="22"/>
      <w:szCs w:val="22"/>
      <w:lang w:eastAsia="en-US"/>
    </w:rPr>
  </w:style>
  <w:style w:type="paragraph" w:styleId="Textkomente">
    <w:name w:val="annotation text"/>
    <w:basedOn w:val="Normln"/>
    <w:semiHidden/>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rPr>
      <w:rFonts w:ascii="Arial" w:eastAsia="Times New Roman" w:hAnsi="Arial" w:cs="Arial"/>
    </w:rPr>
  </w:style>
  <w:style w:type="character" w:styleId="Odkaznakoment">
    <w:name w:val="annotation reference"/>
    <w:semiHidden/>
    <w:rPr>
      <w:sz w:val="16"/>
      <w:szCs w:val="16"/>
    </w:rPr>
  </w:style>
  <w:style w:type="paragraph" w:styleId="Zkladntext">
    <w:name w:val="Body Text"/>
    <w:basedOn w:val="Normln"/>
    <w:semiHidden/>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rPr>
      <w:rFonts w:ascii="Times New Roman" w:eastAsia="Times New Roman" w:hAnsi="Times New Roman"/>
      <w:sz w:val="22"/>
    </w:rPr>
  </w:style>
  <w:style w:type="paragraph" w:styleId="Bibliografie">
    <w:name w:val="Bibliography"/>
    <w:basedOn w:val="Normln"/>
    <w:next w:val="Normln"/>
    <w:unhideWhenUsed/>
  </w:style>
  <w:style w:type="character" w:customStyle="1" w:styleId="Zvraznn">
    <w:name w:val="Zvýraznění"/>
    <w:qFormat/>
    <w:rPr>
      <w:rFonts w:cs="Arial"/>
      <w:b/>
    </w:rPr>
  </w:style>
  <w:style w:type="paragraph" w:styleId="Pedmtkomente">
    <w:name w:val="annotation subject"/>
    <w:basedOn w:val="Textkomente"/>
    <w:next w:val="Textkomente"/>
    <w:semiHidden/>
    <w:unhideWhenUsed/>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semiHidden/>
    <w:rPr>
      <w:rFonts w:ascii="Arial" w:eastAsia="Times New Roman" w:hAnsi="Arial" w:cs="Arial"/>
      <w:b/>
      <w:bCs/>
      <w:lang w:eastAsia="en-US"/>
    </w:rPr>
  </w:style>
  <w:style w:type="character" w:styleId="Siln">
    <w:name w:val="Strong"/>
    <w:aliases w:val="Tučně slovo"/>
    <w:qFormat/>
    <w:rPr>
      <w:b/>
      <w:bCs/>
    </w:rPr>
  </w:style>
  <w:style w:type="paragraph" w:customStyle="1" w:styleId="TPText-4odrka">
    <w:name w:val="TP_Text-4_• odrážka"/>
    <w:basedOn w:val="TPText-4neslovan"/>
    <w:qFormat/>
    <w:pPr>
      <w:numPr>
        <w:numId w:val="7"/>
      </w:numPr>
      <w:ind w:left="2721" w:hanging="340"/>
    </w:pPr>
  </w:style>
  <w:style w:type="character" w:customStyle="1" w:styleId="TPText-4odrkaChar">
    <w:name w:val="TP_Text-4_• odrážka Char"/>
    <w:basedOn w:val="TPText-4-odrkaChar"/>
    <w:rPr>
      <w:rFonts w:cs="Arial"/>
      <w:szCs w:val="22"/>
      <w:lang w:eastAsia="en-US"/>
    </w:rPr>
  </w:style>
  <w:style w:type="character" w:customStyle="1" w:styleId="TPText-4-odrkaChar">
    <w:name w:val="TP_Text-4_- odrážka Char"/>
    <w:basedOn w:val="TPText-1abcChar"/>
    <w:rPr>
      <w:rFonts w:cs="Arial"/>
      <w:szCs w:val="22"/>
      <w:lang w:eastAsia="en-US"/>
    </w:rPr>
  </w:style>
  <w:style w:type="paragraph" w:customStyle="1" w:styleId="TPText-4-odrka">
    <w:name w:val="TP_Text-4_- odrážka"/>
    <w:basedOn w:val="TPText-4neslovan"/>
    <w:qFormat/>
    <w:pPr>
      <w:numPr>
        <w:numId w:val="6"/>
      </w:numPr>
      <w:ind w:left="2738" w:hanging="357"/>
    </w:pPr>
  </w:style>
  <w:style w:type="paragraph" w:customStyle="1" w:styleId="TPTExt-3-odrka">
    <w:name w:val="TP_TExt-3_- odrážka"/>
    <w:basedOn w:val="TPText-3neslovan"/>
    <w:qFormat/>
    <w:pPr>
      <w:numPr>
        <w:numId w:val="5"/>
      </w:numPr>
      <w:ind w:left="1718" w:hanging="357"/>
    </w:pPr>
  </w:style>
  <w:style w:type="character" w:customStyle="1" w:styleId="TPTExt-3-odrkaChar">
    <w:name w:val="TP_TExt-3_- odrážka Char"/>
    <w:basedOn w:val="TPText-1abcChar"/>
    <w:rPr>
      <w:rFonts w:cs="Arial"/>
      <w:szCs w:val="22"/>
      <w:lang w:eastAsia="en-US"/>
    </w:rPr>
  </w:style>
  <w:style w:type="paragraph" w:customStyle="1" w:styleId="TPText-3odrka">
    <w:name w:val="TP_Text-3_• odrážka"/>
    <w:basedOn w:val="TPText-3neslovan"/>
    <w:qFormat/>
    <w:pPr>
      <w:numPr>
        <w:numId w:val="8"/>
      </w:numPr>
      <w:ind w:left="1718" w:hanging="357"/>
    </w:pPr>
  </w:style>
  <w:style w:type="character" w:customStyle="1" w:styleId="TPText-3odrkaChar">
    <w:name w:val="TP_Text-3_• odrážka Char"/>
    <w:basedOn w:val="TPTExt-3-odrkaChar"/>
    <w:rPr>
      <w:rFonts w:cs="Arial"/>
      <w:szCs w:val="22"/>
      <w:lang w:eastAsia="en-US"/>
    </w:rPr>
  </w:style>
  <w:style w:type="paragraph" w:customStyle="1" w:styleId="TPText-1odrka">
    <w:name w:val="TP_Text-1_• odrážka"/>
    <w:basedOn w:val="TPText-1slovan"/>
    <w:qFormat/>
    <w:pPr>
      <w:numPr>
        <w:ilvl w:val="0"/>
        <w:numId w:val="9"/>
      </w:numPr>
      <w:spacing w:before="40"/>
      <w:ind w:left="1378" w:hanging="357"/>
    </w:pPr>
  </w:style>
  <w:style w:type="character" w:customStyle="1" w:styleId="TPText-1odrkaChar">
    <w:name w:val="TP_Text-1_• odrážka Char"/>
    <w:rPr>
      <w:rFonts w:cs="Arial"/>
      <w:szCs w:val="22"/>
      <w:lang w:eastAsia="en-US"/>
    </w:rPr>
  </w:style>
  <w:style w:type="paragraph" w:customStyle="1" w:styleId="TPZkratka">
    <w:name w:val="TP_Zkratka"/>
    <w:qFormat/>
    <w:pPr>
      <w:tabs>
        <w:tab w:val="left" w:leader="dot" w:pos="1413"/>
      </w:tabs>
      <w:spacing w:before="40" w:after="40"/>
    </w:pPr>
    <w:rPr>
      <w:rFonts w:cs="Arial"/>
      <w:b/>
      <w:sz w:val="22"/>
      <w:szCs w:val="22"/>
      <w:lang w:eastAsia="en-US"/>
    </w:rPr>
  </w:style>
  <w:style w:type="paragraph" w:customStyle="1" w:styleId="TPText-1123">
    <w:name w:val="TP_Text-1_1)2)3)"/>
    <w:basedOn w:val="TPText-1slovan"/>
    <w:qFormat/>
    <w:pPr>
      <w:numPr>
        <w:ilvl w:val="0"/>
        <w:numId w:val="10"/>
      </w:numPr>
      <w:spacing w:before="40"/>
    </w:pPr>
  </w:style>
  <w:style w:type="character" w:customStyle="1" w:styleId="TPText-1123Char">
    <w:name w:val="TP_Text-1_1)2)3) Char"/>
    <w:rPr>
      <w:rFonts w:cs="Arial"/>
      <w:szCs w:val="22"/>
      <w:lang w:eastAsia="en-US"/>
    </w:rPr>
  </w:style>
  <w:style w:type="paragraph" w:customStyle="1" w:styleId="TPText-11230">
    <w:name w:val="TP_Text-1_1.2.3."/>
    <w:basedOn w:val="TPText-1slovan"/>
    <w:pPr>
      <w:numPr>
        <w:ilvl w:val="0"/>
        <w:numId w:val="11"/>
      </w:numPr>
    </w:pPr>
    <w:rPr>
      <w:rFonts w:cs="Calibri"/>
      <w:szCs w:val="20"/>
      <w:lang w:eastAsia="cs-CZ"/>
    </w:rPr>
  </w:style>
  <w:style w:type="paragraph" w:customStyle="1" w:styleId="TPText-2odrka">
    <w:name w:val="TP_Text-2_• odrážka"/>
    <w:basedOn w:val="TPText-2slovan"/>
    <w:qFormat/>
    <w:pPr>
      <w:numPr>
        <w:ilvl w:val="0"/>
        <w:numId w:val="12"/>
      </w:numPr>
      <w:tabs>
        <w:tab w:val="left" w:pos="2342"/>
      </w:tabs>
      <w:ind w:left="2342" w:hanging="357"/>
    </w:pPr>
  </w:style>
  <w:style w:type="character" w:customStyle="1" w:styleId="TPText-2odrkaChar">
    <w:name w:val="TP_Text-2_• odrážka Char"/>
    <w:basedOn w:val="TPText-4odrkaChar"/>
    <w:rPr>
      <w:rFonts w:cs="Arial"/>
      <w:szCs w:val="22"/>
      <w:lang w:eastAsia="en-US"/>
    </w:rPr>
  </w:style>
  <w:style w:type="paragraph" w:customStyle="1" w:styleId="TPText-2123">
    <w:name w:val="TP_Text-2_1)2)3)"/>
    <w:basedOn w:val="TPText-2slovan"/>
    <w:qFormat/>
    <w:pPr>
      <w:numPr>
        <w:ilvl w:val="0"/>
        <w:numId w:val="13"/>
      </w:numPr>
    </w:pPr>
  </w:style>
  <w:style w:type="character" w:customStyle="1" w:styleId="TPText-2123Char">
    <w:name w:val="TP_Text-2_1)2)3) Char"/>
    <w:basedOn w:val="TPText-2odrkaChar"/>
    <w:rPr>
      <w:rFonts w:cs="Arial"/>
      <w:szCs w:val="22"/>
      <w:lang w:eastAsia="en-US"/>
    </w:rPr>
  </w:style>
  <w:style w:type="paragraph" w:customStyle="1" w:styleId="TPText-1-odrka">
    <w:name w:val="TP_Text-1_- odrážka"/>
    <w:basedOn w:val="TPText-1slovan"/>
    <w:qFormat/>
    <w:pPr>
      <w:numPr>
        <w:ilvl w:val="0"/>
        <w:numId w:val="14"/>
      </w:numPr>
      <w:spacing w:before="40"/>
      <w:ind w:left="1378" w:hanging="357"/>
    </w:pPr>
  </w:style>
  <w:style w:type="character" w:customStyle="1" w:styleId="TPText-1-odrkaChar">
    <w:name w:val="TP_Text-1_- odrážka Char"/>
    <w:basedOn w:val="TPText-1slovanChar"/>
    <w:rPr>
      <w:rFonts w:cs="Arial"/>
      <w:szCs w:val="22"/>
      <w:lang w:eastAsia="en-US"/>
    </w:rPr>
  </w:style>
  <w:style w:type="paragraph" w:customStyle="1" w:styleId="TPText-2-odrka">
    <w:name w:val="TP_Text-2_- odrážka"/>
    <w:basedOn w:val="TPText-2slovan"/>
    <w:qFormat/>
    <w:pPr>
      <w:numPr>
        <w:ilvl w:val="0"/>
        <w:numId w:val="15"/>
      </w:numPr>
      <w:tabs>
        <w:tab w:val="left" w:pos="2342"/>
      </w:tabs>
      <w:spacing w:before="40"/>
      <w:ind w:left="2342" w:hanging="357"/>
    </w:pPr>
  </w:style>
  <w:style w:type="character" w:customStyle="1" w:styleId="TPText-2-odrkaChar">
    <w:name w:val="TP_Text-2_- odrážka Char"/>
    <w:basedOn w:val="TPText-2slovanChar"/>
    <w:rPr>
      <w:rFonts w:cs="Arial"/>
      <w:szCs w:val="22"/>
      <w:lang w:eastAsia="en-US"/>
    </w:rPr>
  </w:style>
  <w:style w:type="paragraph" w:customStyle="1" w:styleId="TPText-2abc">
    <w:name w:val="TP_Text-2_a)b)c)"/>
    <w:basedOn w:val="TPText-2slovan"/>
    <w:qFormat/>
    <w:pPr>
      <w:numPr>
        <w:ilvl w:val="0"/>
        <w:numId w:val="16"/>
      </w:numPr>
      <w:spacing w:before="40"/>
    </w:pPr>
  </w:style>
  <w:style w:type="character" w:customStyle="1" w:styleId="TPText-2abcChar">
    <w:name w:val="TP_Text-2_a)b)c) Char"/>
    <w:basedOn w:val="TPText-2slovanChar"/>
    <w:rPr>
      <w:rFonts w:cs="Arial"/>
      <w:szCs w:val="22"/>
      <w:lang w:eastAsia="en-US"/>
    </w:rPr>
  </w:style>
  <w:style w:type="paragraph" w:customStyle="1" w:styleId="TPText-3abc">
    <w:name w:val="TP_Text-3_a)b)c)"/>
    <w:basedOn w:val="TPText-3neslovan"/>
    <w:qFormat/>
    <w:pPr>
      <w:numPr>
        <w:numId w:val="17"/>
      </w:numPr>
    </w:pPr>
  </w:style>
  <w:style w:type="character" w:customStyle="1" w:styleId="TPText-3abcChar">
    <w:name w:val="TP_Text-3_a)b)c) Char"/>
    <w:basedOn w:val="TPText-3odrkaChar"/>
    <w:rPr>
      <w:rFonts w:cs="Arial"/>
      <w:szCs w:val="22"/>
      <w:lang w:eastAsia="en-US"/>
    </w:rPr>
  </w:style>
  <w:style w:type="paragraph" w:customStyle="1" w:styleId="TPText-3123">
    <w:name w:val="TP_Text-3_1)2)3)"/>
    <w:basedOn w:val="TPText-3neslovan"/>
    <w:qFormat/>
    <w:pPr>
      <w:numPr>
        <w:numId w:val="18"/>
      </w:numPr>
    </w:pPr>
  </w:style>
  <w:style w:type="character" w:customStyle="1" w:styleId="TPText-3123Char">
    <w:name w:val="TP_Text-3_1)2)3) Char"/>
    <w:basedOn w:val="TPText-3abcChar"/>
    <w:rPr>
      <w:rFonts w:cs="Arial"/>
      <w:szCs w:val="22"/>
      <w:lang w:eastAsia="en-US"/>
    </w:rPr>
  </w:style>
  <w:style w:type="paragraph" w:customStyle="1" w:styleId="TPText-4123">
    <w:name w:val="TP_Text-4_1)2)3)"/>
    <w:basedOn w:val="TPText-4neslovan"/>
    <w:qFormat/>
    <w:pPr>
      <w:numPr>
        <w:numId w:val="19"/>
      </w:numPr>
    </w:pPr>
  </w:style>
  <w:style w:type="character" w:customStyle="1" w:styleId="TPText-4123Char">
    <w:name w:val="TP_Text-4_1)2)3) Char"/>
    <w:basedOn w:val="TPText-4abcChar"/>
    <w:rPr>
      <w:rFonts w:cs="Arial"/>
      <w:szCs w:val="22"/>
      <w:lang w:eastAsia="en-US"/>
    </w:rPr>
  </w:style>
  <w:style w:type="paragraph" w:customStyle="1" w:styleId="TPText-1slovan-tun">
    <w:name w:val="TP_Text-1_ číslovaný-tučně"/>
    <w:basedOn w:val="TPText-1slovan"/>
    <w:next w:val="TPText-1slovan"/>
    <w:qFormat/>
    <w:rPr>
      <w:b/>
    </w:rPr>
  </w:style>
  <w:style w:type="character" w:customStyle="1" w:styleId="TPText-1slovan-tunChar">
    <w:name w:val="TP_Text-1_ číslovaný-tučně Char"/>
    <w:rPr>
      <w:rFonts w:cs="Arial"/>
      <w:b/>
      <w:szCs w:val="22"/>
      <w:lang w:eastAsia="en-US"/>
    </w:rPr>
  </w:style>
  <w:style w:type="paragraph" w:styleId="Odstavecseseznamem">
    <w:name w:val="List Paragraph"/>
    <w:basedOn w:val="Normln"/>
    <w:uiPriority w:val="34"/>
    <w:qFormat/>
    <w:pPr>
      <w:ind w:left="708"/>
    </w:pPr>
  </w:style>
  <w:style w:type="paragraph" w:customStyle="1" w:styleId="CharChar1">
    <w:name w:val="Char Char1"/>
    <w:basedOn w:val="Normln"/>
    <w:pPr>
      <w:spacing w:after="160" w:line="240" w:lineRule="exact"/>
    </w:pPr>
    <w:rPr>
      <w:rFonts w:ascii="Tahoma" w:eastAsia="Times New Roman" w:hAnsi="Tahoma" w:cs="Tahoma"/>
      <w:sz w:val="20"/>
      <w:szCs w:val="20"/>
      <w:lang w:val="en-US"/>
    </w:rPr>
  </w:style>
  <w:style w:type="paragraph" w:styleId="Zkladntextodsazen">
    <w:name w:val="Body Text Indent"/>
    <w:basedOn w:val="Normln"/>
    <w:semiHidden/>
    <w:pPr>
      <w:widowControl w:val="0"/>
      <w:suppressAutoHyphens/>
      <w:spacing w:after="0" w:line="240" w:lineRule="auto"/>
    </w:pPr>
    <w:rPr>
      <w:rFonts w:ascii="Times New Roman" w:eastAsia="Times New Roman" w:hAnsi="Times New Roman"/>
      <w:color w:val="0000FF"/>
      <w:szCs w:val="20"/>
      <w:lang w:eastAsia="cs-CZ"/>
    </w:rPr>
  </w:style>
  <w:style w:type="paragraph" w:styleId="Zkladntextodsazen2">
    <w:name w:val="Body Text Indent 2"/>
    <w:basedOn w:val="Normln"/>
    <w:semiHidden/>
    <w:pPr>
      <w:ind w:left="1080"/>
    </w:pPr>
    <w:rPr>
      <w:rFonts w:cs="Arial"/>
      <w:sz w:val="20"/>
    </w:rPr>
  </w:style>
  <w:style w:type="paragraph" w:customStyle="1" w:styleId="Vcvlastn">
    <w:name w:val="Věc vlastní"/>
    <w:next w:val="Normln"/>
    <w:pPr>
      <w:overflowPunct w:val="0"/>
      <w:autoSpaceDE w:val="0"/>
      <w:autoSpaceDN w:val="0"/>
      <w:adjustRightInd w:val="0"/>
      <w:spacing w:after="480"/>
      <w:jc w:val="both"/>
      <w:textAlignment w:val="baseline"/>
    </w:pPr>
    <w:rPr>
      <w:rFonts w:ascii="Times New Roman" w:eastAsia="Times New Roman" w:hAnsi="Times New Roman"/>
      <w:sz w:val="22"/>
      <w:u w:val="single"/>
    </w:rPr>
  </w:style>
  <w:style w:type="paragraph" w:styleId="Zkladntextodsazen3">
    <w:name w:val="Body Text Indent 3"/>
    <w:basedOn w:val="Normln"/>
    <w:semiHidden/>
    <w:pPr>
      <w:spacing w:line="240" w:lineRule="auto"/>
      <w:ind w:left="1077"/>
    </w:pPr>
    <w:rPr>
      <w:rFonts w:cs="Arial"/>
      <w:sz w:val="20"/>
      <w:szCs w:val="20"/>
    </w:rPr>
  </w:style>
  <w:style w:type="paragraph" w:customStyle="1" w:styleId="TPText-2slovan0">
    <w:name w:val="TP_Text-2_ číslovaný"/>
    <w:qFormat/>
    <w:rsid w:val="00EB5BA9"/>
    <w:pPr>
      <w:spacing w:before="80"/>
      <w:ind w:left="1925" w:hanging="648"/>
      <w:jc w:val="both"/>
    </w:pPr>
    <w:rPr>
      <w:rFonts w:cs="Arial"/>
      <w:szCs w:val="22"/>
      <w:lang w:eastAsia="en-US"/>
    </w:rPr>
  </w:style>
  <w:style w:type="paragraph" w:customStyle="1" w:styleId="Default">
    <w:name w:val="Default"/>
    <w:rsid w:val="00912975"/>
    <w:pPr>
      <w:autoSpaceDE w:val="0"/>
      <w:autoSpaceDN w:val="0"/>
      <w:adjustRightInd w:val="0"/>
    </w:pPr>
    <w:rPr>
      <w:rFonts w:ascii="Verdana" w:hAnsi="Verdana" w:cs="Verdana"/>
      <w:color w:val="000000"/>
      <w:sz w:val="24"/>
      <w:szCs w:val="24"/>
    </w:rPr>
  </w:style>
  <w:style w:type="paragraph" w:styleId="Bezmezer">
    <w:name w:val="No Spacing"/>
    <w:uiPriority w:val="1"/>
    <w:qFormat/>
    <w:rsid w:val="00C01167"/>
    <w:rPr>
      <w:sz w:val="22"/>
      <w:szCs w:val="22"/>
      <w:lang w:eastAsia="en-US"/>
    </w:rPr>
  </w:style>
  <w:style w:type="paragraph" w:customStyle="1" w:styleId="TextTZ">
    <w:name w:val="Text TZ"/>
    <w:basedOn w:val="Normln"/>
    <w:qFormat/>
    <w:rsid w:val="00E76B40"/>
    <w:pPr>
      <w:spacing w:after="120" w:line="240" w:lineRule="auto"/>
      <w:jc w:val="both"/>
    </w:pPr>
    <w:rPr>
      <w:rFonts w:eastAsia="Times New Roman" w:cs="Calibri"/>
      <w:sz w:val="24"/>
      <w:szCs w:val="24"/>
      <w:lang w:eastAsia="cs-CZ"/>
    </w:rPr>
  </w:style>
  <w:style w:type="character" w:customStyle="1" w:styleId="Tun">
    <w:name w:val="_Tučně"/>
    <w:qFormat/>
    <w:rsid w:val="00A76268"/>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599499">
      <w:bodyDiv w:val="1"/>
      <w:marLeft w:val="0"/>
      <w:marRight w:val="0"/>
      <w:marTop w:val="0"/>
      <w:marBottom w:val="0"/>
      <w:divBdr>
        <w:top w:val="none" w:sz="0" w:space="0" w:color="auto"/>
        <w:left w:val="none" w:sz="0" w:space="0" w:color="auto"/>
        <w:bottom w:val="none" w:sz="0" w:space="0" w:color="auto"/>
        <w:right w:val="none" w:sz="0" w:space="0" w:color="auto"/>
      </w:divBdr>
    </w:div>
    <w:div w:id="436757992">
      <w:bodyDiv w:val="1"/>
      <w:marLeft w:val="0"/>
      <w:marRight w:val="0"/>
      <w:marTop w:val="0"/>
      <w:marBottom w:val="0"/>
      <w:divBdr>
        <w:top w:val="none" w:sz="0" w:space="0" w:color="auto"/>
        <w:left w:val="none" w:sz="0" w:space="0" w:color="auto"/>
        <w:bottom w:val="none" w:sz="0" w:space="0" w:color="auto"/>
        <w:right w:val="none" w:sz="0" w:space="0" w:color="auto"/>
      </w:divBdr>
    </w:div>
    <w:div w:id="739444740">
      <w:bodyDiv w:val="1"/>
      <w:marLeft w:val="0"/>
      <w:marRight w:val="0"/>
      <w:marTop w:val="0"/>
      <w:marBottom w:val="0"/>
      <w:divBdr>
        <w:top w:val="none" w:sz="0" w:space="0" w:color="auto"/>
        <w:left w:val="none" w:sz="0" w:space="0" w:color="auto"/>
        <w:bottom w:val="none" w:sz="0" w:space="0" w:color="auto"/>
        <w:right w:val="none" w:sz="0" w:space="0" w:color="auto"/>
      </w:divBdr>
    </w:div>
    <w:div w:id="104066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fdi.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o-nas/vnitrni-predpisy-szdc"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typdok.tudc.cz/" TargetMode="External"/><Relationship Id="rId4" Type="http://schemas.openxmlformats.org/officeDocument/2006/relationships/settings" Target="settings.xml"/><Relationship Id="rId9" Type="http://schemas.openxmlformats.org/officeDocument/2006/relationships/hyperlink" Target="mailto:typdok@tudc.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ZTP\ZTP_&#353;ablona_150216.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D4F51-842D-45A6-931F-89E6D215F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ZTP_šablona_150216</Template>
  <TotalTime>8</TotalTime>
  <Pages>13</Pages>
  <Words>5455</Words>
  <Characters>32185</Characters>
  <Application>Microsoft Office Word</Application>
  <DocSecurity>0</DocSecurity>
  <Lines>268</Lines>
  <Paragraphs>75</Paragraphs>
  <ScaleCrop>false</ScaleCrop>
  <HeadingPairs>
    <vt:vector size="2" baseType="variant">
      <vt:variant>
        <vt:lpstr>Název</vt:lpstr>
      </vt:variant>
      <vt:variant>
        <vt:i4>1</vt:i4>
      </vt:variant>
    </vt:vector>
  </HeadingPairs>
  <TitlesOfParts>
    <vt:vector size="1" baseType="lpstr">
      <vt:lpstr>ZADÁVACÍ PODMÍNKY PRO ZPRACOVÁNÍ PROJEKTOVÉ DOKUMENTACE</vt:lpstr>
    </vt:vector>
  </TitlesOfParts>
  <Company/>
  <LinksUpToDate>false</LinksUpToDate>
  <CharactersWithSpaces>37565</CharactersWithSpaces>
  <SharedDoc>false</SharedDoc>
  <HLinks>
    <vt:vector size="174" baseType="variant">
      <vt:variant>
        <vt:i4>4456466</vt:i4>
      </vt:variant>
      <vt:variant>
        <vt:i4>159</vt:i4>
      </vt:variant>
      <vt:variant>
        <vt:i4>0</vt:i4>
      </vt:variant>
      <vt:variant>
        <vt:i4>5</vt:i4>
      </vt:variant>
      <vt:variant>
        <vt:lpwstr>http://www.szdc.cz/dalsi-informace/dokumenty-a-predpisy.html</vt:lpwstr>
      </vt:variant>
      <vt:variant>
        <vt:lpwstr/>
      </vt:variant>
      <vt:variant>
        <vt:i4>7274533</vt:i4>
      </vt:variant>
      <vt:variant>
        <vt:i4>156</vt:i4>
      </vt:variant>
      <vt:variant>
        <vt:i4>0</vt:i4>
      </vt:variant>
      <vt:variant>
        <vt:i4>5</vt:i4>
      </vt:variant>
      <vt:variant>
        <vt:lpwstr>http://www.tudc.cz/</vt:lpwstr>
      </vt:variant>
      <vt:variant>
        <vt:lpwstr/>
      </vt:variant>
      <vt:variant>
        <vt:i4>3407931</vt:i4>
      </vt:variant>
      <vt:variant>
        <vt:i4>153</vt:i4>
      </vt:variant>
      <vt:variant>
        <vt:i4>0</vt:i4>
      </vt:variant>
      <vt:variant>
        <vt:i4>5</vt:i4>
      </vt:variant>
      <vt:variant>
        <vt:lpwstr>http://typdok.tudc.cz/</vt:lpwstr>
      </vt:variant>
      <vt:variant>
        <vt:lpwstr/>
      </vt:variant>
      <vt:variant>
        <vt:i4>3932162</vt:i4>
      </vt:variant>
      <vt:variant>
        <vt:i4>150</vt:i4>
      </vt:variant>
      <vt:variant>
        <vt:i4>0</vt:i4>
      </vt:variant>
      <vt:variant>
        <vt:i4>5</vt:i4>
      </vt:variant>
      <vt:variant>
        <vt:lpwstr>mailto:typdok@tudc.cz</vt:lpwstr>
      </vt:variant>
      <vt:variant>
        <vt:lpwstr/>
      </vt:variant>
      <vt:variant>
        <vt:i4>6815804</vt:i4>
      </vt:variant>
      <vt:variant>
        <vt:i4>147</vt:i4>
      </vt:variant>
      <vt:variant>
        <vt:i4>0</vt:i4>
      </vt:variant>
      <vt:variant>
        <vt:i4>5</vt:i4>
      </vt:variant>
      <vt:variant>
        <vt:lpwstr>http://www.sfdi.cz/</vt:lpwstr>
      </vt:variant>
      <vt:variant>
        <vt:lpwstr/>
      </vt:variant>
      <vt:variant>
        <vt:i4>2490369</vt:i4>
      </vt:variant>
      <vt:variant>
        <vt:i4>140</vt:i4>
      </vt:variant>
      <vt:variant>
        <vt:i4>0</vt:i4>
      </vt:variant>
      <vt:variant>
        <vt:i4>5</vt:i4>
      </vt:variant>
      <vt:variant>
        <vt:lpwstr/>
      </vt:variant>
      <vt:variant>
        <vt:lpwstr>_Toc8118881</vt:lpwstr>
      </vt:variant>
      <vt:variant>
        <vt:i4>2490369</vt:i4>
      </vt:variant>
      <vt:variant>
        <vt:i4>134</vt:i4>
      </vt:variant>
      <vt:variant>
        <vt:i4>0</vt:i4>
      </vt:variant>
      <vt:variant>
        <vt:i4>5</vt:i4>
      </vt:variant>
      <vt:variant>
        <vt:lpwstr/>
      </vt:variant>
      <vt:variant>
        <vt:lpwstr>_Toc8118880</vt:lpwstr>
      </vt:variant>
      <vt:variant>
        <vt:i4>2686977</vt:i4>
      </vt:variant>
      <vt:variant>
        <vt:i4>128</vt:i4>
      </vt:variant>
      <vt:variant>
        <vt:i4>0</vt:i4>
      </vt:variant>
      <vt:variant>
        <vt:i4>5</vt:i4>
      </vt:variant>
      <vt:variant>
        <vt:lpwstr/>
      </vt:variant>
      <vt:variant>
        <vt:lpwstr>_Toc8118879</vt:lpwstr>
      </vt:variant>
      <vt:variant>
        <vt:i4>2686977</vt:i4>
      </vt:variant>
      <vt:variant>
        <vt:i4>122</vt:i4>
      </vt:variant>
      <vt:variant>
        <vt:i4>0</vt:i4>
      </vt:variant>
      <vt:variant>
        <vt:i4>5</vt:i4>
      </vt:variant>
      <vt:variant>
        <vt:lpwstr/>
      </vt:variant>
      <vt:variant>
        <vt:lpwstr>_Toc8118878</vt:lpwstr>
      </vt:variant>
      <vt:variant>
        <vt:i4>2686977</vt:i4>
      </vt:variant>
      <vt:variant>
        <vt:i4>116</vt:i4>
      </vt:variant>
      <vt:variant>
        <vt:i4>0</vt:i4>
      </vt:variant>
      <vt:variant>
        <vt:i4>5</vt:i4>
      </vt:variant>
      <vt:variant>
        <vt:lpwstr/>
      </vt:variant>
      <vt:variant>
        <vt:lpwstr>_Toc8118877</vt:lpwstr>
      </vt:variant>
      <vt:variant>
        <vt:i4>2686977</vt:i4>
      </vt:variant>
      <vt:variant>
        <vt:i4>110</vt:i4>
      </vt:variant>
      <vt:variant>
        <vt:i4>0</vt:i4>
      </vt:variant>
      <vt:variant>
        <vt:i4>5</vt:i4>
      </vt:variant>
      <vt:variant>
        <vt:lpwstr/>
      </vt:variant>
      <vt:variant>
        <vt:lpwstr>_Toc8118876</vt:lpwstr>
      </vt:variant>
      <vt:variant>
        <vt:i4>2686977</vt:i4>
      </vt:variant>
      <vt:variant>
        <vt:i4>104</vt:i4>
      </vt:variant>
      <vt:variant>
        <vt:i4>0</vt:i4>
      </vt:variant>
      <vt:variant>
        <vt:i4>5</vt:i4>
      </vt:variant>
      <vt:variant>
        <vt:lpwstr/>
      </vt:variant>
      <vt:variant>
        <vt:lpwstr>_Toc8118875</vt:lpwstr>
      </vt:variant>
      <vt:variant>
        <vt:i4>2686977</vt:i4>
      </vt:variant>
      <vt:variant>
        <vt:i4>98</vt:i4>
      </vt:variant>
      <vt:variant>
        <vt:i4>0</vt:i4>
      </vt:variant>
      <vt:variant>
        <vt:i4>5</vt:i4>
      </vt:variant>
      <vt:variant>
        <vt:lpwstr/>
      </vt:variant>
      <vt:variant>
        <vt:lpwstr>_Toc8118874</vt:lpwstr>
      </vt:variant>
      <vt:variant>
        <vt:i4>2686977</vt:i4>
      </vt:variant>
      <vt:variant>
        <vt:i4>92</vt:i4>
      </vt:variant>
      <vt:variant>
        <vt:i4>0</vt:i4>
      </vt:variant>
      <vt:variant>
        <vt:i4>5</vt:i4>
      </vt:variant>
      <vt:variant>
        <vt:lpwstr/>
      </vt:variant>
      <vt:variant>
        <vt:lpwstr>_Toc8118873</vt:lpwstr>
      </vt:variant>
      <vt:variant>
        <vt:i4>2686977</vt:i4>
      </vt:variant>
      <vt:variant>
        <vt:i4>86</vt:i4>
      </vt:variant>
      <vt:variant>
        <vt:i4>0</vt:i4>
      </vt:variant>
      <vt:variant>
        <vt:i4>5</vt:i4>
      </vt:variant>
      <vt:variant>
        <vt:lpwstr/>
      </vt:variant>
      <vt:variant>
        <vt:lpwstr>_Toc8118872</vt:lpwstr>
      </vt:variant>
      <vt:variant>
        <vt:i4>2686977</vt:i4>
      </vt:variant>
      <vt:variant>
        <vt:i4>80</vt:i4>
      </vt:variant>
      <vt:variant>
        <vt:i4>0</vt:i4>
      </vt:variant>
      <vt:variant>
        <vt:i4>5</vt:i4>
      </vt:variant>
      <vt:variant>
        <vt:lpwstr/>
      </vt:variant>
      <vt:variant>
        <vt:lpwstr>_Toc8118871</vt:lpwstr>
      </vt:variant>
      <vt:variant>
        <vt:i4>2686977</vt:i4>
      </vt:variant>
      <vt:variant>
        <vt:i4>74</vt:i4>
      </vt:variant>
      <vt:variant>
        <vt:i4>0</vt:i4>
      </vt:variant>
      <vt:variant>
        <vt:i4>5</vt:i4>
      </vt:variant>
      <vt:variant>
        <vt:lpwstr/>
      </vt:variant>
      <vt:variant>
        <vt:lpwstr>_Toc8118870</vt:lpwstr>
      </vt:variant>
      <vt:variant>
        <vt:i4>2621441</vt:i4>
      </vt:variant>
      <vt:variant>
        <vt:i4>68</vt:i4>
      </vt:variant>
      <vt:variant>
        <vt:i4>0</vt:i4>
      </vt:variant>
      <vt:variant>
        <vt:i4>5</vt:i4>
      </vt:variant>
      <vt:variant>
        <vt:lpwstr/>
      </vt:variant>
      <vt:variant>
        <vt:lpwstr>_Toc8118869</vt:lpwstr>
      </vt:variant>
      <vt:variant>
        <vt:i4>2621441</vt:i4>
      </vt:variant>
      <vt:variant>
        <vt:i4>62</vt:i4>
      </vt:variant>
      <vt:variant>
        <vt:i4>0</vt:i4>
      </vt:variant>
      <vt:variant>
        <vt:i4>5</vt:i4>
      </vt:variant>
      <vt:variant>
        <vt:lpwstr/>
      </vt:variant>
      <vt:variant>
        <vt:lpwstr>_Toc8118868</vt:lpwstr>
      </vt:variant>
      <vt:variant>
        <vt:i4>2621441</vt:i4>
      </vt:variant>
      <vt:variant>
        <vt:i4>56</vt:i4>
      </vt:variant>
      <vt:variant>
        <vt:i4>0</vt:i4>
      </vt:variant>
      <vt:variant>
        <vt:i4>5</vt:i4>
      </vt:variant>
      <vt:variant>
        <vt:lpwstr/>
      </vt:variant>
      <vt:variant>
        <vt:lpwstr>_Toc8118867</vt:lpwstr>
      </vt:variant>
      <vt:variant>
        <vt:i4>2621441</vt:i4>
      </vt:variant>
      <vt:variant>
        <vt:i4>50</vt:i4>
      </vt:variant>
      <vt:variant>
        <vt:i4>0</vt:i4>
      </vt:variant>
      <vt:variant>
        <vt:i4>5</vt:i4>
      </vt:variant>
      <vt:variant>
        <vt:lpwstr/>
      </vt:variant>
      <vt:variant>
        <vt:lpwstr>_Toc8118866</vt:lpwstr>
      </vt:variant>
      <vt:variant>
        <vt:i4>2621441</vt:i4>
      </vt:variant>
      <vt:variant>
        <vt:i4>44</vt:i4>
      </vt:variant>
      <vt:variant>
        <vt:i4>0</vt:i4>
      </vt:variant>
      <vt:variant>
        <vt:i4>5</vt:i4>
      </vt:variant>
      <vt:variant>
        <vt:lpwstr/>
      </vt:variant>
      <vt:variant>
        <vt:lpwstr>_Toc8118865</vt:lpwstr>
      </vt:variant>
      <vt:variant>
        <vt:i4>2621441</vt:i4>
      </vt:variant>
      <vt:variant>
        <vt:i4>38</vt:i4>
      </vt:variant>
      <vt:variant>
        <vt:i4>0</vt:i4>
      </vt:variant>
      <vt:variant>
        <vt:i4>5</vt:i4>
      </vt:variant>
      <vt:variant>
        <vt:lpwstr/>
      </vt:variant>
      <vt:variant>
        <vt:lpwstr>_Toc8118864</vt:lpwstr>
      </vt:variant>
      <vt:variant>
        <vt:i4>2621441</vt:i4>
      </vt:variant>
      <vt:variant>
        <vt:i4>32</vt:i4>
      </vt:variant>
      <vt:variant>
        <vt:i4>0</vt:i4>
      </vt:variant>
      <vt:variant>
        <vt:i4>5</vt:i4>
      </vt:variant>
      <vt:variant>
        <vt:lpwstr/>
      </vt:variant>
      <vt:variant>
        <vt:lpwstr>_Toc8118863</vt:lpwstr>
      </vt:variant>
      <vt:variant>
        <vt:i4>2621441</vt:i4>
      </vt:variant>
      <vt:variant>
        <vt:i4>26</vt:i4>
      </vt:variant>
      <vt:variant>
        <vt:i4>0</vt:i4>
      </vt:variant>
      <vt:variant>
        <vt:i4>5</vt:i4>
      </vt:variant>
      <vt:variant>
        <vt:lpwstr/>
      </vt:variant>
      <vt:variant>
        <vt:lpwstr>_Toc8118862</vt:lpwstr>
      </vt:variant>
      <vt:variant>
        <vt:i4>2621441</vt:i4>
      </vt:variant>
      <vt:variant>
        <vt:i4>20</vt:i4>
      </vt:variant>
      <vt:variant>
        <vt:i4>0</vt:i4>
      </vt:variant>
      <vt:variant>
        <vt:i4>5</vt:i4>
      </vt:variant>
      <vt:variant>
        <vt:lpwstr/>
      </vt:variant>
      <vt:variant>
        <vt:lpwstr>_Toc8118861</vt:lpwstr>
      </vt:variant>
      <vt:variant>
        <vt:i4>2621441</vt:i4>
      </vt:variant>
      <vt:variant>
        <vt:i4>14</vt:i4>
      </vt:variant>
      <vt:variant>
        <vt:i4>0</vt:i4>
      </vt:variant>
      <vt:variant>
        <vt:i4>5</vt:i4>
      </vt:variant>
      <vt:variant>
        <vt:lpwstr/>
      </vt:variant>
      <vt:variant>
        <vt:lpwstr>_Toc8118860</vt:lpwstr>
      </vt:variant>
      <vt:variant>
        <vt:i4>2818049</vt:i4>
      </vt:variant>
      <vt:variant>
        <vt:i4>8</vt:i4>
      </vt:variant>
      <vt:variant>
        <vt:i4>0</vt:i4>
      </vt:variant>
      <vt:variant>
        <vt:i4>5</vt:i4>
      </vt:variant>
      <vt:variant>
        <vt:lpwstr/>
      </vt:variant>
      <vt:variant>
        <vt:lpwstr>_Toc8118859</vt:lpwstr>
      </vt:variant>
      <vt:variant>
        <vt:i4>2818049</vt:i4>
      </vt:variant>
      <vt:variant>
        <vt:i4>2</vt:i4>
      </vt:variant>
      <vt:variant>
        <vt:i4>0</vt:i4>
      </vt:variant>
      <vt:variant>
        <vt:i4>5</vt:i4>
      </vt:variant>
      <vt:variant>
        <vt:lpwstr/>
      </vt:variant>
      <vt:variant>
        <vt:lpwstr>_Toc8118858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PODMÍNKY PRO ZPRACOVÁNÍ PROJEKTOVÉ DOKUMENTACE</dc:title>
  <dc:subject/>
  <dc:creator>Fojta Petr, Ing.</dc:creator>
  <cp:keywords/>
  <cp:lastModifiedBy>Petříček Roman, Ing.</cp:lastModifiedBy>
  <cp:revision>6</cp:revision>
  <cp:lastPrinted>2016-07-29T08:42:00Z</cp:lastPrinted>
  <dcterms:created xsi:type="dcterms:W3CDTF">2021-02-11T12:17:00Z</dcterms:created>
  <dcterms:modified xsi:type="dcterms:W3CDTF">2021-02-11T19:14:00Z</dcterms:modified>
</cp:coreProperties>
</file>