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r>
        <w:t>Č.j.: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6689570B" w:rsidR="00F422D3" w:rsidRDefault="00F422D3" w:rsidP="00B42F40">
      <w:pPr>
        <w:pStyle w:val="Titul2"/>
      </w:pPr>
      <w:r>
        <w:t xml:space="preserve"> „</w:t>
      </w:r>
      <w:r w:rsidR="00F92A58" w:rsidRPr="00F92A58">
        <w:rPr>
          <w:rFonts w:ascii="Verdana" w:eastAsia="Calibri" w:hAnsi="Verdana"/>
          <w:szCs w:val="28"/>
        </w:rPr>
        <w:t>Oprava kolejí v žst. Brno – Maloměřice_SK 10</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752B58"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752B58"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6C81C7C4" w:rsidR="00F24489" w:rsidRDefault="00F24489" w:rsidP="00752B58">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752B58">
        <w:t xml:space="preserve">28.01.2021 </w:t>
      </w:r>
      <w:bookmarkStart w:id="0" w:name="_GoBack"/>
      <w:bookmarkEnd w:id="0"/>
      <w:r w:rsidRPr="00F97DBD">
        <w:t xml:space="preserve">pod </w:t>
      </w:r>
      <w:r w:rsidRPr="00F24489">
        <w:t>evidenčním</w:t>
      </w:r>
      <w:r w:rsidRPr="00F97DBD">
        <w:t xml:space="preserve"> číslem </w:t>
      </w:r>
      <w:r w:rsidR="00752B58" w:rsidRPr="00752B58">
        <w:t>63921006</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F92A58" w:rsidRPr="00F92A58">
        <w:rPr>
          <w:rFonts w:ascii="Verdana" w:eastAsia="Calibri" w:hAnsi="Verdana"/>
          <w:b/>
        </w:rPr>
        <w:t>Oprava kolejí v žst. Brno – Maloměřice_SK 10</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lastRenderedPageBreak/>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6E06A81A" w:rsidR="00F24489" w:rsidRPr="00F24489" w:rsidRDefault="00F24489" w:rsidP="00F24489">
      <w:pPr>
        <w:pStyle w:val="Textbezslovn"/>
        <w:rPr>
          <w:b/>
        </w:rPr>
      </w:pPr>
      <w:r w:rsidRPr="00F24489">
        <w:rPr>
          <w:b/>
        </w:rPr>
        <w:t xml:space="preserve">Celková lhůta pro dokončení Díla činí celkem </w:t>
      </w:r>
      <w:r w:rsidR="00F92A58" w:rsidRPr="00F92A58">
        <w:rPr>
          <w:b/>
        </w:rPr>
        <w:t>3</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29B1846C" w:rsidR="00F24489" w:rsidRDefault="00F24489" w:rsidP="00F24489">
      <w:pPr>
        <w:pStyle w:val="Textbezslovn"/>
      </w:pPr>
      <w:r w:rsidRPr="00F97DBD">
        <w:t xml:space="preserve">Lhůta pro dokončení stavebních prací činí celkem </w:t>
      </w:r>
      <w:r w:rsidR="00F92A58" w:rsidRPr="00F92A58">
        <w:rPr>
          <w:b/>
        </w:rPr>
        <w:t>3</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369E03AA" w14:textId="77777777" w:rsidR="00214C3E" w:rsidRDefault="00214C3E" w:rsidP="00F14BAF">
      <w:pPr>
        <w:pStyle w:val="Text1-1"/>
      </w:pPr>
      <w:r w:rsidRPr="00F14BAF">
        <w:t>Ustanovení bodu 9.2 až 9.5 a bodu 9.7. Obchodních podmínek, stejně jako související ustanovení týkající se přejímacích zkoušek, se nepoužijí.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6B9BF816" w14:textId="77777777" w:rsidR="007B5279" w:rsidRPr="00156110" w:rsidRDefault="007B5279" w:rsidP="007B5279">
      <w:pPr>
        <w:pStyle w:val="Text1-1"/>
      </w:pPr>
      <w:r w:rsidRPr="00156110">
        <w:t>Bod 13.1 Obchodních podmínek se mění takto:</w:t>
      </w:r>
    </w:p>
    <w:p w14:paraId="598965B1" w14:textId="77777777"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14:paraId="070F2154" w14:textId="77777777" w:rsidR="0007653B" w:rsidRDefault="0007653B" w:rsidP="0007653B">
      <w:pPr>
        <w:pStyle w:val="Text1-1"/>
      </w:pPr>
      <w:r>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lastRenderedPageBreak/>
        <w:t>Objednatelem resp. TDS odsouhlasený soupis provedených prací (bez protokolů o skutečné výměře).</w:t>
      </w:r>
    </w:p>
    <w:p w14:paraId="21BC80CB" w14:textId="77777777" w:rsidR="0007653B" w:rsidRDefault="0007653B" w:rsidP="008E3804">
      <w:pPr>
        <w:pStyle w:val="Textbezslovn"/>
      </w:pPr>
      <w:r>
        <w:t>Zhotovitel vyhotoví každý daňový doklad ve dvou (2) tištěných originálech a dále pak jednou v elektronické podobě.</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 xml:space="preserve">evaluační zprávou podpořených osob s jejich zpětnou vazbou, ve které tyto popíšou přínos pro jejich další odborný rozvoj. Přílohou evaluační zprávy vždy musí být záznamy </w:t>
      </w:r>
      <w:r w:rsidRPr="001A4E40">
        <w:lastRenderedPageBreak/>
        <w:t>o docházce podpořených osob do odborné praxe a potvrzení vzdělávacího ústavu, že účastníci odborné praxe jsou jeho studenty.</w:t>
      </w:r>
    </w:p>
    <w:p w14:paraId="670B524A"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F97DBD">
        <w:lastRenderedPageBreak/>
        <w:t>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B70D6F" w14:textId="039D30B3" w:rsidR="00C33CD1" w:rsidRDefault="00C33CD1" w:rsidP="00C33CD1">
      <w:pPr>
        <w:pStyle w:val="Nadpis1-1"/>
        <w:numPr>
          <w:ilvl w:val="0"/>
          <w:numId w:val="0"/>
        </w:numPr>
      </w:pPr>
    </w:p>
    <w:p w14:paraId="4061EE7C" w14:textId="427A32F3" w:rsidR="00C33CD1" w:rsidRDefault="00C33CD1" w:rsidP="00C33CD1"/>
    <w:p w14:paraId="6501735C" w14:textId="77777777" w:rsidR="00C33CD1" w:rsidRPr="00C33CD1" w:rsidRDefault="00C33CD1" w:rsidP="00C33CD1"/>
    <w:p w14:paraId="68284CBB" w14:textId="3CF1EBA9" w:rsidR="00C33CD1" w:rsidRDefault="00C33CD1" w:rsidP="00C33CD1"/>
    <w:p w14:paraId="27EA7755" w14:textId="77777777" w:rsidR="00C33CD1" w:rsidRPr="00C33CD1" w:rsidRDefault="00C33CD1" w:rsidP="00C33CD1"/>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2"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3"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0356D6" w14:textId="00939950" w:rsidR="00214C3E" w:rsidRPr="00F97DBD" w:rsidRDefault="00214C3E" w:rsidP="00C33CD1">
            <w:pPr>
              <w:pStyle w:val="Textbezslovn"/>
              <w:jc w:val="left"/>
            </w:pPr>
            <w:r w:rsidRPr="00F97DBD">
              <w:t>Technické</w:t>
            </w:r>
            <w:r w:rsidR="00C33CD1">
              <w:t xml:space="preserve"> </w:t>
            </w:r>
            <w:r w:rsidRPr="00F97DBD">
              <w:t xml:space="preserve">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4"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5"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7"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8"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752B5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Brně  </w:t>
      </w:r>
      <w:r>
        <w:t>dne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644FE36C" w:rsidR="00156110" w:rsidRDefault="00156110" w:rsidP="009F0867">
      <w:pPr>
        <w:pStyle w:val="Textbezodsazen"/>
      </w:pPr>
    </w:p>
    <w:p w14:paraId="67D49114" w14:textId="7C6417E3" w:rsidR="00C33CD1" w:rsidRDefault="00C33CD1" w:rsidP="009F0867">
      <w:pPr>
        <w:pStyle w:val="Textbezodsazen"/>
      </w:pPr>
    </w:p>
    <w:p w14:paraId="26F55208" w14:textId="77777777" w:rsidR="00C33CD1" w:rsidRDefault="00C33CD1"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D0591A" w:rsidRDefault="008D7062" w:rsidP="00F92A58">
            <w:pPr>
              <w:pStyle w:val="Tabulka"/>
              <w:rPr>
                <w:rStyle w:val="Nadpisvtabulce"/>
                <w:b w:val="0"/>
              </w:rPr>
            </w:pPr>
            <w:r w:rsidRPr="00D0591A">
              <w:rPr>
                <w:rStyle w:val="Nadpisvtabulce"/>
                <w:b w:val="0"/>
              </w:rPr>
              <w:t>Jméno a příjmení</w:t>
            </w:r>
          </w:p>
        </w:tc>
        <w:tc>
          <w:tcPr>
            <w:tcW w:w="5812" w:type="dxa"/>
          </w:tcPr>
          <w:p w14:paraId="51BC27DD" w14:textId="77777777" w:rsidR="008D7062" w:rsidRPr="00D0591A"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Vladimír Šiške</w:t>
            </w:r>
          </w:p>
        </w:tc>
      </w:tr>
      <w:tr w:rsidR="008D7062" w:rsidRPr="00D0591A"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D0591A" w:rsidRDefault="008D7062" w:rsidP="00F92A58">
            <w:pPr>
              <w:pStyle w:val="Tabulka"/>
              <w:rPr>
                <w:sz w:val="18"/>
              </w:rPr>
            </w:pPr>
            <w:r w:rsidRPr="00D0591A">
              <w:rPr>
                <w:sz w:val="18"/>
              </w:rPr>
              <w:t>Adresa</w:t>
            </w:r>
          </w:p>
        </w:tc>
        <w:tc>
          <w:tcPr>
            <w:tcW w:w="5812" w:type="dxa"/>
          </w:tcPr>
          <w:p w14:paraId="444E9A94"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D0591A" w:rsidRDefault="008D7062" w:rsidP="00F92A58">
            <w:pPr>
              <w:pStyle w:val="Tabulka"/>
              <w:rPr>
                <w:sz w:val="18"/>
              </w:rPr>
            </w:pPr>
            <w:r w:rsidRPr="00D0591A">
              <w:rPr>
                <w:sz w:val="18"/>
              </w:rPr>
              <w:t>E-mail</w:t>
            </w:r>
          </w:p>
        </w:tc>
        <w:tc>
          <w:tcPr>
            <w:tcW w:w="5812" w:type="dxa"/>
          </w:tcPr>
          <w:p w14:paraId="5040ED35"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Siske@spravazeleznic.cz</w:t>
            </w:r>
          </w:p>
        </w:tc>
      </w:tr>
      <w:tr w:rsidR="008D7062" w:rsidRPr="00D0591A"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D0591A" w:rsidRDefault="008D7062" w:rsidP="00F92A58">
            <w:pPr>
              <w:pStyle w:val="Tabulka"/>
              <w:rPr>
                <w:sz w:val="18"/>
              </w:rPr>
            </w:pPr>
            <w:r w:rsidRPr="00D0591A">
              <w:rPr>
                <w:sz w:val="18"/>
              </w:rPr>
              <w:t>Telefon</w:t>
            </w:r>
          </w:p>
        </w:tc>
        <w:tc>
          <w:tcPr>
            <w:tcW w:w="5812" w:type="dxa"/>
          </w:tcPr>
          <w:p w14:paraId="64337FCB"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+420 602 411 586</w:t>
            </w:r>
          </w:p>
        </w:tc>
      </w:tr>
    </w:tbl>
    <w:p w14:paraId="5B3C3248" w14:textId="77777777" w:rsidR="008D7062" w:rsidRPr="00D0591A" w:rsidRDefault="008D7062" w:rsidP="008D7062">
      <w:pPr>
        <w:pStyle w:val="Textbezodsazen"/>
      </w:pPr>
    </w:p>
    <w:p w14:paraId="2F61C801" w14:textId="77777777" w:rsidR="008D7062" w:rsidRPr="00D0591A" w:rsidRDefault="008D7062" w:rsidP="008D7062">
      <w:pPr>
        <w:pStyle w:val="Nadpistabulky"/>
        <w:rPr>
          <w:rFonts w:asciiTheme="minorHAnsi" w:hAnsiTheme="minorHAnsi"/>
          <w:sz w:val="18"/>
          <w:szCs w:val="18"/>
        </w:rPr>
      </w:pPr>
      <w:r w:rsidRPr="00D0591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D0591A" w:rsidRDefault="008D7062" w:rsidP="00F92A58">
            <w:pPr>
              <w:pStyle w:val="Tabulka"/>
              <w:rPr>
                <w:rStyle w:val="Nadpisvtabulce"/>
                <w:b w:val="0"/>
              </w:rPr>
            </w:pPr>
            <w:r w:rsidRPr="00D0591A">
              <w:rPr>
                <w:rStyle w:val="Nadpisvtabulce"/>
                <w:b w:val="0"/>
              </w:rPr>
              <w:t>Jméno a příjmení</w:t>
            </w:r>
          </w:p>
        </w:tc>
        <w:tc>
          <w:tcPr>
            <w:tcW w:w="5812" w:type="dxa"/>
          </w:tcPr>
          <w:p w14:paraId="74F475D5" w14:textId="5F4638B4" w:rsidR="008D7062" w:rsidRPr="00D0591A"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Tomáš Křemen</w:t>
            </w:r>
            <w:r w:rsidR="00E95BAA">
              <w:rPr>
                <w:sz w:val="18"/>
              </w:rPr>
              <w:t>, DiS.</w:t>
            </w:r>
          </w:p>
        </w:tc>
      </w:tr>
      <w:tr w:rsidR="008D7062" w:rsidRPr="00D0591A"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D0591A" w:rsidRDefault="008D7062" w:rsidP="00F92A58">
            <w:pPr>
              <w:pStyle w:val="Tabulka"/>
              <w:rPr>
                <w:sz w:val="18"/>
              </w:rPr>
            </w:pPr>
            <w:r w:rsidRPr="00D0591A">
              <w:rPr>
                <w:sz w:val="18"/>
              </w:rPr>
              <w:t>Adresa</w:t>
            </w:r>
          </w:p>
        </w:tc>
        <w:tc>
          <w:tcPr>
            <w:tcW w:w="5812" w:type="dxa"/>
          </w:tcPr>
          <w:p w14:paraId="308C0591"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D0591A" w:rsidRDefault="008D7062" w:rsidP="00F92A58">
            <w:pPr>
              <w:pStyle w:val="Tabulka"/>
              <w:rPr>
                <w:sz w:val="18"/>
              </w:rPr>
            </w:pPr>
            <w:r w:rsidRPr="00D0591A">
              <w:rPr>
                <w:sz w:val="18"/>
              </w:rPr>
              <w:t>E-mail</w:t>
            </w:r>
          </w:p>
        </w:tc>
        <w:tc>
          <w:tcPr>
            <w:tcW w:w="5812" w:type="dxa"/>
          </w:tcPr>
          <w:p w14:paraId="21FBA9F9" w14:textId="5A8808FA" w:rsidR="008D7062" w:rsidRPr="00D0591A"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KremenT@spravazeleznic</w:t>
            </w:r>
            <w:r w:rsidR="008D7062" w:rsidRPr="00D0591A">
              <w:rPr>
                <w:sz w:val="18"/>
              </w:rPr>
              <w:t>.cz</w:t>
            </w:r>
          </w:p>
        </w:tc>
      </w:tr>
      <w:tr w:rsidR="008D7062" w:rsidRPr="00F95FBD"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D0591A" w:rsidRDefault="008D7062" w:rsidP="00F92A58">
            <w:pPr>
              <w:pStyle w:val="Tabulka"/>
              <w:rPr>
                <w:sz w:val="18"/>
              </w:rPr>
            </w:pPr>
            <w:r w:rsidRPr="00D0591A">
              <w:rPr>
                <w:sz w:val="18"/>
              </w:rPr>
              <w:t>Telefon</w:t>
            </w:r>
          </w:p>
        </w:tc>
        <w:tc>
          <w:tcPr>
            <w:tcW w:w="5812" w:type="dxa"/>
          </w:tcPr>
          <w:p w14:paraId="4E182CD3"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123A4FB0" w14:textId="77777777" w:rsidR="008D7062" w:rsidRPr="00F95FBD" w:rsidRDefault="008D7062" w:rsidP="008D7062">
      <w:pPr>
        <w:pStyle w:val="Textbezodsazen"/>
      </w:pPr>
    </w:p>
    <w:p w14:paraId="620FDB3E"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554095B4" w14:textId="18898E83" w:rsidR="008D7062" w:rsidRPr="00F95FBD" w:rsidRDefault="00E95BAA"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Křemen, DiS.</w:t>
            </w:r>
          </w:p>
        </w:tc>
      </w:tr>
      <w:tr w:rsidR="008D7062" w:rsidRPr="00F95FBD"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F95FBD" w:rsidRDefault="008D7062" w:rsidP="00F92A58">
            <w:pPr>
              <w:pStyle w:val="Tabulka"/>
              <w:rPr>
                <w:sz w:val="18"/>
              </w:rPr>
            </w:pPr>
            <w:r w:rsidRPr="00F95FBD">
              <w:rPr>
                <w:sz w:val="18"/>
              </w:rPr>
              <w:t>Adresa</w:t>
            </w:r>
          </w:p>
        </w:tc>
        <w:tc>
          <w:tcPr>
            <w:tcW w:w="5812" w:type="dxa"/>
          </w:tcPr>
          <w:p w14:paraId="20C52521" w14:textId="0BA58634" w:rsidR="008D7062" w:rsidRPr="00F95FBD"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F95FBD"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F95FBD" w:rsidRDefault="008D7062" w:rsidP="00F92A58">
            <w:pPr>
              <w:pStyle w:val="Tabulka"/>
              <w:rPr>
                <w:sz w:val="18"/>
              </w:rPr>
            </w:pPr>
            <w:r w:rsidRPr="00F95FBD">
              <w:rPr>
                <w:sz w:val="18"/>
              </w:rPr>
              <w:t>E-mail</w:t>
            </w:r>
          </w:p>
        </w:tc>
        <w:tc>
          <w:tcPr>
            <w:tcW w:w="5812" w:type="dxa"/>
          </w:tcPr>
          <w:p w14:paraId="2F1B88E3" w14:textId="071FC280" w:rsidR="008D7062" w:rsidRPr="00F95FBD" w:rsidRDefault="00E95BAA"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KremenT@</w:t>
            </w:r>
            <w:r>
              <w:rPr>
                <w:sz w:val="18"/>
              </w:rPr>
              <w:t>spravazeleznic</w:t>
            </w:r>
            <w:r w:rsidRPr="00D0591A">
              <w:rPr>
                <w:sz w:val="18"/>
              </w:rPr>
              <w:t>.cz</w:t>
            </w:r>
          </w:p>
        </w:tc>
      </w:tr>
      <w:tr w:rsidR="008D7062" w:rsidRPr="00F95FBD"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F95FBD" w:rsidRDefault="008D7062" w:rsidP="00F92A58">
            <w:pPr>
              <w:pStyle w:val="Tabulka"/>
              <w:rPr>
                <w:sz w:val="18"/>
              </w:rPr>
            </w:pPr>
            <w:r w:rsidRPr="00F95FBD">
              <w:rPr>
                <w:sz w:val="18"/>
              </w:rPr>
              <w:t>Telefon</w:t>
            </w:r>
          </w:p>
        </w:tc>
        <w:tc>
          <w:tcPr>
            <w:tcW w:w="5812" w:type="dxa"/>
          </w:tcPr>
          <w:p w14:paraId="53ABF6C3" w14:textId="7361BBCD" w:rsidR="008D7062" w:rsidRPr="00F95FBD"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6989ABB3" w14:textId="77777777" w:rsidR="008D7062" w:rsidRDefault="008D7062" w:rsidP="008D7062">
      <w:pPr>
        <w:pStyle w:val="Textbezodsazen"/>
      </w:pPr>
    </w:p>
    <w:p w14:paraId="618CD9BA"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016809F5" w14:textId="157AE289" w:rsidR="008D7062" w:rsidRPr="00F95FBD" w:rsidRDefault="00E95BAA"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Odehnal</w:t>
            </w:r>
          </w:p>
        </w:tc>
      </w:tr>
      <w:tr w:rsidR="008D7062" w:rsidRPr="00F95FBD"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F95FBD" w:rsidRDefault="008D7062" w:rsidP="00F92A58">
            <w:pPr>
              <w:pStyle w:val="Tabulka"/>
              <w:rPr>
                <w:sz w:val="18"/>
              </w:rPr>
            </w:pPr>
            <w:r w:rsidRPr="00F95FBD">
              <w:rPr>
                <w:sz w:val="18"/>
              </w:rPr>
              <w:t>Adresa</w:t>
            </w:r>
          </w:p>
        </w:tc>
        <w:tc>
          <w:tcPr>
            <w:tcW w:w="5812" w:type="dxa"/>
          </w:tcPr>
          <w:p w14:paraId="2FC2F281" w14:textId="17E09226" w:rsidR="008D7062" w:rsidRPr="00F95FBD"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Slaměníkova 25, Brno, 614 00</w:t>
            </w:r>
          </w:p>
        </w:tc>
      </w:tr>
      <w:tr w:rsidR="008D7062" w:rsidRPr="00F95FBD"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F95FBD" w:rsidRDefault="008D7062" w:rsidP="00F92A58">
            <w:pPr>
              <w:pStyle w:val="Tabulka"/>
              <w:rPr>
                <w:sz w:val="18"/>
              </w:rPr>
            </w:pPr>
            <w:r w:rsidRPr="00F95FBD">
              <w:rPr>
                <w:sz w:val="18"/>
              </w:rPr>
              <w:t>E-mail</w:t>
            </w:r>
          </w:p>
        </w:tc>
        <w:tc>
          <w:tcPr>
            <w:tcW w:w="5812" w:type="dxa"/>
          </w:tcPr>
          <w:p w14:paraId="61629769" w14:textId="78C8BE68" w:rsidR="008D7062" w:rsidRPr="00F95FBD" w:rsidRDefault="00E95BAA"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Odehnal</w:t>
            </w:r>
            <w:r w:rsidR="008D7062">
              <w:rPr>
                <w:sz w:val="18"/>
              </w:rPr>
              <w:t>@spravazeleznic.cz</w:t>
            </w:r>
          </w:p>
        </w:tc>
      </w:tr>
      <w:tr w:rsidR="008D7062" w:rsidRPr="00F95FBD" w14:paraId="796013D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F95FBD" w:rsidRDefault="008D7062" w:rsidP="00F92A58">
            <w:pPr>
              <w:pStyle w:val="Tabulka"/>
              <w:rPr>
                <w:sz w:val="18"/>
              </w:rPr>
            </w:pPr>
            <w:r w:rsidRPr="00F95FBD">
              <w:rPr>
                <w:sz w:val="18"/>
              </w:rPr>
              <w:t>Telefon</w:t>
            </w:r>
          </w:p>
        </w:tc>
        <w:tc>
          <w:tcPr>
            <w:tcW w:w="5812" w:type="dxa"/>
          </w:tcPr>
          <w:p w14:paraId="79F64FCB" w14:textId="0F4D3BEB" w:rsidR="008D7062" w:rsidRPr="00F95FBD" w:rsidRDefault="008D7062" w:rsidP="00E95BA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w:t>
            </w:r>
            <w:r w:rsidR="00E95BAA">
              <w:rPr>
                <w:sz w:val="18"/>
              </w:rPr>
              <w:t> </w:t>
            </w:r>
            <w:r>
              <w:rPr>
                <w:sz w:val="18"/>
              </w:rPr>
              <w:t>28</w:t>
            </w:r>
            <w:r w:rsidR="00E95BAA">
              <w:rPr>
                <w:sz w:val="18"/>
              </w:rPr>
              <w:t>1 691</w:t>
            </w:r>
          </w:p>
        </w:tc>
      </w:tr>
    </w:tbl>
    <w:p w14:paraId="75E6B529" w14:textId="6E5F7D2E" w:rsidR="008D7062" w:rsidRDefault="008D7062" w:rsidP="008D7062">
      <w:pPr>
        <w:pStyle w:val="Textbezodsazen"/>
      </w:pPr>
    </w:p>
    <w:p w14:paraId="605242BF" w14:textId="671ECB96" w:rsidR="00C33CD1" w:rsidRDefault="00C33CD1" w:rsidP="008D7062">
      <w:pPr>
        <w:pStyle w:val="Textbezodsazen"/>
      </w:pPr>
    </w:p>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0ADD" w14:textId="77777777" w:rsidR="00F92A58" w:rsidRDefault="00F92A58" w:rsidP="00962258">
      <w:pPr>
        <w:spacing w:after="0" w:line="240" w:lineRule="auto"/>
      </w:pPr>
      <w:r>
        <w:separator/>
      </w:r>
    </w:p>
  </w:endnote>
  <w:endnote w:type="continuationSeparator" w:id="0">
    <w:p w14:paraId="59F43203" w14:textId="77777777" w:rsidR="00F92A58" w:rsidRDefault="00F92A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999F77C" w14:textId="77777777" w:rsidTr="00EB46E5">
      <w:tc>
        <w:tcPr>
          <w:tcW w:w="1361" w:type="dxa"/>
          <w:tcMar>
            <w:left w:w="0" w:type="dxa"/>
            <w:right w:w="0" w:type="dxa"/>
          </w:tcMar>
          <w:vAlign w:val="bottom"/>
        </w:tcPr>
        <w:p w14:paraId="672FD051" w14:textId="338B9945"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F92A58" w:rsidRDefault="00F92A58" w:rsidP="00B8518B">
          <w:pPr>
            <w:pStyle w:val="Zpat"/>
          </w:pPr>
        </w:p>
      </w:tc>
      <w:tc>
        <w:tcPr>
          <w:tcW w:w="425" w:type="dxa"/>
          <w:shd w:val="clear" w:color="auto" w:fill="auto"/>
          <w:tcMar>
            <w:left w:w="0" w:type="dxa"/>
            <w:right w:w="0" w:type="dxa"/>
          </w:tcMar>
        </w:tcPr>
        <w:p w14:paraId="2AF58E51" w14:textId="77777777" w:rsidR="00F92A58" w:rsidRDefault="00F92A58" w:rsidP="00B8518B">
          <w:pPr>
            <w:pStyle w:val="Zpat"/>
          </w:pPr>
        </w:p>
      </w:tc>
      <w:tc>
        <w:tcPr>
          <w:tcW w:w="8505" w:type="dxa"/>
        </w:tcPr>
        <w:p w14:paraId="1A67C269" w14:textId="77777777" w:rsidR="00F92A58" w:rsidRDefault="00F92A58" w:rsidP="00F95FBD">
          <w:pPr>
            <w:pStyle w:val="Zpat0"/>
          </w:pPr>
          <w:r>
            <w:t>SMLOUVA O DÍLO - Zhotovení stavby</w:t>
          </w:r>
        </w:p>
      </w:tc>
    </w:tr>
  </w:tbl>
  <w:p w14:paraId="42B81282" w14:textId="77777777" w:rsidR="00F92A58" w:rsidRPr="00B8518B" w:rsidRDefault="00F92A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22A0163" w14:textId="77777777" w:rsidTr="00EB46E5">
      <w:tc>
        <w:tcPr>
          <w:tcW w:w="1361" w:type="dxa"/>
          <w:tcMar>
            <w:left w:w="0" w:type="dxa"/>
            <w:right w:w="0" w:type="dxa"/>
          </w:tcMar>
          <w:vAlign w:val="bottom"/>
        </w:tcPr>
        <w:p w14:paraId="22E79344" w14:textId="68A49754"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F92A58" w:rsidRDefault="00F92A58" w:rsidP="005A7872">
          <w:pPr>
            <w:pStyle w:val="Zpat"/>
          </w:pPr>
        </w:p>
      </w:tc>
      <w:tc>
        <w:tcPr>
          <w:tcW w:w="425" w:type="dxa"/>
          <w:shd w:val="clear" w:color="auto" w:fill="auto"/>
          <w:tcMar>
            <w:left w:w="0" w:type="dxa"/>
            <w:right w:w="0" w:type="dxa"/>
          </w:tcMar>
        </w:tcPr>
        <w:p w14:paraId="672557E5" w14:textId="77777777" w:rsidR="00F92A58" w:rsidRDefault="00F92A58" w:rsidP="00B8518B">
          <w:pPr>
            <w:pStyle w:val="Zpat"/>
          </w:pPr>
        </w:p>
      </w:tc>
      <w:tc>
        <w:tcPr>
          <w:tcW w:w="8505" w:type="dxa"/>
        </w:tcPr>
        <w:p w14:paraId="1EA9D911" w14:textId="77777777" w:rsidR="00F92A58" w:rsidRPr="00143EC0" w:rsidRDefault="00F92A58" w:rsidP="00F422D3">
          <w:pPr>
            <w:pStyle w:val="Zpat0"/>
            <w:rPr>
              <w:b/>
            </w:rPr>
          </w:pPr>
          <w:r>
            <w:rPr>
              <w:b/>
            </w:rPr>
            <w:t>PŘÍLOHA č. 2</w:t>
          </w:r>
        </w:p>
        <w:p w14:paraId="74F911BA" w14:textId="77777777" w:rsidR="00F92A58" w:rsidRDefault="00F92A58" w:rsidP="00F95FBD">
          <w:pPr>
            <w:pStyle w:val="Zpat0"/>
          </w:pPr>
          <w:r>
            <w:t>SMLOUVA O DÍLO - Zhotovení stavby</w:t>
          </w:r>
        </w:p>
      </w:tc>
    </w:tr>
  </w:tbl>
  <w:p w14:paraId="7083ED55" w14:textId="77777777" w:rsidR="00F92A58" w:rsidRPr="00B8518B" w:rsidRDefault="00F92A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314084F" w14:textId="77777777" w:rsidTr="00EB46E5">
      <w:tc>
        <w:tcPr>
          <w:tcW w:w="1361" w:type="dxa"/>
          <w:tcMar>
            <w:left w:w="0" w:type="dxa"/>
            <w:right w:w="0" w:type="dxa"/>
          </w:tcMar>
          <w:vAlign w:val="bottom"/>
        </w:tcPr>
        <w:p w14:paraId="5322F6B0" w14:textId="3211BCE7"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F92A58" w:rsidRDefault="00F92A58" w:rsidP="005A7872">
          <w:pPr>
            <w:pStyle w:val="Zpat"/>
          </w:pPr>
        </w:p>
      </w:tc>
      <w:tc>
        <w:tcPr>
          <w:tcW w:w="425" w:type="dxa"/>
          <w:shd w:val="clear" w:color="auto" w:fill="auto"/>
          <w:tcMar>
            <w:left w:w="0" w:type="dxa"/>
            <w:right w:w="0" w:type="dxa"/>
          </w:tcMar>
        </w:tcPr>
        <w:p w14:paraId="6AB521AE" w14:textId="77777777" w:rsidR="00F92A58" w:rsidRDefault="00F92A58" w:rsidP="00B8518B">
          <w:pPr>
            <w:pStyle w:val="Zpat"/>
          </w:pPr>
        </w:p>
      </w:tc>
      <w:tc>
        <w:tcPr>
          <w:tcW w:w="8505" w:type="dxa"/>
        </w:tcPr>
        <w:p w14:paraId="41D9F37E" w14:textId="77777777" w:rsidR="00F92A58" w:rsidRPr="00143EC0" w:rsidRDefault="00F92A58" w:rsidP="00F422D3">
          <w:pPr>
            <w:pStyle w:val="Zpat0"/>
            <w:rPr>
              <w:b/>
            </w:rPr>
          </w:pPr>
          <w:r>
            <w:rPr>
              <w:b/>
            </w:rPr>
            <w:t>PŘÍLOHA č. 3</w:t>
          </w:r>
        </w:p>
        <w:p w14:paraId="615EF619" w14:textId="77777777" w:rsidR="00F92A58" w:rsidRDefault="00F92A58" w:rsidP="00F95FBD">
          <w:pPr>
            <w:pStyle w:val="Zpat0"/>
          </w:pPr>
          <w:r>
            <w:t>SMLOUVA O DÍLO - Zhotovení stavby</w:t>
          </w:r>
        </w:p>
      </w:tc>
    </w:tr>
  </w:tbl>
  <w:p w14:paraId="028F6F68" w14:textId="77777777" w:rsidR="00F92A58" w:rsidRPr="00B8518B" w:rsidRDefault="00F92A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390EB63A" w14:textId="77777777" w:rsidTr="00EB46E5">
      <w:tc>
        <w:tcPr>
          <w:tcW w:w="1361" w:type="dxa"/>
          <w:tcMar>
            <w:left w:w="0" w:type="dxa"/>
            <w:right w:w="0" w:type="dxa"/>
          </w:tcMar>
          <w:vAlign w:val="bottom"/>
        </w:tcPr>
        <w:p w14:paraId="60261D41" w14:textId="30990A8B"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F92A58" w:rsidRDefault="00F92A58" w:rsidP="005A7872">
          <w:pPr>
            <w:pStyle w:val="Zpat"/>
          </w:pPr>
        </w:p>
      </w:tc>
      <w:tc>
        <w:tcPr>
          <w:tcW w:w="425" w:type="dxa"/>
          <w:shd w:val="clear" w:color="auto" w:fill="auto"/>
          <w:tcMar>
            <w:left w:w="0" w:type="dxa"/>
            <w:right w:w="0" w:type="dxa"/>
          </w:tcMar>
        </w:tcPr>
        <w:p w14:paraId="10B3F815" w14:textId="77777777" w:rsidR="00F92A58" w:rsidRDefault="00F92A58" w:rsidP="00B8518B">
          <w:pPr>
            <w:pStyle w:val="Zpat"/>
          </w:pPr>
        </w:p>
      </w:tc>
      <w:tc>
        <w:tcPr>
          <w:tcW w:w="8505" w:type="dxa"/>
        </w:tcPr>
        <w:p w14:paraId="6341058F" w14:textId="77777777" w:rsidR="00F92A58" w:rsidRPr="00143EC0" w:rsidRDefault="00F92A58" w:rsidP="00F422D3">
          <w:pPr>
            <w:pStyle w:val="Zpat0"/>
            <w:rPr>
              <w:b/>
            </w:rPr>
          </w:pPr>
          <w:r>
            <w:rPr>
              <w:b/>
            </w:rPr>
            <w:t>PŘÍLOHA č. 4</w:t>
          </w:r>
        </w:p>
        <w:p w14:paraId="507F272C" w14:textId="77777777" w:rsidR="00F92A58" w:rsidRDefault="00F92A58" w:rsidP="00F95FBD">
          <w:pPr>
            <w:pStyle w:val="Zpat0"/>
          </w:pPr>
          <w:r>
            <w:t>SMLOUVA O DÍLO - Zhotovení stavby</w:t>
          </w:r>
        </w:p>
      </w:tc>
    </w:tr>
  </w:tbl>
  <w:p w14:paraId="0471907D" w14:textId="77777777" w:rsidR="00F92A58" w:rsidRPr="00B8518B" w:rsidRDefault="00F92A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79ECBA96" w14:textId="77777777" w:rsidTr="00EB46E5">
      <w:tc>
        <w:tcPr>
          <w:tcW w:w="1361" w:type="dxa"/>
          <w:tcMar>
            <w:left w:w="0" w:type="dxa"/>
            <w:right w:w="0" w:type="dxa"/>
          </w:tcMar>
          <w:vAlign w:val="bottom"/>
        </w:tcPr>
        <w:p w14:paraId="61F25875" w14:textId="3D5F57A0"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F92A58" w:rsidRDefault="00F92A58" w:rsidP="005A7872">
          <w:pPr>
            <w:pStyle w:val="Zpat"/>
          </w:pPr>
        </w:p>
      </w:tc>
      <w:tc>
        <w:tcPr>
          <w:tcW w:w="425" w:type="dxa"/>
          <w:shd w:val="clear" w:color="auto" w:fill="auto"/>
          <w:tcMar>
            <w:left w:w="0" w:type="dxa"/>
            <w:right w:w="0" w:type="dxa"/>
          </w:tcMar>
        </w:tcPr>
        <w:p w14:paraId="74E2B1A0" w14:textId="77777777" w:rsidR="00F92A58" w:rsidRDefault="00F92A58" w:rsidP="00B8518B">
          <w:pPr>
            <w:pStyle w:val="Zpat"/>
          </w:pPr>
        </w:p>
      </w:tc>
      <w:tc>
        <w:tcPr>
          <w:tcW w:w="8505" w:type="dxa"/>
        </w:tcPr>
        <w:p w14:paraId="37C53D36" w14:textId="77777777" w:rsidR="00F92A58" w:rsidRPr="00143EC0" w:rsidRDefault="00F92A58" w:rsidP="00F422D3">
          <w:pPr>
            <w:pStyle w:val="Zpat0"/>
            <w:rPr>
              <w:b/>
            </w:rPr>
          </w:pPr>
          <w:r>
            <w:rPr>
              <w:b/>
            </w:rPr>
            <w:t>PŘÍLOHA č. 5</w:t>
          </w:r>
        </w:p>
        <w:p w14:paraId="24CA24A6" w14:textId="77777777" w:rsidR="00F92A58" w:rsidRDefault="00F92A58" w:rsidP="00F95FBD">
          <w:pPr>
            <w:pStyle w:val="Zpat0"/>
          </w:pPr>
          <w:r>
            <w:t>SMLOUVA O DÍLO - Zhotovení stavby</w:t>
          </w:r>
        </w:p>
      </w:tc>
    </w:tr>
  </w:tbl>
  <w:p w14:paraId="09BEF4DF" w14:textId="77777777" w:rsidR="00F92A58" w:rsidRPr="00B8518B" w:rsidRDefault="00F92A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0A7ECBC8" w14:textId="77777777" w:rsidTr="00EB46E5">
      <w:tc>
        <w:tcPr>
          <w:tcW w:w="1361" w:type="dxa"/>
          <w:tcMar>
            <w:left w:w="0" w:type="dxa"/>
            <w:right w:w="0" w:type="dxa"/>
          </w:tcMar>
          <w:vAlign w:val="bottom"/>
        </w:tcPr>
        <w:p w14:paraId="008E4547" w14:textId="3D5EA220"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F92A58" w:rsidRDefault="00F92A58" w:rsidP="005A7872">
          <w:pPr>
            <w:pStyle w:val="Zpat"/>
          </w:pPr>
        </w:p>
      </w:tc>
      <w:tc>
        <w:tcPr>
          <w:tcW w:w="425" w:type="dxa"/>
          <w:shd w:val="clear" w:color="auto" w:fill="auto"/>
          <w:tcMar>
            <w:left w:w="0" w:type="dxa"/>
            <w:right w:w="0" w:type="dxa"/>
          </w:tcMar>
        </w:tcPr>
        <w:p w14:paraId="5A2A12E1" w14:textId="77777777" w:rsidR="00F92A58" w:rsidRDefault="00F92A58" w:rsidP="00B8518B">
          <w:pPr>
            <w:pStyle w:val="Zpat"/>
          </w:pPr>
        </w:p>
      </w:tc>
      <w:tc>
        <w:tcPr>
          <w:tcW w:w="8505" w:type="dxa"/>
        </w:tcPr>
        <w:p w14:paraId="1B233475" w14:textId="77777777" w:rsidR="00F92A58" w:rsidRPr="00143EC0" w:rsidRDefault="00F92A58" w:rsidP="00F422D3">
          <w:pPr>
            <w:pStyle w:val="Zpat0"/>
            <w:rPr>
              <w:b/>
            </w:rPr>
          </w:pPr>
          <w:r>
            <w:rPr>
              <w:b/>
            </w:rPr>
            <w:t>PŘÍLOHA č. 6</w:t>
          </w:r>
        </w:p>
        <w:p w14:paraId="30A02381" w14:textId="77777777" w:rsidR="00F92A58" w:rsidRDefault="00F92A58" w:rsidP="00F95FBD">
          <w:pPr>
            <w:pStyle w:val="Zpat0"/>
          </w:pPr>
          <w:r>
            <w:t>SMLOUVA O DÍLO - Zhotovení stavby</w:t>
          </w:r>
        </w:p>
      </w:tc>
    </w:tr>
  </w:tbl>
  <w:p w14:paraId="3D5C68CF" w14:textId="77777777" w:rsidR="00F92A58" w:rsidRPr="00B8518B" w:rsidRDefault="00F92A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56FAD4C8" w14:textId="77777777" w:rsidTr="00EB46E5">
      <w:tc>
        <w:tcPr>
          <w:tcW w:w="1361" w:type="dxa"/>
          <w:tcMar>
            <w:left w:w="0" w:type="dxa"/>
            <w:right w:w="0" w:type="dxa"/>
          </w:tcMar>
          <w:vAlign w:val="bottom"/>
        </w:tcPr>
        <w:p w14:paraId="7C53F1F5" w14:textId="48F92F80"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F92A58" w:rsidRDefault="00F92A58" w:rsidP="005A7872">
          <w:pPr>
            <w:pStyle w:val="Zpat"/>
          </w:pPr>
        </w:p>
      </w:tc>
      <w:tc>
        <w:tcPr>
          <w:tcW w:w="425" w:type="dxa"/>
          <w:shd w:val="clear" w:color="auto" w:fill="auto"/>
          <w:tcMar>
            <w:left w:w="0" w:type="dxa"/>
            <w:right w:w="0" w:type="dxa"/>
          </w:tcMar>
        </w:tcPr>
        <w:p w14:paraId="3FA85F18" w14:textId="77777777" w:rsidR="00F92A58" w:rsidRDefault="00F92A58" w:rsidP="00B8518B">
          <w:pPr>
            <w:pStyle w:val="Zpat"/>
          </w:pPr>
        </w:p>
      </w:tc>
      <w:tc>
        <w:tcPr>
          <w:tcW w:w="8505" w:type="dxa"/>
        </w:tcPr>
        <w:p w14:paraId="3954E141" w14:textId="77777777" w:rsidR="00F92A58" w:rsidRPr="00143EC0" w:rsidRDefault="00F92A58" w:rsidP="00F422D3">
          <w:pPr>
            <w:pStyle w:val="Zpat0"/>
            <w:rPr>
              <w:b/>
            </w:rPr>
          </w:pPr>
          <w:r>
            <w:rPr>
              <w:b/>
            </w:rPr>
            <w:t>PŘÍLOHA č. 7</w:t>
          </w:r>
        </w:p>
        <w:p w14:paraId="085243AC" w14:textId="77777777" w:rsidR="00F92A58" w:rsidRDefault="00F92A58" w:rsidP="00F95FBD">
          <w:pPr>
            <w:pStyle w:val="Zpat0"/>
          </w:pPr>
          <w:r>
            <w:t>SMLOUVA O DÍLO - Zhotovení stavby</w:t>
          </w:r>
        </w:p>
      </w:tc>
    </w:tr>
  </w:tbl>
  <w:p w14:paraId="6FC1D871" w14:textId="77777777" w:rsidR="00F92A58" w:rsidRPr="00B8518B" w:rsidRDefault="00F92A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0688C890" w14:textId="77777777" w:rsidTr="00EB46E5">
      <w:tc>
        <w:tcPr>
          <w:tcW w:w="1361" w:type="dxa"/>
          <w:tcMar>
            <w:left w:w="0" w:type="dxa"/>
            <w:right w:w="0" w:type="dxa"/>
          </w:tcMar>
          <w:vAlign w:val="bottom"/>
        </w:tcPr>
        <w:p w14:paraId="6733B5B4" w14:textId="4A27AE79"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F92A58" w:rsidRDefault="00F92A58" w:rsidP="00B8518B">
          <w:pPr>
            <w:pStyle w:val="Zpat"/>
          </w:pPr>
        </w:p>
      </w:tc>
      <w:tc>
        <w:tcPr>
          <w:tcW w:w="425" w:type="dxa"/>
          <w:shd w:val="clear" w:color="auto" w:fill="auto"/>
          <w:tcMar>
            <w:left w:w="0" w:type="dxa"/>
            <w:right w:w="0" w:type="dxa"/>
          </w:tcMar>
        </w:tcPr>
        <w:p w14:paraId="265AB095" w14:textId="77777777" w:rsidR="00F92A58" w:rsidRDefault="00F92A58" w:rsidP="00B8518B">
          <w:pPr>
            <w:pStyle w:val="Zpat"/>
          </w:pPr>
        </w:p>
      </w:tc>
      <w:tc>
        <w:tcPr>
          <w:tcW w:w="8505" w:type="dxa"/>
        </w:tcPr>
        <w:p w14:paraId="00351308" w14:textId="77777777" w:rsidR="00F92A58" w:rsidRPr="00143EC0" w:rsidRDefault="00F92A58" w:rsidP="00F422D3">
          <w:pPr>
            <w:pStyle w:val="Zpat0"/>
            <w:rPr>
              <w:b/>
            </w:rPr>
          </w:pPr>
          <w:r>
            <w:rPr>
              <w:b/>
            </w:rPr>
            <w:t>PŘÍLOHA č. 8</w:t>
          </w:r>
        </w:p>
        <w:p w14:paraId="0F27D7A7" w14:textId="77777777" w:rsidR="00F92A58" w:rsidRDefault="00F92A58" w:rsidP="00F95FBD">
          <w:pPr>
            <w:pStyle w:val="Zpat0"/>
          </w:pPr>
          <w:r>
            <w:t>SMLOUVA O DÍLO - Zhotovení stavby</w:t>
          </w:r>
        </w:p>
      </w:tc>
    </w:tr>
  </w:tbl>
  <w:p w14:paraId="4882E235" w14:textId="77777777" w:rsidR="00F92A58" w:rsidRPr="00B8518B" w:rsidRDefault="00F92A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5F51BE1" w14:textId="77777777" w:rsidTr="00EB46E5">
      <w:tc>
        <w:tcPr>
          <w:tcW w:w="1361" w:type="dxa"/>
          <w:tcMar>
            <w:left w:w="0" w:type="dxa"/>
            <w:right w:w="0" w:type="dxa"/>
          </w:tcMar>
          <w:vAlign w:val="bottom"/>
        </w:tcPr>
        <w:p w14:paraId="6335E989" w14:textId="5C4E0E96"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2B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2B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F92A58" w:rsidRDefault="00F92A58" w:rsidP="00B8518B">
          <w:pPr>
            <w:pStyle w:val="Zpat"/>
          </w:pPr>
        </w:p>
      </w:tc>
      <w:tc>
        <w:tcPr>
          <w:tcW w:w="425" w:type="dxa"/>
          <w:shd w:val="clear" w:color="auto" w:fill="auto"/>
          <w:tcMar>
            <w:left w:w="0" w:type="dxa"/>
            <w:right w:w="0" w:type="dxa"/>
          </w:tcMar>
        </w:tcPr>
        <w:p w14:paraId="7581AF24" w14:textId="77777777" w:rsidR="00F92A58" w:rsidRDefault="00F92A58" w:rsidP="00B8518B">
          <w:pPr>
            <w:pStyle w:val="Zpat"/>
          </w:pPr>
        </w:p>
      </w:tc>
      <w:tc>
        <w:tcPr>
          <w:tcW w:w="8505" w:type="dxa"/>
        </w:tcPr>
        <w:p w14:paraId="0B28ECD2" w14:textId="77777777" w:rsidR="00F92A58" w:rsidRPr="00143EC0" w:rsidRDefault="00F92A58" w:rsidP="00F422D3">
          <w:pPr>
            <w:pStyle w:val="Zpat0"/>
            <w:rPr>
              <w:b/>
            </w:rPr>
          </w:pPr>
          <w:r>
            <w:rPr>
              <w:b/>
            </w:rPr>
            <w:t>PŘÍLOHA č. 9</w:t>
          </w:r>
        </w:p>
        <w:p w14:paraId="3C11E7C4" w14:textId="77777777" w:rsidR="00F92A58" w:rsidRDefault="00F92A58" w:rsidP="00F95FBD">
          <w:pPr>
            <w:pStyle w:val="Zpat0"/>
          </w:pPr>
          <w:r>
            <w:t>SMLOUVA O DÍLO - Zhotovení stavby</w:t>
          </w:r>
        </w:p>
      </w:tc>
    </w:tr>
  </w:tbl>
  <w:p w14:paraId="773B39C3" w14:textId="77777777" w:rsidR="00F92A58" w:rsidRPr="00B8518B" w:rsidRDefault="00F92A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5E0B" w14:textId="77777777" w:rsidR="00F92A58" w:rsidRDefault="00F92A58" w:rsidP="00962258">
      <w:pPr>
        <w:spacing w:after="0" w:line="240" w:lineRule="auto"/>
      </w:pPr>
      <w:r>
        <w:separator/>
      </w:r>
    </w:p>
  </w:footnote>
  <w:footnote w:type="continuationSeparator" w:id="0">
    <w:p w14:paraId="7C13D478" w14:textId="77777777" w:rsidR="00F92A58" w:rsidRDefault="00F92A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49375220" w14:textId="77777777" w:rsidTr="00C02D0A">
      <w:trPr>
        <w:trHeight w:hRule="exact" w:val="454"/>
      </w:trPr>
      <w:tc>
        <w:tcPr>
          <w:tcW w:w="1361" w:type="dxa"/>
          <w:tcMar>
            <w:top w:w="57" w:type="dxa"/>
            <w:left w:w="0" w:type="dxa"/>
            <w:right w:w="0" w:type="dxa"/>
          </w:tcMar>
        </w:tcPr>
        <w:p w14:paraId="2159A9F8" w14:textId="6DADBED4"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07DA5814" w14:textId="77777777" w:rsidR="00F92A58" w:rsidRDefault="00F92A58" w:rsidP="00523EA7">
          <w:pPr>
            <w:pStyle w:val="Zpat"/>
          </w:pPr>
        </w:p>
      </w:tc>
      <w:tc>
        <w:tcPr>
          <w:tcW w:w="5698" w:type="dxa"/>
          <w:shd w:val="clear" w:color="auto" w:fill="auto"/>
          <w:tcMar>
            <w:top w:w="57" w:type="dxa"/>
            <w:left w:w="0" w:type="dxa"/>
            <w:right w:w="0" w:type="dxa"/>
          </w:tcMar>
        </w:tcPr>
        <w:p w14:paraId="5E71A798" w14:textId="77777777" w:rsidR="00F92A58" w:rsidRPr="00D6163D" w:rsidRDefault="00F92A58" w:rsidP="00D6163D">
          <w:pPr>
            <w:pStyle w:val="Druhdokumentu"/>
          </w:pPr>
        </w:p>
      </w:tc>
    </w:tr>
  </w:tbl>
  <w:p w14:paraId="6A5682A5" w14:textId="77777777" w:rsidR="00F92A58" w:rsidRPr="00D6163D" w:rsidRDefault="00F92A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BB4B6E" w:rsidRDefault="00BB4B6E"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3F45E559" w14:textId="77777777" w:rsidTr="00C02D0A">
      <w:trPr>
        <w:trHeight w:hRule="exact" w:val="454"/>
      </w:trPr>
      <w:tc>
        <w:tcPr>
          <w:tcW w:w="1361" w:type="dxa"/>
          <w:tcMar>
            <w:top w:w="57" w:type="dxa"/>
            <w:left w:w="0" w:type="dxa"/>
            <w:right w:w="0" w:type="dxa"/>
          </w:tcMar>
        </w:tcPr>
        <w:p w14:paraId="78E5F937"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2996A5C6" w14:textId="77777777" w:rsidR="00F92A58" w:rsidRDefault="00F92A58" w:rsidP="00523EA7">
          <w:pPr>
            <w:pStyle w:val="Zpat"/>
          </w:pPr>
        </w:p>
      </w:tc>
      <w:tc>
        <w:tcPr>
          <w:tcW w:w="5698" w:type="dxa"/>
          <w:shd w:val="clear" w:color="auto" w:fill="auto"/>
          <w:tcMar>
            <w:top w:w="57" w:type="dxa"/>
            <w:left w:w="0" w:type="dxa"/>
            <w:right w:w="0" w:type="dxa"/>
          </w:tcMar>
        </w:tcPr>
        <w:p w14:paraId="13625AE6" w14:textId="77777777" w:rsidR="00F92A58" w:rsidRPr="00D6163D" w:rsidRDefault="00F92A58" w:rsidP="00D6163D">
          <w:pPr>
            <w:pStyle w:val="Druhdokumentu"/>
          </w:pPr>
        </w:p>
      </w:tc>
    </w:tr>
  </w:tbl>
  <w:p w14:paraId="777C5F38" w14:textId="77777777" w:rsidR="00F92A58" w:rsidRPr="00D6163D" w:rsidRDefault="00F92A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7F500209" w14:textId="77777777" w:rsidTr="00C02D0A">
      <w:trPr>
        <w:trHeight w:hRule="exact" w:val="454"/>
      </w:trPr>
      <w:tc>
        <w:tcPr>
          <w:tcW w:w="1361" w:type="dxa"/>
          <w:tcMar>
            <w:top w:w="57" w:type="dxa"/>
            <w:left w:w="0" w:type="dxa"/>
            <w:right w:w="0" w:type="dxa"/>
          </w:tcMar>
        </w:tcPr>
        <w:p w14:paraId="67497ABE"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08F6C96E" w14:textId="77777777" w:rsidR="00F92A58" w:rsidRDefault="00F92A58" w:rsidP="00523EA7">
          <w:pPr>
            <w:pStyle w:val="Zpat"/>
          </w:pPr>
        </w:p>
      </w:tc>
      <w:tc>
        <w:tcPr>
          <w:tcW w:w="5698" w:type="dxa"/>
          <w:shd w:val="clear" w:color="auto" w:fill="auto"/>
          <w:tcMar>
            <w:top w:w="57" w:type="dxa"/>
            <w:left w:w="0" w:type="dxa"/>
            <w:right w:w="0" w:type="dxa"/>
          </w:tcMar>
        </w:tcPr>
        <w:p w14:paraId="7E9A44D8" w14:textId="77777777" w:rsidR="00F92A58" w:rsidRPr="00D6163D" w:rsidRDefault="00F92A58" w:rsidP="00D6163D">
          <w:pPr>
            <w:pStyle w:val="Druhdokumentu"/>
          </w:pPr>
        </w:p>
      </w:tc>
    </w:tr>
  </w:tbl>
  <w:p w14:paraId="3B6AFEF1" w14:textId="77777777" w:rsidR="00F92A58" w:rsidRPr="00D6163D" w:rsidRDefault="00F92A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0A648046" w14:textId="77777777" w:rsidTr="00C02D0A">
      <w:trPr>
        <w:trHeight w:hRule="exact" w:val="454"/>
      </w:trPr>
      <w:tc>
        <w:tcPr>
          <w:tcW w:w="1361" w:type="dxa"/>
          <w:tcMar>
            <w:top w:w="57" w:type="dxa"/>
            <w:left w:w="0" w:type="dxa"/>
            <w:right w:w="0" w:type="dxa"/>
          </w:tcMar>
        </w:tcPr>
        <w:p w14:paraId="36067BD0"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31C8A9C3" w14:textId="77777777" w:rsidR="00F92A58" w:rsidRDefault="00F92A58" w:rsidP="00523EA7">
          <w:pPr>
            <w:pStyle w:val="Zpat"/>
          </w:pPr>
        </w:p>
      </w:tc>
      <w:tc>
        <w:tcPr>
          <w:tcW w:w="5698" w:type="dxa"/>
          <w:shd w:val="clear" w:color="auto" w:fill="auto"/>
          <w:tcMar>
            <w:top w:w="57" w:type="dxa"/>
            <w:left w:w="0" w:type="dxa"/>
            <w:right w:w="0" w:type="dxa"/>
          </w:tcMar>
        </w:tcPr>
        <w:p w14:paraId="7A257773" w14:textId="77777777" w:rsidR="00F92A58" w:rsidRPr="00D6163D" w:rsidRDefault="00F92A58" w:rsidP="00D6163D">
          <w:pPr>
            <w:pStyle w:val="Druhdokumentu"/>
          </w:pPr>
        </w:p>
      </w:tc>
    </w:tr>
  </w:tbl>
  <w:p w14:paraId="4C99BCE5" w14:textId="77777777" w:rsidR="00F92A58" w:rsidRPr="00D6163D" w:rsidRDefault="00F92A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4B6E"/>
    <w:rsid w:val="00BC06C4"/>
    <w:rsid w:val="00BD7E91"/>
    <w:rsid w:val="00BD7F0D"/>
    <w:rsid w:val="00C02D0A"/>
    <w:rsid w:val="00C03A6E"/>
    <w:rsid w:val="00C1242D"/>
    <w:rsid w:val="00C226C0"/>
    <w:rsid w:val="00C26A57"/>
    <w:rsid w:val="00C33CD1"/>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5B9E20-5955-447E-B142-2230BF1E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TotalTime>
  <Pages>22</Pages>
  <Words>5721</Words>
  <Characters>33758</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4</cp:revision>
  <cp:lastPrinted>2019-09-27T11:09:00Z</cp:lastPrinted>
  <dcterms:created xsi:type="dcterms:W3CDTF">2021-01-26T06:37:00Z</dcterms:created>
  <dcterms:modified xsi:type="dcterms:W3CDTF">2021-01-28T09:31:00Z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