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404F5" w:rsidRPr="006404F5">
        <w:rPr>
          <w:rFonts w:ascii="Verdana" w:hAnsi="Verdana"/>
          <w:sz w:val="18"/>
          <w:szCs w:val="18"/>
        </w:rPr>
        <w:t>„Oprava mostních objektů v úseku Jaroměř - Česká Skalice“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98F" w:rsidRDefault="0020398F">
      <w:r>
        <w:separator/>
      </w:r>
    </w:p>
  </w:endnote>
  <w:endnote w:type="continuationSeparator" w:id="0">
    <w:p w:rsidR="0020398F" w:rsidRDefault="0020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404F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404F5" w:rsidRPr="006404F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98F" w:rsidRDefault="0020398F">
      <w:r>
        <w:separator/>
      </w:r>
    </w:p>
  </w:footnote>
  <w:footnote w:type="continuationSeparator" w:id="0">
    <w:p w:rsidR="0020398F" w:rsidRDefault="0020398F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398F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04F5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2A9F691-6261-4C85-9CA7-9B6F65CE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21448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5F9EC5-BDEF-491E-B15D-C68504C82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2020-11-25T10:49:00Z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