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F5F1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E00AC" w:rsidRPr="003E00AC">
        <w:rPr>
          <w:rFonts w:ascii="Verdana" w:hAnsi="Verdana"/>
          <w:b/>
          <w:sz w:val="18"/>
          <w:szCs w:val="18"/>
        </w:rPr>
        <w:t>Oprava informačního zařízení v žst. Tišnov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641D75" w:rsidR="008A2005" w:rsidRPr="0059314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3E00AC">
        <w:rPr>
          <w:rFonts w:ascii="Verdana" w:hAnsi="Verdana"/>
          <w:sz w:val="18"/>
          <w:szCs w:val="18"/>
        </w:rPr>
      </w:r>
      <w:r w:rsidR="003E00AC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3E00AC" w:rsidRPr="003E00AC">
        <w:rPr>
          <w:rFonts w:ascii="Verdana" w:hAnsi="Verdana"/>
          <w:b/>
          <w:sz w:val="18"/>
          <w:szCs w:val="18"/>
        </w:rPr>
        <w:t>Oprava informačního zařízení v žst. Tišnov</w:t>
      </w:r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9314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93143">
        <w:rPr>
          <w:rFonts w:ascii="Verdana" w:hAnsi="Verdana"/>
          <w:sz w:val="18"/>
          <w:szCs w:val="18"/>
        </w:rPr>
        <w:t>.</w:t>
      </w:r>
      <w:r w:rsidR="008A2005" w:rsidRPr="00593143">
        <w:rPr>
          <w:rFonts w:ascii="Verdana" w:hAnsi="Verdana"/>
          <w:sz w:val="18"/>
          <w:szCs w:val="18"/>
        </w:rPr>
        <w:t xml:space="preserve"> </w:t>
      </w:r>
    </w:p>
    <w:p w14:paraId="6B4D9D07" w14:textId="70B38CC8" w:rsidR="0011150C" w:rsidRPr="0059314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3E00AC">
        <w:rPr>
          <w:rFonts w:ascii="Verdana" w:hAnsi="Verdana"/>
          <w:sz w:val="18"/>
          <w:szCs w:val="18"/>
        </w:rPr>
      </w:r>
      <w:r w:rsidR="003E00AC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r w:rsidR="0011150C" w:rsidRPr="00593143">
        <w:rPr>
          <w:rFonts w:ascii="Verdana" w:hAnsi="Verdana"/>
          <w:sz w:val="18"/>
          <w:szCs w:val="18"/>
        </w:rPr>
        <w:tab/>
      </w:r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3E00AC" w:rsidRPr="003E00AC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1" w:name="_GoBack"/>
      <w:bookmarkEnd w:id="1"/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47860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E00A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00A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594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AC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314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268E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605682C-5A95-46D2-A4B7-92383983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45BA39-8321-43F9-8642-C527E58C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2020-11-24T10:49:00Z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