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10F" w:rsidRPr="008A210F" w:rsidRDefault="008A210F" w:rsidP="008A210F">
      <w:pPr>
        <w:jc w:val="both"/>
        <w:rPr>
          <w:b/>
          <w:sz w:val="28"/>
          <w:szCs w:val="28"/>
        </w:rPr>
      </w:pPr>
      <w:r w:rsidRPr="008A210F">
        <w:rPr>
          <w:b/>
          <w:sz w:val="28"/>
          <w:szCs w:val="28"/>
        </w:rPr>
        <w:t>PŘÍLOHA K NABÍDCE</w:t>
      </w:r>
    </w:p>
    <w:p w:rsidR="0012024F" w:rsidRDefault="0012024F" w:rsidP="00C732F0">
      <w:pPr>
        <w:jc w:val="both"/>
      </w:pPr>
    </w:p>
    <w:p w:rsidR="00C96E7C" w:rsidRDefault="00C96E7C" w:rsidP="00C732F0">
      <w:pPr>
        <w:jc w:val="both"/>
      </w:pPr>
      <w:r>
        <w:t>Všechny následující údaje musejí být vyplněny před podáním Nabídky (s výjimkou položek,</w:t>
      </w:r>
      <w:r w:rsidR="00582C15">
        <w:t xml:space="preserve"> u </w:t>
      </w:r>
      <w:r>
        <w:t>nichž byly vloženy požadavky Objednatele).</w:t>
      </w:r>
    </w:p>
    <w:p w:rsidR="00C96E7C" w:rsidRDefault="00C96E7C" w:rsidP="00C732F0">
      <w:pPr>
        <w:jc w:val="both"/>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5B7883">
      <w:pPr>
        <w:pStyle w:val="Nadpisbezsl1-2"/>
      </w:pPr>
      <w:r>
        <w:t>1.1.2.2  Název</w:t>
      </w:r>
      <w:r w:rsidR="00582C15">
        <w:t xml:space="preserve"> a </w:t>
      </w:r>
      <w:r>
        <w:t>adresa Objednatele</w:t>
      </w:r>
    </w:p>
    <w:p w:rsidR="00C96E7C" w:rsidRPr="00C96E7C" w:rsidRDefault="00C96E7C" w:rsidP="00C732F0">
      <w:pPr>
        <w:pStyle w:val="Bezmezer"/>
        <w:jc w:val="both"/>
        <w:rPr>
          <w:b/>
        </w:rPr>
      </w:pPr>
      <w:r w:rsidRPr="00C96E7C">
        <w:rPr>
          <w:b/>
        </w:rPr>
        <w:t xml:space="preserve">Správa </w:t>
      </w:r>
      <w:r w:rsidR="00E26146">
        <w:rPr>
          <w:b/>
        </w:rPr>
        <w:t>železnic</w:t>
      </w:r>
      <w:r w:rsidRPr="00C96E7C">
        <w:rPr>
          <w:b/>
        </w:rPr>
        <w:t>,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C96E7C" w:rsidRDefault="00C96E7C" w:rsidP="005B7883">
      <w:pPr>
        <w:pStyle w:val="Nadpisbezsl1-2"/>
      </w:pPr>
      <w:r>
        <w:t>1.1.2.3  Název</w:t>
      </w:r>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5B7883">
      <w:pPr>
        <w:pStyle w:val="Nadpisbezsl1-2"/>
      </w:pPr>
      <w:r>
        <w:t>1.1.2.4  Jméno (název)</w:t>
      </w:r>
      <w:r w:rsidR="00582C15">
        <w:t xml:space="preserve"> a </w:t>
      </w:r>
      <w:r>
        <w:t>adresa Správce stavby</w:t>
      </w:r>
    </w:p>
    <w:p w:rsidR="00EC1D8C" w:rsidRPr="00EC1D8C" w:rsidRDefault="00EC1D8C" w:rsidP="00EC1D8C">
      <w:pPr>
        <w:spacing w:after="0"/>
        <w:jc w:val="both"/>
        <w:rPr>
          <w:rFonts w:ascii="Verdana" w:eastAsia="Verdana" w:hAnsi="Verdana" w:cs="Times New Roman"/>
          <w:b/>
        </w:rPr>
      </w:pPr>
      <w:r w:rsidRPr="00EC1D8C">
        <w:rPr>
          <w:rFonts w:ascii="Verdana" w:eastAsia="Verdana" w:hAnsi="Verdana" w:cs="Times New Roman"/>
          <w:b/>
        </w:rPr>
        <w:t>Ing. Jan Kazda</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Správa železnic, státní organizace</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Oblastní ředitelství Ústí nad Labem</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Železničářská 1386/31, 400 03 Ústí nad Labem</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 xml:space="preserve">telefon: +420 972 424 416, mobil: +420 724 496 765, e-mail: </w:t>
      </w:r>
      <w:hyperlink r:id="rId11" w:history="1">
        <w:r w:rsidR="007633BB" w:rsidRPr="00B7134F">
          <w:rPr>
            <w:rStyle w:val="Hypertextovodkaz"/>
            <w:rFonts w:ascii="Verdana" w:eastAsia="Verdana" w:hAnsi="Verdana" w:cs="Times New Roman"/>
          </w:rPr>
          <w:t>kazda@spravazeleznic.cz</w:t>
        </w:r>
      </w:hyperlink>
      <w:r w:rsidRPr="00EC1D8C">
        <w:rPr>
          <w:rFonts w:ascii="Verdana" w:eastAsia="Verdana" w:hAnsi="Verdana" w:cs="Times New Roman"/>
        </w:rPr>
        <w:t xml:space="preserve"> </w:t>
      </w:r>
    </w:p>
    <w:p w:rsidR="00C96E7C" w:rsidRDefault="00EC1D8C" w:rsidP="00EC1D8C">
      <w:pPr>
        <w:pStyle w:val="Nadpisbezsl1-2"/>
      </w:pPr>
      <w:r>
        <w:t xml:space="preserve"> </w:t>
      </w:r>
      <w:r w:rsidR="00C96E7C">
        <w:t>1.1.3.7  Záruční doba</w:t>
      </w:r>
    </w:p>
    <w:p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rsidR="00C96E7C" w:rsidRDefault="00C96E7C" w:rsidP="005B7883">
      <w:pPr>
        <w:pStyle w:val="Nadpisbezsl1-2"/>
      </w:pPr>
      <w:r>
        <w:t>1.1.4.15  Faktura</w:t>
      </w:r>
    </w:p>
    <w:p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Směrnici SŽDC č. </w:t>
      </w:r>
      <w:r w:rsidR="00005616">
        <w:t xml:space="preserve">41 </w:t>
      </w:r>
      <w:r w:rsidR="00582C15">
        <w:t>v </w:t>
      </w:r>
      <w:r>
        <w:t>platném znění, který Objednatel zašle Zhotoviteli</w:t>
      </w:r>
      <w:r w:rsidR="00582C15">
        <w:t xml:space="preserve"> v </w:t>
      </w:r>
      <w:r>
        <w:t>elektronické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t>Správcem</w:t>
      </w:r>
      <w:r>
        <w:t xml:space="preserve"> stavby odsouhlasený soupis provedených prací.</w:t>
      </w:r>
    </w:p>
    <w:p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rsidR="004C4830" w:rsidRDefault="004C4830" w:rsidP="005B7883">
      <w:pPr>
        <w:pStyle w:val="Textbezodsazen"/>
      </w:pPr>
    </w:p>
    <w:p w:rsidR="0012024F" w:rsidRDefault="0012024F" w:rsidP="005B7883">
      <w:pPr>
        <w:pStyle w:val="Textbezodsazen"/>
      </w:pPr>
    </w:p>
    <w:p w:rsidR="00C96E7C" w:rsidRDefault="00C96E7C" w:rsidP="005B7883">
      <w:pPr>
        <w:pStyle w:val="Nadpisbezsl1-2"/>
      </w:pPr>
      <w:r>
        <w:lastRenderedPageBreak/>
        <w:t xml:space="preserve">1.1.5.6  Definice sekcí </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Sekce nejsou specifikovány. Je-li termín Sekce v textu smluvních dokumentů použit, je tím míněna část Díla vyplývající z harmonogramu podle pod-článku 8.3.</w:t>
      </w:r>
    </w:p>
    <w:p w:rsidR="00C96E7C" w:rsidRDefault="00C96E7C" w:rsidP="00C732F0">
      <w:pPr>
        <w:pStyle w:val="Bezmezer"/>
        <w:jc w:val="both"/>
      </w:pPr>
    </w:p>
    <w:p w:rsidR="00C96E7C" w:rsidRDefault="00C96E7C" w:rsidP="005B7883">
      <w:pPr>
        <w:pStyle w:val="Nadpisbezsl1-2"/>
      </w:pPr>
      <w:r>
        <w:t>1.3  Elektronické přenosové systémy</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EC1D8C" w:rsidRPr="00EC1D8C">
        <w:t>uccchjm</w:t>
      </w:r>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Default="00C96E7C" w:rsidP="005D168C">
      <w:pPr>
        <w:pStyle w:val="Nadpisbezsl1-2"/>
      </w:pPr>
      <w:r>
        <w:t>1.4</w:t>
      </w:r>
      <w:r w:rsidR="005D168C">
        <w:t xml:space="preserve">  </w:t>
      </w:r>
      <w:r w:rsidR="005D168C">
        <w:tab/>
      </w:r>
      <w:r>
        <w:t>Rozhodné právo</w:t>
      </w:r>
      <w:r w:rsidR="005D168C">
        <w:t xml:space="preserve"> </w:t>
      </w:r>
      <w:r w:rsidRPr="005D168C">
        <w:rPr>
          <w:b w:val="0"/>
        </w:rPr>
        <w:t>(</w:t>
      </w:r>
      <w:r w:rsidR="005D168C">
        <w:rPr>
          <w:b w:val="0"/>
        </w:rPr>
        <w:t>P</w:t>
      </w:r>
      <w:r w:rsidRPr="005D168C">
        <w:rPr>
          <w:b w:val="0"/>
        </w:rPr>
        <w:t>od-článek 1.4)</w:t>
      </w:r>
    </w:p>
    <w:p w:rsidR="00C96E7C" w:rsidRDefault="00C96E7C" w:rsidP="005D168C">
      <w:pPr>
        <w:pStyle w:val="Textbezodsazen"/>
      </w:pPr>
      <w:r>
        <w:t>Smlouva se řídí českým právem.</w:t>
      </w:r>
    </w:p>
    <w:p w:rsidR="00C96E7C" w:rsidRDefault="00C96E7C" w:rsidP="005B7883">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5B7883">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5B7883">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C96E7C" w:rsidRDefault="00C96E7C" w:rsidP="005B7883">
      <w:pPr>
        <w:pStyle w:val="Nadpisbezsl1-2"/>
      </w:pPr>
      <w:r>
        <w:t>2.1  Právo přístupu na staveniště</w:t>
      </w:r>
    </w:p>
    <w:p w:rsidR="00C96E7C" w:rsidRDefault="00C96E7C" w:rsidP="005D168C">
      <w:pPr>
        <w:pStyle w:val="Textbezodsazen"/>
      </w:pPr>
      <w:r>
        <w:t xml:space="preserve">Přístup na Staveniště bude Zhotoviteli umožněn od </w:t>
      </w:r>
      <w:r w:rsidR="00EC1D8C" w:rsidRPr="00EC1D8C">
        <w:t xml:space="preserve">dne </w:t>
      </w:r>
      <w:r w:rsidR="00AF28D5" w:rsidRPr="00AF28D5">
        <w:t xml:space="preserve">zahájení řízení k </w:t>
      </w:r>
      <w:r w:rsidR="00EC1D8C" w:rsidRPr="00EC1D8C">
        <w:t>předání obvodu stavby</w:t>
      </w:r>
      <w:r>
        <w:t xml:space="preserve"> do dne předání Dokumentů souvisejících</w:t>
      </w:r>
      <w:r w:rsidR="00582C15">
        <w:t xml:space="preserve"> s </w:t>
      </w:r>
      <w:r>
        <w:t xml:space="preserve">předáním Díla dle pod-článku 7.9. </w:t>
      </w:r>
    </w:p>
    <w:p w:rsidR="00C96E7C" w:rsidRDefault="00C96E7C" w:rsidP="005B7883">
      <w:pPr>
        <w:pStyle w:val="Nadpisbezsl1-2"/>
      </w:pPr>
      <w:r>
        <w:t>2.3  Personál objednatele</w:t>
      </w:r>
    </w:p>
    <w:p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EC1D8C" w:rsidRPr="00EC1D8C" w:rsidRDefault="00EC1D8C" w:rsidP="00EC1D8C">
      <w:pPr>
        <w:spacing w:after="0"/>
        <w:jc w:val="both"/>
        <w:rPr>
          <w:rFonts w:ascii="Verdana" w:eastAsia="Verdana" w:hAnsi="Verdana" w:cs="Times New Roman"/>
          <w:b/>
        </w:rPr>
      </w:pPr>
      <w:r w:rsidRPr="00EC1D8C">
        <w:rPr>
          <w:rFonts w:ascii="Verdana" w:eastAsia="Verdana" w:hAnsi="Verdana" w:cs="Times New Roman"/>
          <w:b/>
        </w:rPr>
        <w:t>Tomáš Helcl, DiS.</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Správa železnic, státní organizace</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Oblastní ředitelství Ústí nad Labem</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lastRenderedPageBreak/>
        <w:t>Úsek náměstka pro provoz infrastruktury</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Odbor veřejných zakázek</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Železničářská 1386/31, 400 03 Ústí nad Labem</w:t>
      </w:r>
    </w:p>
    <w:p w:rsidR="00EC1D8C" w:rsidRPr="00EC1D8C" w:rsidRDefault="00EC1D8C" w:rsidP="00EC1D8C">
      <w:pPr>
        <w:spacing w:after="120"/>
        <w:jc w:val="both"/>
        <w:rPr>
          <w:rFonts w:ascii="Verdana" w:eastAsia="Verdana" w:hAnsi="Verdana" w:cs="Times New Roman"/>
        </w:rPr>
      </w:pPr>
      <w:r w:rsidRPr="00EC1D8C">
        <w:rPr>
          <w:rFonts w:ascii="Verdana" w:eastAsia="Verdana" w:hAnsi="Verdana" w:cs="Times New Roman"/>
        </w:rPr>
        <w:t xml:space="preserve">telefon: +420 972 424 429, mobil: +420 725 567 444, e-mail: </w:t>
      </w:r>
      <w:hyperlink r:id="rId12" w:history="1">
        <w:r w:rsidR="007633BB" w:rsidRPr="00B7134F">
          <w:rPr>
            <w:rStyle w:val="Hypertextovodkaz"/>
            <w:rFonts w:ascii="Verdana" w:eastAsia="Verdana" w:hAnsi="Verdana" w:cs="Times New Roman"/>
          </w:rPr>
          <w:t>helcl@spravazeleznic.cz</w:t>
        </w:r>
      </w:hyperlink>
    </w:p>
    <w:p w:rsidR="00EC1D8C" w:rsidRPr="00EC1D8C" w:rsidRDefault="00EC1D8C" w:rsidP="00EC1D8C">
      <w:pPr>
        <w:spacing w:after="0"/>
        <w:jc w:val="both"/>
        <w:rPr>
          <w:rFonts w:ascii="Verdana" w:eastAsia="Verdana" w:hAnsi="Verdana" w:cs="Times New Roman"/>
          <w:i/>
        </w:rPr>
      </w:pPr>
      <w:r w:rsidRPr="00EC1D8C">
        <w:rPr>
          <w:rFonts w:ascii="Verdana" w:eastAsia="Verdana" w:hAnsi="Verdana" w:cs="Times New Roman"/>
          <w:i/>
        </w:rPr>
        <w:t>Úředně oprávněný zeměměřický inženýr:</w:t>
      </w:r>
    </w:p>
    <w:p w:rsidR="00EC1D8C" w:rsidRPr="00EC1D8C" w:rsidRDefault="00EC1D8C" w:rsidP="00EC1D8C">
      <w:pPr>
        <w:spacing w:after="0"/>
        <w:jc w:val="both"/>
        <w:rPr>
          <w:rFonts w:ascii="Verdana" w:eastAsia="Verdana" w:hAnsi="Verdana" w:cs="Times New Roman"/>
          <w:b/>
        </w:rPr>
      </w:pPr>
      <w:r w:rsidRPr="00EC1D8C">
        <w:rPr>
          <w:rFonts w:ascii="Verdana" w:eastAsia="Verdana" w:hAnsi="Verdana" w:cs="Times New Roman"/>
          <w:b/>
        </w:rPr>
        <w:t>Ing. Jiří Vančura</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Správa železnic, státní organizace</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Správa železniční geodézie Praha</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Regionální pracoviště v Ústí nad Labem</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Oddělení inženýrské geodézie</w:t>
      </w:r>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rPr>
        <w:t>K Můstku 1451/2, 400 01 Ústí nad Labem</w:t>
      </w:r>
    </w:p>
    <w:p w:rsidR="00EC1D8C" w:rsidRPr="00EC1D8C" w:rsidRDefault="00EC1D8C" w:rsidP="00EC1D8C">
      <w:pPr>
        <w:spacing w:after="120"/>
        <w:jc w:val="both"/>
        <w:rPr>
          <w:rFonts w:ascii="Verdana" w:eastAsia="Verdana" w:hAnsi="Verdana" w:cs="Times New Roman"/>
        </w:rPr>
      </w:pPr>
      <w:r w:rsidRPr="00EC1D8C">
        <w:rPr>
          <w:rFonts w:ascii="Verdana" w:eastAsia="Verdana" w:hAnsi="Verdana" w:cs="Times New Roman"/>
        </w:rPr>
        <w:t xml:space="preserve">telefon: +420 972 422 161, mobil: +420 724 064 098, e-mail: </w:t>
      </w:r>
      <w:hyperlink r:id="rId13" w:history="1">
        <w:r w:rsidR="007633BB" w:rsidRPr="00B7134F">
          <w:rPr>
            <w:rStyle w:val="Hypertextovodkaz"/>
            <w:rFonts w:ascii="Verdana" w:eastAsia="Verdana" w:hAnsi="Verdana" w:cs="Times New Roman"/>
          </w:rPr>
          <w:t>vancura@spravazeleznic.cz</w:t>
        </w:r>
      </w:hyperlink>
    </w:p>
    <w:p w:rsidR="00EC1D8C" w:rsidRPr="00EC1D8C" w:rsidRDefault="00EC1D8C" w:rsidP="00EC1D8C">
      <w:pPr>
        <w:spacing w:after="0"/>
        <w:jc w:val="both"/>
        <w:rPr>
          <w:rFonts w:ascii="Verdana" w:eastAsia="Verdana" w:hAnsi="Verdana" w:cs="Times New Roman"/>
        </w:rPr>
      </w:pPr>
      <w:r w:rsidRPr="00EC1D8C">
        <w:rPr>
          <w:rFonts w:ascii="Verdana" w:eastAsia="Verdana" w:hAnsi="Verdana" w:cs="Times New Roman"/>
          <w:i/>
        </w:rPr>
        <w:t>Koordinátor BOZP na staveništi:</w:t>
      </w:r>
    </w:p>
    <w:p w:rsidR="007633BB" w:rsidRPr="00A47CA4" w:rsidRDefault="007633BB" w:rsidP="00A47CA4">
      <w:pPr>
        <w:pStyle w:val="Nadpisbezsl1-2"/>
        <w:spacing w:before="0"/>
        <w:rPr>
          <w:rFonts w:ascii="Verdana" w:eastAsia="Verdana" w:hAnsi="Verdana" w:cs="Times New Roman"/>
          <w:sz w:val="18"/>
          <w:szCs w:val="18"/>
        </w:rPr>
      </w:pPr>
      <w:r w:rsidRPr="00A47CA4">
        <w:rPr>
          <w:rFonts w:ascii="Verdana" w:eastAsia="Verdana" w:hAnsi="Verdana" w:cs="Times New Roman"/>
          <w:sz w:val="18"/>
          <w:szCs w:val="18"/>
        </w:rPr>
        <w:t>MANIFOLD GROUP s.r.o.</w:t>
      </w:r>
    </w:p>
    <w:p w:rsidR="00C96E7C" w:rsidRDefault="00C96E7C" w:rsidP="00EC1D8C">
      <w:pPr>
        <w:pStyle w:val="Nadpisbezsl1-2"/>
      </w:pPr>
      <w:r>
        <w:t>3.1  Povinnosti</w:t>
      </w:r>
      <w:r w:rsidR="00582C15">
        <w:t xml:space="preserve"> a </w:t>
      </w:r>
      <w:r>
        <w:t>pravomoc správce stavby</w:t>
      </w:r>
    </w:p>
    <w:p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C96E7C" w:rsidRDefault="00C96E7C" w:rsidP="005B7883">
      <w:pPr>
        <w:pStyle w:val="Nadpisbezsl1-2"/>
      </w:pPr>
      <w:r>
        <w:t>4.2 Zajištění splnění smlouvy</w:t>
      </w:r>
    </w:p>
    <w:p w:rsidR="00C96E7C" w:rsidRDefault="00C96E7C" w:rsidP="00071A0E">
      <w:pPr>
        <w:pStyle w:val="Text1-2"/>
      </w:pPr>
      <w:r>
        <w:t>Bankovní záruku za provedení Díla je Zhotovitel povinen po</w:t>
      </w:r>
      <w:r w:rsidR="005D168C">
        <w:t>skytnout ve výši alespoň 10 %</w:t>
      </w:r>
      <w:r w:rsidR="00582C15">
        <w:t xml:space="preserve"> z </w:t>
      </w:r>
      <w:r>
        <w:t>nabídkové ceny uvedené</w:t>
      </w:r>
      <w:r w:rsidR="00582C15">
        <w:t xml:space="preserve"> v </w:t>
      </w:r>
      <w:r>
        <w:t>Dopise nabídky, tj.</w:t>
      </w:r>
      <w:r w:rsidR="00071A0E" w:rsidRPr="00071A0E">
        <w:t xml:space="preserve"> </w:t>
      </w:r>
      <w:r w:rsidR="00071A0E">
        <w:t>[</w:t>
      </w:r>
      <w:r w:rsidRPr="00E41EEA">
        <w:rPr>
          <w:highlight w:val="yellow"/>
        </w:rPr>
        <w:t>VLOŽÍ ZHOTOVITE</w:t>
      </w:r>
      <w:r w:rsidR="00071A0E">
        <w:t>L]</w:t>
      </w:r>
      <w:r>
        <w:t xml:space="preserve"> Kč.</w:t>
      </w:r>
    </w:p>
    <w:p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5B7883">
      <w:pPr>
        <w:pStyle w:val="Nadpisbezsl1-2"/>
      </w:pPr>
      <w:r>
        <w:t>4.3  Zástupce zhotovitele</w:t>
      </w:r>
    </w:p>
    <w:p w:rsidR="00C96E7C" w:rsidRDefault="00071A0E" w:rsidP="005D168C">
      <w:pPr>
        <w:pStyle w:val="Textbezodsazen"/>
      </w:pPr>
      <w:r>
        <w:t xml:space="preserve"> [</w:t>
      </w:r>
      <w:r w:rsidRPr="00E41EEA">
        <w:rPr>
          <w:highlight w:val="yellow"/>
        </w:rPr>
        <w:t>VLOŽÍ ZHOTOVITE</w:t>
      </w:r>
      <w:r>
        <w:t>L]</w:t>
      </w:r>
    </w:p>
    <w:p w:rsidR="00C96E7C" w:rsidRPr="00071A0E" w:rsidRDefault="00C96E7C" w:rsidP="005D168C">
      <w:pPr>
        <w:pStyle w:val="Nadpisbezsl1-2"/>
        <w:rPr>
          <w:b w:val="0"/>
        </w:rPr>
      </w:pPr>
      <w:r w:rsidRPr="00071A0E">
        <w:rPr>
          <w:b w:val="0"/>
        </w:rPr>
        <w:t>4.27  Smluvní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5D168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5D168C" w:rsidRDefault="00C96E7C" w:rsidP="005D168C">
      <w:pPr>
        <w:pStyle w:val="Textbezodsazen"/>
        <w:rPr>
          <w:rStyle w:val="Tun"/>
        </w:rPr>
      </w:pPr>
      <w:r w:rsidRPr="005D168C">
        <w:rPr>
          <w:rStyle w:val="Tun"/>
        </w:rPr>
        <w:t>Pod-článek 4.27 (b)</w:t>
      </w:r>
    </w:p>
    <w:p w:rsidR="00C96E7C" w:rsidRPr="005D168C"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t>závazný</w:t>
      </w:r>
      <w:r>
        <w:t xml:space="preserve"> milník ve smyslu pod-článku 4.28. 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Default="00C96E7C" w:rsidP="005D168C">
      <w:pPr>
        <w:pStyle w:val="Textbezodsazen"/>
      </w:pPr>
      <w:r w:rsidRPr="00EC1D8C">
        <w:lastRenderedPageBreak/>
        <w:t>Zhotovitel je povinen uhradit smluvní pokutu ve výši 0,1 %</w:t>
      </w:r>
      <w:r w:rsidR="00582C15" w:rsidRPr="00EC1D8C">
        <w:t xml:space="preserve"> z </w:t>
      </w:r>
      <w:r w:rsidRPr="00EC1D8C">
        <w:t>části Smluvní ceny odpovídající příslušnému stavebnímu objektu nebo provoznímu souboru,</w:t>
      </w:r>
      <w:r w:rsidR="00582C15" w:rsidRPr="00EC1D8C">
        <w:t xml:space="preserve"> s </w:t>
      </w:r>
      <w:r w:rsidRPr="00EC1D8C">
        <w:t>j</w:t>
      </w:r>
      <w:r w:rsidR="008B01FE" w:rsidRPr="00EC1D8C">
        <w:t>ehož dokončením je Zhotovitel</w:t>
      </w:r>
      <w:r w:rsidR="00582C15" w:rsidRPr="00EC1D8C">
        <w:t xml:space="preserve"> v </w:t>
      </w:r>
      <w:r w:rsidRPr="00EC1D8C">
        <w:t>prodlení,</w:t>
      </w:r>
      <w:r w:rsidR="00582C15" w:rsidRPr="00EC1D8C">
        <w:t xml:space="preserve"> a </w:t>
      </w:r>
      <w:r w:rsidRPr="00EC1D8C">
        <w:t>to za každý započatý den prodlení.</w:t>
      </w:r>
      <w:r>
        <w:t xml:space="preserve"> </w:t>
      </w:r>
    </w:p>
    <w:p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5D168C">
      <w:pPr>
        <w:pStyle w:val="Textbezodsazen"/>
      </w:pPr>
      <w:r w:rsidRPr="00EC1D8C">
        <w:t>Zhotovitel je povinen uhradit smluvní pokutu ve výši 0,1 %</w:t>
      </w:r>
      <w:r w:rsidR="00582C15" w:rsidRPr="00EC1D8C">
        <w:t xml:space="preserve"> z </w:t>
      </w:r>
      <w:r w:rsidRPr="00EC1D8C">
        <w:t>části Smluvní ceny odpovídající příslušnému stavebnímu objektu nebo provoznímu souboru, který nemohl být uveden do provozu,</w:t>
      </w:r>
      <w:r w:rsidR="00582C15" w:rsidRPr="00EC1D8C">
        <w:t xml:space="preserve"> a </w:t>
      </w:r>
      <w:r w:rsidRPr="00EC1D8C">
        <w:t>to za každý započatý den prodlení.</w:t>
      </w:r>
      <w:r>
        <w:t xml:space="preserve"> </w:t>
      </w:r>
    </w:p>
    <w:p w:rsidR="00C96E7C" w:rsidRPr="005B7883" w:rsidRDefault="00C96E7C" w:rsidP="005B7883">
      <w:pPr>
        <w:pStyle w:val="Textbezodsazen"/>
        <w:rPr>
          <w:rStyle w:val="Tun"/>
        </w:rPr>
      </w:pPr>
      <w:r w:rsidRPr="005B7883">
        <w:rPr>
          <w:rStyle w:val="Tun"/>
        </w:rPr>
        <w:t>Pod-článek 4.27 (f)</w:t>
      </w:r>
    </w:p>
    <w:p w:rsidR="00C96E7C" w:rsidRDefault="00C96E7C" w:rsidP="005D168C">
      <w:pPr>
        <w:pStyle w:val="Textbezodsazen"/>
      </w:pPr>
      <w:r w:rsidRPr="00EC1D8C">
        <w:t>Zhotovitel je povinen uhradit smluvní pokutu ve výši 0,05 %</w:t>
      </w:r>
      <w:r w:rsidR="00582C15" w:rsidRPr="00EC1D8C">
        <w:t xml:space="preserve"> z </w:t>
      </w:r>
      <w:r w:rsidRPr="00EC1D8C">
        <w:t>části Smluvní ceny odpovídající příslušnému stavebnímu objektu nebo provoznímu souboru, kterých se nedokončená práce, vada nebo poškození týká,</w:t>
      </w:r>
      <w:r w:rsidR="00582C15" w:rsidRPr="00EC1D8C">
        <w:t xml:space="preserve"> a </w:t>
      </w:r>
      <w:r w:rsidRPr="00EC1D8C">
        <w:t>to za každý jednotlivý případ</w:t>
      </w:r>
      <w:r w:rsidR="00582C15" w:rsidRPr="00EC1D8C">
        <w:t xml:space="preserve"> a </w:t>
      </w:r>
      <w:r w:rsidRPr="00EC1D8C">
        <w:t>za každý započatý den prodlení.</w:t>
      </w:r>
    </w:p>
    <w:p w:rsidR="00C96E7C" w:rsidRPr="005B7883" w:rsidRDefault="00C96E7C" w:rsidP="005B7883">
      <w:pPr>
        <w:pStyle w:val="Textbezodsazen"/>
        <w:rPr>
          <w:rStyle w:val="Tun"/>
        </w:rPr>
      </w:pPr>
      <w:r w:rsidRPr="005B7883">
        <w:rPr>
          <w:rStyle w:val="Tun"/>
        </w:rPr>
        <w:t>Pod-článek 4.27 (g)</w:t>
      </w:r>
    </w:p>
    <w:p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lastRenderedPageBreak/>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(r)</w:t>
      </w:r>
    </w:p>
    <w:p w:rsidR="00C96E7C" w:rsidRDefault="00C96E7C" w:rsidP="00C732F0">
      <w:pPr>
        <w:jc w:val="both"/>
      </w:pPr>
      <w:r>
        <w:t>Zhotovitel je povinen uhradit smluvní pokutu ve výši</w:t>
      </w:r>
      <w:r w:rsidR="00582C15">
        <w:t xml:space="preserve"> a </w:t>
      </w:r>
      <w:r>
        <w:t>za po</w:t>
      </w:r>
      <w:r w:rsidR="008B01FE">
        <w:t>dmínek stanovených ve smlouvě</w:t>
      </w:r>
      <w:r w:rsidR="00582C15">
        <w:t xml:space="preserve"> o </w:t>
      </w:r>
      <w:r>
        <w:t>zpracování osobních údajů, která je Přílohou č. 5 Smlouvy</w:t>
      </w:r>
      <w:r w:rsidR="00582C15">
        <w:t xml:space="preserve"> o </w:t>
      </w:r>
      <w:r>
        <w:t>dílo.</w:t>
      </w:r>
    </w:p>
    <w:p w:rsidR="00C96E7C" w:rsidRDefault="00C96E7C" w:rsidP="005B7883">
      <w:pPr>
        <w:pStyle w:val="Nadpisbezsl1-2"/>
      </w:pPr>
      <w:r>
        <w:t>4.27 Maximální celková výše smluvních pokut</w:t>
      </w:r>
    </w:p>
    <w:p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rsidR="00C96E7C" w:rsidRDefault="00C96E7C" w:rsidP="005B7883">
      <w:pPr>
        <w:pStyle w:val="Nadpisbezsl1-2"/>
      </w:pPr>
      <w:r>
        <w:t>4.28 Postupné závazné milníky</w:t>
      </w:r>
    </w:p>
    <w:p w:rsidR="00C96E7C" w:rsidRPr="008B01FE" w:rsidRDefault="00C96E7C" w:rsidP="005D168C">
      <w:pPr>
        <w:pStyle w:val="Textbezodsazen"/>
      </w:pPr>
      <w:r>
        <w:t>Pro provádění Díla jsou stanoveny následující milníky</w:t>
      </w:r>
      <w:r w:rsidR="00EC1D8C">
        <w:t>:</w:t>
      </w:r>
      <w:r>
        <w:t xml:space="preserve"> </w:t>
      </w:r>
    </w:p>
    <w:p w:rsidR="00EC1D8C" w:rsidRDefault="00EC1D8C" w:rsidP="00EC1D8C">
      <w:pPr>
        <w:pStyle w:val="Textbezodsazen"/>
      </w:pPr>
      <w:r>
        <w:t>•</w:t>
      </w:r>
      <w:r>
        <w:tab/>
        <w:t>Dokončení stavebních prací v termínu dle čl.5.1.4 ZTP (2. Etapa) v rozsahu dle projektu, části F (ZOV).</w:t>
      </w:r>
    </w:p>
    <w:p w:rsidR="00C96E7C" w:rsidRDefault="00EC1D8C" w:rsidP="00EC1D8C">
      <w:pPr>
        <w:pStyle w:val="Textbezodsazen"/>
      </w:pPr>
      <w:r>
        <w:t>•</w:t>
      </w:r>
      <w:r>
        <w:tab/>
        <w:t>Dokončení následného propracování kolejí v termínu dle čl.5.1.4 ZTP (4. Etapa).</w:t>
      </w:r>
      <w:r w:rsidRPr="008B01FE">
        <w:rPr>
          <w:highlight w:val="green"/>
        </w:rPr>
        <w:t xml:space="preserve"> </w:t>
      </w:r>
    </w:p>
    <w:p w:rsidR="00C96E7C" w:rsidRDefault="00C96E7C" w:rsidP="005B7883">
      <w:pPr>
        <w:pStyle w:val="Nadpisbezsl1-2"/>
      </w:pPr>
      <w:r>
        <w:t>4.30 Výluky</w:t>
      </w:r>
    </w:p>
    <w:p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rsidR="00C96E7C" w:rsidRDefault="00C96E7C" w:rsidP="005D168C">
      <w:pPr>
        <w:pStyle w:val="Textbezodsazen"/>
      </w:pPr>
      <w:r>
        <w:t>Odstavec 2 nově zní:</w:t>
      </w:r>
    </w:p>
    <w:p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rsidR="00C96E7C" w:rsidRDefault="00C96E7C" w:rsidP="005D168C">
      <w:pPr>
        <w:pStyle w:val="Textbezodsazen"/>
      </w:pPr>
      <w:r>
        <w:t>Odstavec 4 nově zní:</w:t>
      </w:r>
    </w:p>
    <w:p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rsidR="00C96E7C" w:rsidRDefault="00C96E7C" w:rsidP="005D168C">
      <w:pPr>
        <w:pStyle w:val="Odrka1-1"/>
        <w:spacing w:after="0"/>
      </w:pPr>
      <w:r>
        <w:t>výluka trakčního vedení traťové koleje</w:t>
      </w:r>
      <w:r>
        <w:tab/>
        <w:t>5.000 Kč vč. DPH / započatá hodina,</w:t>
      </w:r>
    </w:p>
    <w:p w:rsidR="00C96E7C" w:rsidRDefault="00C96E7C" w:rsidP="005D168C">
      <w:pPr>
        <w:pStyle w:val="Odrka1-1"/>
        <w:spacing w:after="0"/>
      </w:pPr>
      <w:r>
        <w:t>výluka traťové koleje</w:t>
      </w:r>
      <w:r>
        <w:tab/>
      </w:r>
      <w:r>
        <w:tab/>
      </w:r>
      <w:r w:rsidR="005D168C">
        <w:tab/>
      </w:r>
      <w:r>
        <w:t>10.000 Kč vč. DPH / započatá hodina,</w:t>
      </w:r>
    </w:p>
    <w:p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rsidR="00C96E7C" w:rsidRDefault="00C96E7C" w:rsidP="005D168C">
      <w:pPr>
        <w:pStyle w:val="Odrka1-1"/>
        <w:spacing w:after="0"/>
      </w:pPr>
      <w:r>
        <w:t>výluka staničních kolejí - dopravní</w:t>
      </w:r>
      <w:r>
        <w:tab/>
      </w:r>
      <w:r w:rsidR="008B01FE">
        <w:tab/>
      </w:r>
      <w:r>
        <w:t>5.000 Kč vč. DPH / započatá hodina,</w:t>
      </w:r>
    </w:p>
    <w:p w:rsidR="00C96E7C" w:rsidRDefault="00C96E7C" w:rsidP="005D168C">
      <w:pPr>
        <w:pStyle w:val="Odrka1-1"/>
        <w:spacing w:after="0"/>
      </w:pPr>
      <w:r>
        <w:t xml:space="preserve">výluka ostatních kolejí </w:t>
      </w:r>
      <w:r>
        <w:tab/>
      </w:r>
      <w:r>
        <w:tab/>
      </w:r>
      <w:r w:rsidR="005D168C">
        <w:tab/>
      </w:r>
      <w:r>
        <w:t>1.000 Kč vč. DPH / započatá hodina,</w:t>
      </w:r>
    </w:p>
    <w:p w:rsidR="00C96E7C" w:rsidRDefault="00C96E7C" w:rsidP="005D168C">
      <w:pPr>
        <w:pStyle w:val="Odrka1-1"/>
      </w:pPr>
      <w:r>
        <w:t>výluka zabezpečovacího zařízení</w:t>
      </w:r>
      <w:r>
        <w:tab/>
      </w:r>
      <w:r>
        <w:tab/>
        <w:t>5.000 Kč vč. DPH / započatá hodina.</w:t>
      </w:r>
    </w:p>
    <w:p w:rsidR="00C96E7C" w:rsidRDefault="00C96E7C" w:rsidP="005B7883">
      <w:pPr>
        <w:pStyle w:val="Nadpisbezsl1-2"/>
      </w:pPr>
      <w:r>
        <w:t>8.2, 8.4  Doba pro dokončení, Prodloužení doby pro dokončení</w:t>
      </w:r>
    </w:p>
    <w:p w:rsidR="00C96E7C" w:rsidRDefault="00C96E7C" w:rsidP="005D168C">
      <w:pPr>
        <w:pStyle w:val="Textbezodsazen"/>
      </w:pPr>
      <w:r>
        <w:lastRenderedPageBreak/>
        <w:t>Zhotovitel je povinen dokončit celé Dílo včetně příslušné dokumentace dle pod-článku 7.9 do</w:t>
      </w:r>
      <w:r w:rsidR="005D168C">
        <w:t xml:space="preserve"> </w:t>
      </w:r>
      <w:r w:rsidR="009C137B" w:rsidRPr="00475763">
        <w:rPr>
          <w:highlight w:val="yellow"/>
        </w:rPr>
        <w:t>16 měsíců</w:t>
      </w:r>
      <w:r>
        <w:t xml:space="preserve"> od Data zahájení prací.</w:t>
      </w:r>
    </w:p>
    <w:p w:rsidR="00C96E7C" w:rsidRDefault="00C96E7C" w:rsidP="005B7883">
      <w:pPr>
        <w:pStyle w:val="Nadpisbezsl1-2"/>
      </w:pPr>
      <w:r>
        <w:t>8.2, 1.1.3.10  Doba pro uvedení do provozu</w:t>
      </w:r>
    </w:p>
    <w:p w:rsidR="00C96E7C" w:rsidRDefault="00C96E7C" w:rsidP="005D168C">
      <w:pPr>
        <w:pStyle w:val="Textbezodsazen"/>
      </w:pPr>
      <w:r>
        <w:t xml:space="preserve">Zhotovitel je povinen </w:t>
      </w:r>
      <w:r w:rsidRPr="009C137B">
        <w:t xml:space="preserve">dokončit Dílo </w:t>
      </w:r>
      <w:r w:rsidR="00582C15" w:rsidRPr="009C137B">
        <w:t>v</w:t>
      </w:r>
      <w:r w:rsidR="00582C15">
        <w:t> </w:t>
      </w:r>
      <w:r>
        <w:t>rozsahu nezbytném pro účely uvedení Díla do provozu za podmínek stavebního zákona</w:t>
      </w:r>
      <w:r w:rsidR="00582C15">
        <w:t xml:space="preserve"> a </w:t>
      </w:r>
      <w:r>
        <w:t>zákona</w:t>
      </w:r>
      <w:r w:rsidR="00582C15">
        <w:t xml:space="preserve"> o </w:t>
      </w:r>
      <w:r>
        <w:t xml:space="preserve">drahách nejpozději </w:t>
      </w:r>
      <w:r w:rsidRPr="00475763">
        <w:rPr>
          <w:highlight w:val="yellow"/>
        </w:rPr>
        <w:t xml:space="preserve">do </w:t>
      </w:r>
      <w:r w:rsidR="00475763" w:rsidRPr="00475763">
        <w:rPr>
          <w:highlight w:val="yellow"/>
        </w:rPr>
        <w:t>6</w:t>
      </w:r>
      <w:r w:rsidRPr="00475763">
        <w:rPr>
          <w:highlight w:val="yellow"/>
        </w:rPr>
        <w:t xml:space="preserve"> měsíců</w:t>
      </w:r>
      <w:r>
        <w:t xml:space="preserve"> </w:t>
      </w:r>
      <w:r w:rsidR="009C137B">
        <w:t>od Data zahájení prací</w:t>
      </w:r>
      <w:r w:rsidR="00C22516">
        <w:t xml:space="preserve"> (vyjma následného propracování)</w:t>
      </w:r>
      <w:r w:rsidR="009C137B">
        <w:t>.</w:t>
      </w:r>
    </w:p>
    <w:p w:rsidR="00C96E7C" w:rsidRDefault="00C96E7C" w:rsidP="005B7883">
      <w:pPr>
        <w:pStyle w:val="Nadpisbezsl1-2"/>
      </w:pPr>
      <w:r>
        <w:t>8.3, 8.6  Harmonogram</w:t>
      </w:r>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r>
        <w:t>8.7  Náhrada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r>
        <w:t>8.7  Maximální částka náhrady škody za zpoždění</w:t>
      </w:r>
    </w:p>
    <w:p w:rsidR="00C96E7C" w:rsidRDefault="00C96E7C" w:rsidP="005D168C">
      <w:pPr>
        <w:pStyle w:val="Textbezodsazen"/>
      </w:pPr>
      <w:r>
        <w:t>Celková výše náhrady škody za zpoždění je stanovena ve výši nabídkové ceny uvedené</w:t>
      </w:r>
      <w:r w:rsidR="00582C15">
        <w:t xml:space="preserve"> v </w:t>
      </w:r>
      <w:r>
        <w:t>Dopise nabídky.</w:t>
      </w:r>
    </w:p>
    <w:p w:rsidR="00C96E7C" w:rsidRDefault="00C96E7C" w:rsidP="005B7883">
      <w:pPr>
        <w:pStyle w:val="Nadpisbezsl1-2"/>
      </w:pPr>
      <w:r>
        <w:t>11.1  Délka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AD7B08" w:rsidRPr="00605DD8" w:rsidRDefault="00AD7B08" w:rsidP="00582C15">
      <w:pPr>
        <w:pStyle w:val="Textbezodsazen"/>
      </w:pPr>
    </w:p>
    <w:p w:rsidR="00AD7B08" w:rsidRPr="00605DD8" w:rsidRDefault="00AD7B08" w:rsidP="00582C15">
      <w:pPr>
        <w:pStyle w:val="Textbezodsazen"/>
        <w:rPr>
          <w:b/>
          <w:sz w:val="20"/>
          <w:szCs w:val="20"/>
        </w:rPr>
      </w:pPr>
      <w:r w:rsidRPr="00605DD8">
        <w:rPr>
          <w:b/>
          <w:sz w:val="20"/>
          <w:szCs w:val="20"/>
        </w:rPr>
        <w:t>12</w:t>
      </w:r>
      <w:r w:rsidR="0042532F" w:rsidRPr="00605DD8">
        <w:rPr>
          <w:b/>
          <w:sz w:val="20"/>
          <w:szCs w:val="20"/>
        </w:rPr>
        <w:t xml:space="preserve">  Měření a oceňování</w:t>
      </w:r>
    </w:p>
    <w:p w:rsidR="0042532F" w:rsidRPr="00605DD8" w:rsidRDefault="0042532F" w:rsidP="00582C15">
      <w:pPr>
        <w:pStyle w:val="Textbezodsazen"/>
      </w:pPr>
      <w:r w:rsidRPr="00605DD8">
        <w:t xml:space="preserve">Objednatel a Zhotovitel se dohodli a pro Správce stavby při jednání o měření a oceňování dle tohoto článku 12 platí, že </w:t>
      </w:r>
      <w:r w:rsidR="007D4C3D" w:rsidRPr="00605DD8">
        <w:t xml:space="preserve">při jednání se </w:t>
      </w:r>
      <w:r w:rsidRPr="00605DD8">
        <w:t xml:space="preserve">řídí vedle Smlouvy v podrobnostech i Metodikou </w:t>
      </w:r>
      <w:r w:rsidR="007D4C3D" w:rsidRPr="00605DD8">
        <w:t>měření pro účely článku 12 červené knihy FIDIC z května 2019</w:t>
      </w:r>
      <w:r w:rsidR="004E0643" w:rsidRPr="00605DD8">
        <w:t>,</w:t>
      </w:r>
      <w:r w:rsidRPr="00605DD8">
        <w:t xml:space="preserve"> která je dostupná na http://www.sfdi.cz.</w:t>
      </w:r>
    </w:p>
    <w:p w:rsidR="00C96E7C" w:rsidRDefault="00C96E7C" w:rsidP="005B7883">
      <w:pPr>
        <w:pStyle w:val="Nadpisbezsl1-2"/>
      </w:pPr>
      <w:r>
        <w:t xml:space="preserve">13.1  Právo na variaci </w:t>
      </w:r>
    </w:p>
    <w:p w:rsidR="00C96E7C"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http://www.sfdi.cz.</w:t>
      </w:r>
    </w:p>
    <w:p w:rsidR="00C96E7C" w:rsidRDefault="00C96E7C" w:rsidP="005B7883">
      <w:pPr>
        <w:pStyle w:val="Nadpisbezsl1-2"/>
      </w:pPr>
      <w:r>
        <w:lastRenderedPageBreak/>
        <w:t>13.5  Podmíněné obnosy</w:t>
      </w:r>
    </w:p>
    <w:p w:rsidR="00C96E7C" w:rsidRDefault="00C96E7C" w:rsidP="00582C15">
      <w:pPr>
        <w:pStyle w:val="Textbezodsazen"/>
      </w:pPr>
      <w:r>
        <w:t>Podmíněné obnosy poskytnuty nebudou.</w:t>
      </w:r>
    </w:p>
    <w:p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Default="00C96E7C" w:rsidP="005B7883">
      <w:pPr>
        <w:pStyle w:val="Nadpisbezsl1-2"/>
      </w:pPr>
      <w:r>
        <w:t xml:space="preserve">14.2  Zálohová platba </w:t>
      </w:r>
    </w:p>
    <w:p w:rsidR="00C96E7C" w:rsidRDefault="00C2306A" w:rsidP="00831A0C">
      <w:pPr>
        <w:pStyle w:val="Textbezodsazen"/>
      </w:pPr>
      <w:r w:rsidRPr="00C2306A">
        <w:t>Zálohová platba se neposkytuje</w:t>
      </w:r>
      <w:r w:rsidR="00C96E7C">
        <w:t xml:space="preserve">. </w:t>
      </w:r>
    </w:p>
    <w:p w:rsidR="00C96E7C" w:rsidRDefault="00C96E7C" w:rsidP="005B7883">
      <w:pPr>
        <w:pStyle w:val="Nadpisbezsl1-2"/>
      </w:pPr>
      <w:r>
        <w:t>14.5  Technologické materiály určené pro dílo</w:t>
      </w:r>
    </w:p>
    <w:p w:rsidR="00C96E7C" w:rsidRDefault="00C96E7C" w:rsidP="00582C15">
      <w:pPr>
        <w:pStyle w:val="Textbezodsazen"/>
      </w:pPr>
      <w:r>
        <w:t>Pod-článek 14.5 se nepoužije.</w:t>
      </w:r>
    </w:p>
    <w:p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r>
        <w:t>14.6  Minimální částka Potvrzení průběžné platby</w:t>
      </w:r>
    </w:p>
    <w:p w:rsidR="00C96E7C" w:rsidRDefault="00C96E7C" w:rsidP="00582C15">
      <w:pPr>
        <w:pStyle w:val="Textbezodsazen"/>
      </w:pPr>
      <w:r>
        <w:t xml:space="preserve">Minimální částka Potvrzení průběžné platby není stanovena. </w:t>
      </w:r>
    </w:p>
    <w:p w:rsidR="00C96E7C" w:rsidRDefault="00C96E7C" w:rsidP="005B7883">
      <w:pPr>
        <w:pStyle w:val="Nadpisbezsl1-2"/>
      </w:pPr>
      <w:r>
        <w:t>14.15</w:t>
      </w:r>
      <w:r w:rsidR="00582C15">
        <w:t xml:space="preserve">  </w:t>
      </w:r>
      <w:r>
        <w:t>Měny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r>
        <w:t>18.1</w:t>
      </w:r>
      <w:r w:rsidR="00582C15">
        <w:t xml:space="preserve">  </w:t>
      </w:r>
      <w:r>
        <w:t>Obecné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rsidR="00C96E7C" w:rsidRDefault="00C96E7C" w:rsidP="005B7883">
      <w:pPr>
        <w:pStyle w:val="Nadpisbezsl1-2"/>
      </w:pPr>
      <w:r>
        <w:t>20.1  Ověřování</w:t>
      </w:r>
      <w:r w:rsidR="00582C15">
        <w:t xml:space="preserve"> a </w:t>
      </w:r>
      <w:r>
        <w:t xml:space="preserve">kvantifikace claimů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4" w:history="1">
        <w:r w:rsidRPr="00582C15">
          <w:rPr>
            <w:rStyle w:val="Hypertextovodkaz"/>
            <w:noProof w:val="0"/>
          </w:rPr>
          <w:t>www.sfdi.cz/poskytovani-informaci/metodiky/</w:t>
        </w:r>
      </w:hyperlink>
      <w:r>
        <w:t>.</w:t>
      </w:r>
    </w:p>
    <w:p w:rsidR="00C96E7C" w:rsidRDefault="00C96E7C" w:rsidP="005B7883">
      <w:pPr>
        <w:pStyle w:val="Nadpisbezsl1-2"/>
      </w:pPr>
      <w:r>
        <w:t>20.2 až 20.8  Rozhodování sporů</w:t>
      </w:r>
    </w:p>
    <w:p w:rsidR="00C732F0" w:rsidRDefault="00C96E7C" w:rsidP="00C2306A">
      <w:pPr>
        <w:pStyle w:val="Textbezodsazen"/>
      </w:pPr>
      <w:r>
        <w:t>Rozhodování sporů je upraveno dle varianty B.</w:t>
      </w:r>
    </w:p>
    <w:p w:rsidR="00C732F0" w:rsidRDefault="00C732F0" w:rsidP="00C732F0">
      <w:pPr>
        <w:jc w:val="both"/>
      </w:pPr>
      <w:bookmarkStart w:id="0" w:name="_GoBack"/>
      <w:bookmarkEnd w:id="0"/>
    </w:p>
    <w:sectPr w:rsidR="00C732F0" w:rsidSect="008825B2">
      <w:headerReference w:type="default" r:id="rId15"/>
      <w:footerReference w:type="default" r:id="rId16"/>
      <w:headerReference w:type="first" r:id="rId17"/>
      <w:footerReference w:type="first" r:id="rId18"/>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932" w:rsidRDefault="007C2932" w:rsidP="00962258">
      <w:pPr>
        <w:spacing w:after="0" w:line="240" w:lineRule="auto"/>
      </w:pPr>
      <w:r>
        <w:separator/>
      </w:r>
    </w:p>
  </w:endnote>
  <w:endnote w:type="continuationSeparator" w:id="0">
    <w:p w:rsidR="007C2932" w:rsidRDefault="007C293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2C15" w:rsidTr="00EB46E5">
      <w:tc>
        <w:tcPr>
          <w:tcW w:w="1361" w:type="dxa"/>
          <w:tcMar>
            <w:left w:w="0" w:type="dxa"/>
            <w:right w:w="0" w:type="dxa"/>
          </w:tcMar>
          <w:vAlign w:val="bottom"/>
        </w:tcPr>
        <w:p w:rsidR="00582C15" w:rsidRPr="00B8518B" w:rsidRDefault="00582C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7CA4">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7CA4">
            <w:rPr>
              <w:rStyle w:val="slostrnky"/>
              <w:noProof/>
            </w:rPr>
            <w:t>7</w:t>
          </w:r>
          <w:r w:rsidRPr="00B8518B">
            <w:rPr>
              <w:rStyle w:val="slostrnky"/>
            </w:rPr>
            <w:fldChar w:fldCharType="end"/>
          </w:r>
        </w:p>
      </w:tc>
      <w:tc>
        <w:tcPr>
          <w:tcW w:w="284" w:type="dxa"/>
          <w:shd w:val="clear" w:color="auto" w:fill="auto"/>
          <w:tcMar>
            <w:left w:w="0" w:type="dxa"/>
            <w:right w:w="0" w:type="dxa"/>
          </w:tcMar>
        </w:tcPr>
        <w:p w:rsidR="00582C15" w:rsidRDefault="00582C15" w:rsidP="00B8518B">
          <w:pPr>
            <w:pStyle w:val="Zpat"/>
          </w:pPr>
        </w:p>
      </w:tc>
      <w:tc>
        <w:tcPr>
          <w:tcW w:w="425" w:type="dxa"/>
          <w:shd w:val="clear" w:color="auto" w:fill="auto"/>
          <w:tcMar>
            <w:left w:w="0" w:type="dxa"/>
            <w:right w:w="0" w:type="dxa"/>
          </w:tcMar>
        </w:tcPr>
        <w:p w:rsidR="00582C15" w:rsidRDefault="00582C15" w:rsidP="00B8518B">
          <w:pPr>
            <w:pStyle w:val="Zpat"/>
          </w:pPr>
        </w:p>
      </w:tc>
      <w:tc>
        <w:tcPr>
          <w:tcW w:w="8505" w:type="dxa"/>
        </w:tcPr>
        <w:p w:rsidR="00582C15" w:rsidRDefault="00582C15" w:rsidP="00EB46E5">
          <w:pPr>
            <w:pStyle w:val="Zpat0"/>
          </w:pPr>
          <w:r>
            <w:t>PŘÍLOHA K NABÍDCE</w:t>
          </w:r>
        </w:p>
      </w:tc>
    </w:tr>
  </w:tbl>
  <w:p w:rsidR="00582C15" w:rsidRPr="00B8518B" w:rsidRDefault="00582C1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C56" w:rsidRPr="000C40E5" w:rsidRDefault="00394C56" w:rsidP="00394C56">
    <w:pPr>
      <w:pStyle w:val="Zpat"/>
      <w:rPr>
        <w:rFonts w:cs="Calibri"/>
        <w:szCs w:val="12"/>
      </w:rPr>
    </w:pPr>
  </w:p>
  <w:p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932" w:rsidRDefault="007C2932" w:rsidP="00962258">
      <w:pPr>
        <w:spacing w:after="0" w:line="240" w:lineRule="auto"/>
      </w:pPr>
      <w:r>
        <w:separator/>
      </w:r>
    </w:p>
  </w:footnote>
  <w:footnote w:type="continuationSeparator" w:id="0">
    <w:p w:rsidR="007C2932" w:rsidRDefault="007C293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rsidTr="00C02D0A">
      <w:trPr>
        <w:trHeight w:hRule="exact" w:val="454"/>
      </w:trPr>
      <w:tc>
        <w:tcPr>
          <w:tcW w:w="1361" w:type="dxa"/>
          <w:tcMar>
            <w:top w:w="57" w:type="dxa"/>
            <w:left w:w="0" w:type="dxa"/>
            <w:right w:w="0" w:type="dxa"/>
          </w:tcMar>
        </w:tcPr>
        <w:p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rsidR="00582C15" w:rsidRDefault="00582C15" w:rsidP="00523EA7">
          <w:pPr>
            <w:pStyle w:val="Zpat"/>
          </w:pPr>
        </w:p>
      </w:tc>
      <w:tc>
        <w:tcPr>
          <w:tcW w:w="5698" w:type="dxa"/>
          <w:shd w:val="clear" w:color="auto" w:fill="auto"/>
          <w:tcMar>
            <w:top w:w="57" w:type="dxa"/>
            <w:left w:w="0" w:type="dxa"/>
            <w:right w:w="0" w:type="dxa"/>
          </w:tcMar>
        </w:tcPr>
        <w:p w:rsidR="00582C15" w:rsidRPr="00D6163D" w:rsidRDefault="00582C15" w:rsidP="00D6163D">
          <w:pPr>
            <w:pStyle w:val="Druhdokumentu"/>
          </w:pPr>
        </w:p>
      </w:tc>
    </w:tr>
  </w:tbl>
  <w:p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E26146" w:rsidP="00FC6389">
    <w:pPr>
      <w:pStyle w:val="Zhlav"/>
      <w:rPr>
        <w:sz w:val="8"/>
        <w:szCs w:val="8"/>
      </w:rPr>
    </w:pPr>
    <w:r>
      <w:rPr>
        <w:noProof/>
        <w:lang w:eastAsia="cs-CZ"/>
      </w:rPr>
      <w:drawing>
        <wp:anchor distT="0" distB="0" distL="114300" distR="114300" simplePos="0" relativeHeight="251659264" behindDoc="0" locked="1" layoutInCell="1" allowOverlap="1" wp14:anchorId="10013D1A" wp14:editId="1A91BBB4">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17F3C"/>
    <w:rsid w:val="00041EC8"/>
    <w:rsid w:val="0006588D"/>
    <w:rsid w:val="00067A5E"/>
    <w:rsid w:val="000719BB"/>
    <w:rsid w:val="00071A0E"/>
    <w:rsid w:val="00072A65"/>
    <w:rsid w:val="00072C1E"/>
    <w:rsid w:val="000773C1"/>
    <w:rsid w:val="000B4EB8"/>
    <w:rsid w:val="000C40E5"/>
    <w:rsid w:val="000C41F2"/>
    <w:rsid w:val="000D22C4"/>
    <w:rsid w:val="000D27D1"/>
    <w:rsid w:val="000E0B11"/>
    <w:rsid w:val="000E1A7F"/>
    <w:rsid w:val="000F4591"/>
    <w:rsid w:val="00112864"/>
    <w:rsid w:val="00114472"/>
    <w:rsid w:val="00114988"/>
    <w:rsid w:val="00115069"/>
    <w:rsid w:val="001150F2"/>
    <w:rsid w:val="0012024F"/>
    <w:rsid w:val="00145961"/>
    <w:rsid w:val="00152473"/>
    <w:rsid w:val="00152D40"/>
    <w:rsid w:val="001656A2"/>
    <w:rsid w:val="00170EC5"/>
    <w:rsid w:val="001747C1"/>
    <w:rsid w:val="00177D6B"/>
    <w:rsid w:val="00191F90"/>
    <w:rsid w:val="001B4E74"/>
    <w:rsid w:val="001C1074"/>
    <w:rsid w:val="001C27C2"/>
    <w:rsid w:val="001C645F"/>
    <w:rsid w:val="001E071A"/>
    <w:rsid w:val="001E3C56"/>
    <w:rsid w:val="001E678E"/>
    <w:rsid w:val="001F134A"/>
    <w:rsid w:val="002071BB"/>
    <w:rsid w:val="00207DF5"/>
    <w:rsid w:val="0023464E"/>
    <w:rsid w:val="00235D7C"/>
    <w:rsid w:val="00240B81"/>
    <w:rsid w:val="00244767"/>
    <w:rsid w:val="00247D01"/>
    <w:rsid w:val="00251B90"/>
    <w:rsid w:val="00261A5B"/>
    <w:rsid w:val="00262E5B"/>
    <w:rsid w:val="00276AFE"/>
    <w:rsid w:val="002A3B57"/>
    <w:rsid w:val="002C31BF"/>
    <w:rsid w:val="002D7FD6"/>
    <w:rsid w:val="002E0CD7"/>
    <w:rsid w:val="002E0CFB"/>
    <w:rsid w:val="002E5C7B"/>
    <w:rsid w:val="002F4333"/>
    <w:rsid w:val="00321C56"/>
    <w:rsid w:val="00327EEF"/>
    <w:rsid w:val="0033239F"/>
    <w:rsid w:val="0034274B"/>
    <w:rsid w:val="0034719F"/>
    <w:rsid w:val="00350A35"/>
    <w:rsid w:val="003571D8"/>
    <w:rsid w:val="00357BC6"/>
    <w:rsid w:val="00361422"/>
    <w:rsid w:val="00373532"/>
    <w:rsid w:val="0037545D"/>
    <w:rsid w:val="003907DF"/>
    <w:rsid w:val="0039276A"/>
    <w:rsid w:val="00392EB6"/>
    <w:rsid w:val="00394C56"/>
    <w:rsid w:val="003956C6"/>
    <w:rsid w:val="003C33F2"/>
    <w:rsid w:val="003D756E"/>
    <w:rsid w:val="003E420D"/>
    <w:rsid w:val="003E4C13"/>
    <w:rsid w:val="004001A6"/>
    <w:rsid w:val="004078F3"/>
    <w:rsid w:val="004220DE"/>
    <w:rsid w:val="0042532F"/>
    <w:rsid w:val="00427794"/>
    <w:rsid w:val="00441B4D"/>
    <w:rsid w:val="00450F07"/>
    <w:rsid w:val="00453CD3"/>
    <w:rsid w:val="00460660"/>
    <w:rsid w:val="00464BA9"/>
    <w:rsid w:val="00475763"/>
    <w:rsid w:val="00483969"/>
    <w:rsid w:val="00486107"/>
    <w:rsid w:val="00491827"/>
    <w:rsid w:val="004C4399"/>
    <w:rsid w:val="004C4830"/>
    <w:rsid w:val="004C787C"/>
    <w:rsid w:val="004E0643"/>
    <w:rsid w:val="004E7A1F"/>
    <w:rsid w:val="004F4B9B"/>
    <w:rsid w:val="0050666E"/>
    <w:rsid w:val="00511AB9"/>
    <w:rsid w:val="00523BB5"/>
    <w:rsid w:val="00523EA7"/>
    <w:rsid w:val="005406EB"/>
    <w:rsid w:val="00553375"/>
    <w:rsid w:val="00555884"/>
    <w:rsid w:val="005736B7"/>
    <w:rsid w:val="00575E5A"/>
    <w:rsid w:val="00580245"/>
    <w:rsid w:val="00582C15"/>
    <w:rsid w:val="005A1F44"/>
    <w:rsid w:val="005B7883"/>
    <w:rsid w:val="005D168C"/>
    <w:rsid w:val="005D3C39"/>
    <w:rsid w:val="005F3E29"/>
    <w:rsid w:val="00601A8C"/>
    <w:rsid w:val="00605DD8"/>
    <w:rsid w:val="0061012B"/>
    <w:rsid w:val="0061068E"/>
    <w:rsid w:val="006115D3"/>
    <w:rsid w:val="0065610E"/>
    <w:rsid w:val="00660AD3"/>
    <w:rsid w:val="00673932"/>
    <w:rsid w:val="006776B6"/>
    <w:rsid w:val="00680727"/>
    <w:rsid w:val="00693150"/>
    <w:rsid w:val="006A5570"/>
    <w:rsid w:val="006A689C"/>
    <w:rsid w:val="006B3D79"/>
    <w:rsid w:val="006B6FE4"/>
    <w:rsid w:val="006C2343"/>
    <w:rsid w:val="006C442A"/>
    <w:rsid w:val="006E0578"/>
    <w:rsid w:val="006E314D"/>
    <w:rsid w:val="00710723"/>
    <w:rsid w:val="00723ED1"/>
    <w:rsid w:val="00740AF5"/>
    <w:rsid w:val="00743525"/>
    <w:rsid w:val="007541A2"/>
    <w:rsid w:val="00755818"/>
    <w:rsid w:val="0076286B"/>
    <w:rsid w:val="007633BB"/>
    <w:rsid w:val="00766846"/>
    <w:rsid w:val="0077673A"/>
    <w:rsid w:val="007846E1"/>
    <w:rsid w:val="007847D6"/>
    <w:rsid w:val="007A172F"/>
    <w:rsid w:val="007A5172"/>
    <w:rsid w:val="007A67A0"/>
    <w:rsid w:val="007B570C"/>
    <w:rsid w:val="007C2932"/>
    <w:rsid w:val="007D4C3D"/>
    <w:rsid w:val="007E4A6E"/>
    <w:rsid w:val="007F56A7"/>
    <w:rsid w:val="00800851"/>
    <w:rsid w:val="00807DD0"/>
    <w:rsid w:val="008123B6"/>
    <w:rsid w:val="00821D01"/>
    <w:rsid w:val="00826B7B"/>
    <w:rsid w:val="00831A0C"/>
    <w:rsid w:val="00846789"/>
    <w:rsid w:val="008602BD"/>
    <w:rsid w:val="00870145"/>
    <w:rsid w:val="008825B2"/>
    <w:rsid w:val="008A210F"/>
    <w:rsid w:val="008A3568"/>
    <w:rsid w:val="008B01FE"/>
    <w:rsid w:val="008B0618"/>
    <w:rsid w:val="008B6FA1"/>
    <w:rsid w:val="008C45C2"/>
    <w:rsid w:val="008C50F3"/>
    <w:rsid w:val="008C6302"/>
    <w:rsid w:val="008C7EFE"/>
    <w:rsid w:val="008D03B9"/>
    <w:rsid w:val="008D10F5"/>
    <w:rsid w:val="008D30C7"/>
    <w:rsid w:val="008F18D6"/>
    <w:rsid w:val="008F2C9B"/>
    <w:rsid w:val="008F797B"/>
    <w:rsid w:val="00904780"/>
    <w:rsid w:val="0090635B"/>
    <w:rsid w:val="009162F5"/>
    <w:rsid w:val="00922385"/>
    <w:rsid w:val="009223DF"/>
    <w:rsid w:val="00936091"/>
    <w:rsid w:val="00940D8A"/>
    <w:rsid w:val="00962258"/>
    <w:rsid w:val="009678B7"/>
    <w:rsid w:val="00992D9C"/>
    <w:rsid w:val="00996CB8"/>
    <w:rsid w:val="009B2E97"/>
    <w:rsid w:val="009B5146"/>
    <w:rsid w:val="009C137B"/>
    <w:rsid w:val="009C418E"/>
    <w:rsid w:val="009C442C"/>
    <w:rsid w:val="009E07F4"/>
    <w:rsid w:val="009F0BC6"/>
    <w:rsid w:val="009F309B"/>
    <w:rsid w:val="009F392E"/>
    <w:rsid w:val="009F53C5"/>
    <w:rsid w:val="00A0740E"/>
    <w:rsid w:val="00A318A8"/>
    <w:rsid w:val="00A47CA4"/>
    <w:rsid w:val="00A50641"/>
    <w:rsid w:val="00A530BF"/>
    <w:rsid w:val="00A6177B"/>
    <w:rsid w:val="00A66136"/>
    <w:rsid w:val="00A71189"/>
    <w:rsid w:val="00A7364A"/>
    <w:rsid w:val="00A74DCC"/>
    <w:rsid w:val="00A753ED"/>
    <w:rsid w:val="00A77512"/>
    <w:rsid w:val="00A94C2F"/>
    <w:rsid w:val="00AA4CBB"/>
    <w:rsid w:val="00AA65FA"/>
    <w:rsid w:val="00AA7351"/>
    <w:rsid w:val="00AD056F"/>
    <w:rsid w:val="00AD0C7B"/>
    <w:rsid w:val="00AD5F1A"/>
    <w:rsid w:val="00AD6731"/>
    <w:rsid w:val="00AD7B08"/>
    <w:rsid w:val="00AF0E06"/>
    <w:rsid w:val="00AF28D5"/>
    <w:rsid w:val="00B008D5"/>
    <w:rsid w:val="00B02F73"/>
    <w:rsid w:val="00B0619F"/>
    <w:rsid w:val="00B13A26"/>
    <w:rsid w:val="00B15D0D"/>
    <w:rsid w:val="00B22106"/>
    <w:rsid w:val="00B5431A"/>
    <w:rsid w:val="00B75EE1"/>
    <w:rsid w:val="00B77481"/>
    <w:rsid w:val="00B8518B"/>
    <w:rsid w:val="00B97CC3"/>
    <w:rsid w:val="00BC05F2"/>
    <w:rsid w:val="00BC06C4"/>
    <w:rsid w:val="00BD7E91"/>
    <w:rsid w:val="00BD7F0D"/>
    <w:rsid w:val="00BF5233"/>
    <w:rsid w:val="00BF7C1E"/>
    <w:rsid w:val="00C02D0A"/>
    <w:rsid w:val="00C03A6E"/>
    <w:rsid w:val="00C22516"/>
    <w:rsid w:val="00C226C0"/>
    <w:rsid w:val="00C2306A"/>
    <w:rsid w:val="00C33406"/>
    <w:rsid w:val="00C42FE6"/>
    <w:rsid w:val="00C44F6A"/>
    <w:rsid w:val="00C6198E"/>
    <w:rsid w:val="00C708EA"/>
    <w:rsid w:val="00C70FB2"/>
    <w:rsid w:val="00C732F0"/>
    <w:rsid w:val="00C778A5"/>
    <w:rsid w:val="00C95162"/>
    <w:rsid w:val="00C96E7C"/>
    <w:rsid w:val="00CA5A14"/>
    <w:rsid w:val="00CB6A37"/>
    <w:rsid w:val="00CB7684"/>
    <w:rsid w:val="00CC7C8F"/>
    <w:rsid w:val="00CD1FC4"/>
    <w:rsid w:val="00CF2351"/>
    <w:rsid w:val="00D034A0"/>
    <w:rsid w:val="00D21061"/>
    <w:rsid w:val="00D246FC"/>
    <w:rsid w:val="00D36EA0"/>
    <w:rsid w:val="00D4108E"/>
    <w:rsid w:val="00D435C3"/>
    <w:rsid w:val="00D6163D"/>
    <w:rsid w:val="00D831A3"/>
    <w:rsid w:val="00D97BE3"/>
    <w:rsid w:val="00DA3711"/>
    <w:rsid w:val="00DD46F3"/>
    <w:rsid w:val="00DE56F2"/>
    <w:rsid w:val="00DF116D"/>
    <w:rsid w:val="00E16FF7"/>
    <w:rsid w:val="00E26146"/>
    <w:rsid w:val="00E26D68"/>
    <w:rsid w:val="00E37BAF"/>
    <w:rsid w:val="00E41EEA"/>
    <w:rsid w:val="00E44045"/>
    <w:rsid w:val="00E46253"/>
    <w:rsid w:val="00E618C4"/>
    <w:rsid w:val="00E72324"/>
    <w:rsid w:val="00E878EE"/>
    <w:rsid w:val="00EA6EC7"/>
    <w:rsid w:val="00EB104F"/>
    <w:rsid w:val="00EB1DA4"/>
    <w:rsid w:val="00EB46E5"/>
    <w:rsid w:val="00EC1D8C"/>
    <w:rsid w:val="00EC63FF"/>
    <w:rsid w:val="00ED14BD"/>
    <w:rsid w:val="00F016C7"/>
    <w:rsid w:val="00F12DEC"/>
    <w:rsid w:val="00F1715C"/>
    <w:rsid w:val="00F310F8"/>
    <w:rsid w:val="00F35939"/>
    <w:rsid w:val="00F45607"/>
    <w:rsid w:val="00F4722B"/>
    <w:rsid w:val="00F54432"/>
    <w:rsid w:val="00F659EB"/>
    <w:rsid w:val="00F86BA6"/>
    <w:rsid w:val="00F95772"/>
    <w:rsid w:val="00F969D0"/>
    <w:rsid w:val="00FB6342"/>
    <w:rsid w:val="00FC6389"/>
    <w:rsid w:val="00FE6AEC"/>
    <w:rsid w:val="00FF75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C8A03B7"/>
  <w14:defaultImageDpi w14:val="32767"/>
  <w15:docId w15:val="{DE39A227-3E1D-4B1B-A60D-2CE8F4D97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215427">
      <w:bodyDiv w:val="1"/>
      <w:marLeft w:val="0"/>
      <w:marRight w:val="0"/>
      <w:marTop w:val="0"/>
      <w:marBottom w:val="0"/>
      <w:divBdr>
        <w:top w:val="none" w:sz="0" w:space="0" w:color="auto"/>
        <w:left w:val="none" w:sz="0" w:space="0" w:color="auto"/>
        <w:bottom w:val="none" w:sz="0" w:space="0" w:color="auto"/>
        <w:right w:val="none" w:sz="0" w:space="0" w:color="auto"/>
      </w:divBdr>
    </w:div>
    <w:div w:id="1161236460">
      <w:bodyDiv w:val="1"/>
      <w:marLeft w:val="0"/>
      <w:marRight w:val="0"/>
      <w:marTop w:val="0"/>
      <w:marBottom w:val="0"/>
      <w:divBdr>
        <w:top w:val="none" w:sz="0" w:space="0" w:color="auto"/>
        <w:left w:val="none" w:sz="0" w:space="0" w:color="auto"/>
        <w:bottom w:val="none" w:sz="0" w:space="0" w:color="auto"/>
        <w:right w:val="none" w:sz="0" w:space="0" w:color="auto"/>
      </w:divBdr>
    </w:div>
    <w:div w:id="1700398512">
      <w:bodyDiv w:val="1"/>
      <w:marLeft w:val="0"/>
      <w:marRight w:val="0"/>
      <w:marTop w:val="0"/>
      <w:marBottom w:val="0"/>
      <w:divBdr>
        <w:top w:val="none" w:sz="0" w:space="0" w:color="auto"/>
        <w:left w:val="none" w:sz="0" w:space="0" w:color="auto"/>
        <w:bottom w:val="none" w:sz="0" w:space="0" w:color="auto"/>
        <w:right w:val="none" w:sz="0" w:space="0" w:color="auto"/>
      </w:divBdr>
    </w:div>
    <w:div w:id="183502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ancura@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lcl@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zd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SZDC000PHANT041\dokumenty\OI\Vzorov&#225;%20ZD\R%20-%20Zhotoven&#237;%20stavby\R_Zhotoven&#237;_stavby_FIDIC_(nadlimitn&#237;)\R-FIDIC_OPD2\www.sfdi.cz\poskytovani-informaci\metodik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73A91-58D7-4C49-8386-B44F276AB4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989FEB2B-D3DB-4D80-B2C0-594FB46F8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425</TotalTime>
  <Pages>7</Pages>
  <Words>2583</Words>
  <Characters>15245</Characters>
  <Application>Microsoft Office Word</Application>
  <DocSecurity>0</DocSecurity>
  <Lines>127</Lines>
  <Paragraphs>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Helcl Tomáš, DiS.</cp:lastModifiedBy>
  <cp:revision>31</cp:revision>
  <cp:lastPrinted>2019-03-12T14:22:00Z</cp:lastPrinted>
  <dcterms:created xsi:type="dcterms:W3CDTF">2019-04-10T12:20:00Z</dcterms:created>
  <dcterms:modified xsi:type="dcterms:W3CDTF">2020-10-13T16:11:00Z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