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5F7435">
        <w:rPr>
          <w:lang w:eastAsia="cs-CZ"/>
        </w:rPr>
        <w:t>3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který podává nabíd</w:t>
      </w:r>
      <w:r w:rsidRPr="005F7435">
        <w:rPr>
          <w:lang w:eastAsia="cs-CZ"/>
        </w:rPr>
        <w:t>ku na podlimitní sektorovou veřejnou zakázku s</w:t>
      </w:r>
      <w:r>
        <w:rPr>
          <w:lang w:eastAsia="cs-CZ"/>
        </w:rPr>
        <w:t xml:space="preserve"> názvem </w:t>
      </w:r>
      <w:bookmarkStart w:id="0" w:name="_Toc403053768"/>
      <w:r>
        <w:rPr>
          <w:b/>
          <w:lang w:eastAsia="cs-CZ"/>
        </w:rPr>
        <w:t>„</w:t>
      </w:r>
      <w:bookmarkEnd w:id="0"/>
      <w:r w:rsidR="005F7435" w:rsidRPr="005F7435">
        <w:rPr>
          <w:b/>
          <w:lang w:eastAsia="cs-CZ"/>
        </w:rPr>
        <w:t>Revize a oprava kolejových vozů</w:t>
      </w:r>
      <w:r w:rsidRPr="005F7435">
        <w:rPr>
          <w:b/>
          <w:lang w:eastAsia="cs-CZ"/>
        </w:rPr>
        <w:t>“</w:t>
      </w:r>
      <w:r w:rsidRPr="005F7435">
        <w:rPr>
          <w:lang w:eastAsia="cs-CZ"/>
        </w:rPr>
        <w:t xml:space="preserve">, č.j. </w:t>
      </w:r>
      <w:r w:rsidR="00992BAE">
        <w:rPr>
          <w:rFonts w:eastAsia="Times New Roman" w:cs="Times New Roman"/>
          <w:lang w:eastAsia="cs-CZ"/>
        </w:rPr>
        <w:t>22267</w:t>
      </w:r>
      <w:bookmarkStart w:id="1" w:name="_GoBack"/>
      <w:bookmarkEnd w:id="1"/>
      <w:r w:rsidR="005F7435" w:rsidRPr="005F7435">
        <w:rPr>
          <w:rFonts w:eastAsia="Times New Roman" w:cs="Times New Roman"/>
          <w:lang w:eastAsia="cs-CZ"/>
        </w:rPr>
        <w:t>/2020-SŽ-OŘ UNL-OVZ</w:t>
      </w:r>
      <w:r>
        <w:rPr>
          <w:lang w:eastAsia="cs-CZ"/>
        </w:rPr>
        <w:t xml:space="preserve">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0C9" w:rsidRDefault="004C50C9" w:rsidP="00962258">
      <w:pPr>
        <w:spacing w:after="0" w:line="240" w:lineRule="auto"/>
      </w:pPr>
      <w:r>
        <w:separator/>
      </w:r>
    </w:p>
  </w:endnote>
  <w:endnote w:type="continuationSeparator" w:id="0">
    <w:p w:rsidR="004C50C9" w:rsidRDefault="004C50C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68492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8B0B5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2B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2B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A02E8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5F7435" w:rsidRDefault="005F7435" w:rsidP="005F7435">
          <w:pPr>
            <w:pStyle w:val="Zpat"/>
          </w:pPr>
          <w:r>
            <w:t>Oblastní ředitelství Ústí nad Labem</w:t>
          </w:r>
        </w:p>
        <w:p w:rsidR="005F7435" w:rsidRDefault="005F7435" w:rsidP="005F7435">
          <w:pPr>
            <w:pStyle w:val="Zpat"/>
          </w:pPr>
          <w:r>
            <w:t>Železničářská 1386/31</w:t>
          </w:r>
        </w:p>
        <w:p w:rsidR="00F1715C" w:rsidRDefault="005F7435" w:rsidP="005F7435">
          <w:pPr>
            <w:pStyle w:val="Zpat"/>
          </w:pPr>
          <w:r>
            <w:t>400 03 Ústí nad Labem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D43FDAD" wp14:editId="1467C2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62746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B8EE4CB" wp14:editId="63EC2F2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B17D0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0C9" w:rsidRDefault="004C50C9" w:rsidP="00962258">
      <w:pPr>
        <w:spacing w:after="0" w:line="240" w:lineRule="auto"/>
      </w:pPr>
      <w:r>
        <w:separator/>
      </w:r>
    </w:p>
  </w:footnote>
  <w:footnote w:type="continuationSeparator" w:id="0">
    <w:p w:rsidR="004C50C9" w:rsidRDefault="004C50C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0C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7435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BAE"/>
    <w:rsid w:val="00992D9C"/>
    <w:rsid w:val="00996CB8"/>
    <w:rsid w:val="009B14A9"/>
    <w:rsid w:val="009B2E97"/>
    <w:rsid w:val="009E07F4"/>
    <w:rsid w:val="009F392E"/>
    <w:rsid w:val="00A02E80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5719A4"/>
  <w14:defaultImageDpi w14:val="32767"/>
  <w15:docId w15:val="{7E69A608-3097-4D1B-A201-FBC8332C9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B5C330-41FE-42C8-A8AF-4962FB845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4</cp:revision>
  <cp:lastPrinted>2017-11-28T17:18:00Z</cp:lastPrinted>
  <dcterms:created xsi:type="dcterms:W3CDTF">2020-01-22T08:42:00Z</dcterms:created>
  <dcterms:modified xsi:type="dcterms:W3CDTF">2020-09-09T13:03:00Z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