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172F19" w:rsidRPr="0050134E">
        <w:rPr>
          <w:rFonts w:ascii="Verdana" w:eastAsia="Arial" w:hAnsi="Verdana" w:cs="Arial"/>
          <w:b/>
          <w:bCs/>
          <w:color w:val="000000"/>
          <w:sz w:val="18"/>
          <w:szCs w:val="18"/>
        </w:rPr>
        <w:t>Výkon činnosti koordinátora BOZP a podpora TDI na stavbách v obvodu OŘ Brno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72F1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72F19" w:rsidRPr="00172F1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91751">
            <w:rPr>
              <w:rFonts w:ascii="Verdana" w:eastAsia="Calibri" w:hAnsi="Verdana"/>
              <w:sz w:val="18"/>
              <w:szCs w:val="18"/>
            </w:rPr>
            <w:t>5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2F19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6676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1751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6C2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3C5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00EABF-A432-46D0-A123-0D0F7313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24</cp:revision>
  <cp:lastPrinted>2016-08-01T07:54:00Z</cp:lastPrinted>
  <dcterms:created xsi:type="dcterms:W3CDTF">2018-11-26T13:19:00Z</dcterms:created>
  <dcterms:modified xsi:type="dcterms:W3CDTF">2020-08-03T12:42:00Z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