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E60BC9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r w:rsidR="00E60BC9" w:rsidRPr="00E60BC9">
        <w:rPr>
          <w:rFonts w:ascii="Verdana" w:eastAsia="Calibri" w:hAnsi="Verdana"/>
          <w:b/>
          <w:sz w:val="22"/>
          <w:szCs w:val="22"/>
        </w:rPr>
        <w:t>Nátěry osvětlovacích věží a stožárů</w:t>
      </w:r>
      <w:r w:rsidR="00E60BC9">
        <w:rPr>
          <w:rFonts w:ascii="Verdana" w:eastAsia="Calibri" w:hAnsi="Verdana"/>
          <w:b/>
          <w:sz w:val="22"/>
          <w:szCs w:val="22"/>
        </w:rPr>
        <w:t xml:space="preserve"> </w:t>
      </w:r>
      <w:bookmarkStart w:id="0" w:name="_GoBack"/>
      <w:bookmarkEnd w:id="0"/>
      <w:r w:rsidRPr="00E60BC9">
        <w:rPr>
          <w:rFonts w:ascii="Verdana" w:hAnsi="Verdana"/>
          <w:sz w:val="22"/>
          <w:szCs w:val="22"/>
        </w:rPr>
        <w:t>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60BC9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E49173"/>
  <w15:docId w15:val="{CA96CEFA-74AE-4592-AD83-0E898C33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2020-08-03T08:32:00Z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