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50352" w:rsidRPr="00850352">
        <w:rPr>
          <w:rFonts w:ascii="Verdana" w:hAnsi="Verdana"/>
          <w:sz w:val="18"/>
          <w:szCs w:val="18"/>
        </w:rPr>
        <w:t>„Demolice mostu v km 16,150 na trati Liberec - Hrádek nad Nisou“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2F9" w:rsidRDefault="005072F9">
      <w:r>
        <w:separator/>
      </w:r>
    </w:p>
  </w:endnote>
  <w:endnote w:type="continuationSeparator" w:id="0">
    <w:p w:rsidR="005072F9" w:rsidRDefault="0050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03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0352" w:rsidRPr="008503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2F9" w:rsidRDefault="005072F9">
      <w:r>
        <w:separator/>
      </w:r>
    </w:p>
  </w:footnote>
  <w:footnote w:type="continuationSeparator" w:id="0">
    <w:p w:rsidR="005072F9" w:rsidRDefault="00507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2F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35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83A57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DB4C1-A369-4055-A1D2-58AA018F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2020-06-15T06:00:00Z</dcterms:modified>
</cp:coreProperties>
</file>