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E0278" w:rsidRPr="000E0278">
        <w:rPr>
          <w:rFonts w:ascii="Verdana" w:hAnsi="Verdana"/>
          <w:sz w:val="18"/>
          <w:szCs w:val="18"/>
        </w:rPr>
        <w:t>„</w:t>
      </w:r>
      <w:r w:rsidR="000E0278" w:rsidRPr="000E0278">
        <w:rPr>
          <w:rFonts w:ascii="Verdana" w:hAnsi="Verdana"/>
          <w:b/>
          <w:sz w:val="18"/>
          <w:szCs w:val="18"/>
        </w:rPr>
        <w:t>Oprava mostních objektů v úseku Rybniště – Varnsdorf</w:t>
      </w:r>
      <w:r w:rsidR="00AF2031" w:rsidRPr="000E027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  <w:bookmarkStart w:id="0" w:name="_GoBack"/>
      <w:bookmarkEnd w:id="0"/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027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E0278" w:rsidRPr="000E027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027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740E9D9"/>
  <w15:docId w15:val="{689B8CB2-CBA4-47C4-B833-3DBBEB0E0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51AE10D-2BFD-43EC-8D39-9A2CAB1C4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2018-11-26T13:17:00Z</dcterms:created>
  <dcterms:modified xsi:type="dcterms:W3CDTF">2020-05-25T05:57:00Z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