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886864" w:rsidRPr="00886864">
        <w:rPr>
          <w:b/>
          <w:sz w:val="28"/>
          <w:szCs w:val="18"/>
        </w:rPr>
        <w:t>Vyhodnocování spotřeby PHM u SHV OŘ Hradec Králové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15658B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Technická specifikace zakázky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 xml:space="preserve">Formulář Čestné prohlášení – základní způsobilost 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Formulář Čestné prohlášení – ostatní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Formulář Čestné prohlášení – registr smluv</w:t>
      </w:r>
    </w:p>
    <w:p w:rsid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Formulář Nabídka na zhotovení zakázky</w:t>
      </w:r>
    </w:p>
    <w:p w:rsidR="0070422E" w:rsidRPr="0070422E" w:rsidRDefault="0070422E" w:rsidP="0070422E">
      <w:pPr>
        <w:pStyle w:val="Odstavecseseznamem"/>
        <w:numPr>
          <w:ilvl w:val="0"/>
          <w:numId w:val="2"/>
        </w:numPr>
        <w:ind w:left="851" w:hanging="425"/>
        <w:rPr>
          <w:sz w:val="18"/>
          <w:szCs w:val="18"/>
        </w:rPr>
      </w:pPr>
      <w:bookmarkStart w:id="0" w:name="_GoBack"/>
      <w:bookmarkEnd w:id="0"/>
      <w:r w:rsidRPr="0070422E">
        <w:rPr>
          <w:sz w:val="18"/>
          <w:szCs w:val="18"/>
        </w:rPr>
        <w:t xml:space="preserve">Formulář </w:t>
      </w:r>
      <w:r w:rsidRPr="0070422E">
        <w:rPr>
          <w:sz w:val="18"/>
          <w:szCs w:val="18"/>
        </w:rPr>
        <w:t>Čestné prohlášení ve vztahu k zakázaným dohodám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Směrnice SŽDC č. 120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Návrh smlouvy o dílo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Položkový soupis prací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Opatření ředitele OŘ HK ke směrnici SŽDC č. 98</w:t>
      </w:r>
    </w:p>
    <w:p w:rsidR="0083133C" w:rsidRPr="0083133C" w:rsidRDefault="0083133C" w:rsidP="0083133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6"/>
        <w:rPr>
          <w:sz w:val="18"/>
          <w:szCs w:val="18"/>
        </w:rPr>
      </w:pPr>
      <w:r w:rsidRPr="0083133C">
        <w:rPr>
          <w:sz w:val="18"/>
          <w:szCs w:val="18"/>
        </w:rPr>
        <w:t>Obchodní podmínky pro veřejnou zakázku na služby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lastRenderedPageBreak/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70422E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0422E" w:rsidRPr="0070422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15658B"/>
    <w:rsid w:val="002035E4"/>
    <w:rsid w:val="00287B60"/>
    <w:rsid w:val="00314E62"/>
    <w:rsid w:val="003218E8"/>
    <w:rsid w:val="003727EC"/>
    <w:rsid w:val="00377242"/>
    <w:rsid w:val="004A04E1"/>
    <w:rsid w:val="004A518C"/>
    <w:rsid w:val="0070422E"/>
    <w:rsid w:val="007C57C7"/>
    <w:rsid w:val="0083133C"/>
    <w:rsid w:val="00886864"/>
    <w:rsid w:val="008B6529"/>
    <w:rsid w:val="008E37BF"/>
    <w:rsid w:val="008F54A4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Jan, Ing.</cp:lastModifiedBy>
  <cp:revision>16</cp:revision>
  <dcterms:created xsi:type="dcterms:W3CDTF">2019-04-15T05:37:00Z</dcterms:created>
  <dcterms:modified xsi:type="dcterms:W3CDTF">2020-04-29T08:05:00Z</dcterms:modified>
</cp:coreProperties>
</file>