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8B5E3B" w:rsidRPr="00321917">
        <w:rPr>
          <w:rFonts w:ascii="Verdana" w:hAnsi="Verdana"/>
          <w:b/>
          <w:sz w:val="18"/>
          <w:szCs w:val="18"/>
        </w:rPr>
        <w:t>Odstranění nebezpečného a ostatního odpadu u OŘ HKR 2023 - 2024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>jinými osobami zakáz</w:t>
      </w:r>
      <w:r w:rsidR="008B5E3B">
        <w:rPr>
          <w:rFonts w:ascii="Verdana" w:hAnsi="Verdana"/>
          <w:sz w:val="18"/>
          <w:szCs w:val="18"/>
        </w:rPr>
        <w:t>anou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E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B5E3B" w:rsidRPr="008B5E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5E3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188F91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E44A6-6E96-41A5-82A8-11519FFD6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2023-01-13T07:08:00Z</dcterms:modified>
</cp:coreProperties>
</file>