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73CBC5A" w14:textId="63B1339E" w:rsidR="0097388A" w:rsidRDefault="00022D53" w:rsidP="005F221D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97388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4B768DB" w14:textId="666F0E25" w:rsidR="001F39B2" w:rsidRPr="00E746F8" w:rsidRDefault="001F39B2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9318FF">
        <w:rPr>
          <w:rFonts w:ascii="Verdana" w:hAnsi="Verdana" w:cstheme="minorHAnsi"/>
          <w:b/>
          <w:sz w:val="28"/>
          <w:szCs w:val="28"/>
          <w:u w:val="single"/>
        </w:rPr>
        <w:t>Chemické hubení nežádoucí vegetace u ST 2023 - 2024</w:t>
      </w:r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69CED47B" w14:textId="282CF3BA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49195D">
        <w:rPr>
          <w:rFonts w:ascii="Verdana" w:hAnsi="Verdana" w:cstheme="minorHAnsi"/>
          <w:b/>
          <w:sz w:val="22"/>
          <w:u w:val="single"/>
        </w:rPr>
        <w:t>64022067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57D8909F" w:rsidR="00D45DCA" w:rsidRPr="002507FA" w:rsidRDefault="000878CB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  <w:r w:rsidR="00D45DCA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615472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</w:t>
      </w:r>
      <w:r w:rsidRPr="00615472">
        <w:rPr>
          <w:rFonts w:ascii="Verdana" w:hAnsi="Verdana" w:cstheme="minorHAnsi"/>
          <w:sz w:val="18"/>
          <w:szCs w:val="18"/>
        </w:rPr>
        <w:t>vedeném Městským soudem v Praze, oddíl A, vložka 48384</w:t>
      </w:r>
    </w:p>
    <w:p w14:paraId="2FE6B10C" w14:textId="7A00E44F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615472">
        <w:rPr>
          <w:rFonts w:ascii="Verdana" w:hAnsi="Verdana" w:cstheme="minorHAnsi"/>
          <w:sz w:val="18"/>
          <w:szCs w:val="18"/>
        </w:rPr>
        <w:t>Zastoupen</w:t>
      </w:r>
      <w:r w:rsidR="00E47E09" w:rsidRPr="00615472">
        <w:rPr>
          <w:rFonts w:ascii="Verdana" w:hAnsi="Verdana" w:cstheme="minorHAnsi"/>
          <w:sz w:val="18"/>
          <w:szCs w:val="18"/>
        </w:rPr>
        <w:t>a</w:t>
      </w:r>
      <w:r w:rsidR="00967DE1" w:rsidRPr="00615472">
        <w:rPr>
          <w:rFonts w:ascii="Verdana" w:hAnsi="Verdana" w:cstheme="minorHAnsi"/>
          <w:sz w:val="18"/>
          <w:szCs w:val="18"/>
        </w:rPr>
        <w:t>:</w:t>
      </w:r>
      <w:r w:rsidR="00967DE1" w:rsidRPr="00615472">
        <w:rPr>
          <w:rFonts w:ascii="Verdana" w:hAnsi="Verdana" w:cstheme="minorHAnsi"/>
          <w:sz w:val="18"/>
          <w:szCs w:val="18"/>
        </w:rPr>
        <w:tab/>
      </w:r>
      <w:r w:rsidR="00E47E09" w:rsidRPr="00615472">
        <w:rPr>
          <w:rFonts w:ascii="Verdana" w:hAnsi="Verdana" w:cstheme="minorHAnsi"/>
          <w:sz w:val="18"/>
          <w:szCs w:val="18"/>
        </w:rPr>
        <w:t xml:space="preserve">Ing. </w:t>
      </w:r>
      <w:r w:rsidR="00604624" w:rsidRPr="00615472">
        <w:rPr>
          <w:rFonts w:ascii="Verdana" w:hAnsi="Verdana" w:cstheme="minorHAnsi"/>
          <w:sz w:val="18"/>
          <w:szCs w:val="18"/>
        </w:rPr>
        <w:t>Petrem Vodičkou</w:t>
      </w:r>
      <w:r w:rsidR="00E47E09" w:rsidRPr="00615472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 w:rsidRPr="00615472">
        <w:rPr>
          <w:rFonts w:ascii="Verdana" w:hAnsi="Verdana" w:cstheme="minorHAnsi"/>
          <w:sz w:val="18"/>
          <w:szCs w:val="18"/>
        </w:rPr>
        <w:t>na </w:t>
      </w:r>
      <w:r w:rsidR="00604624" w:rsidRPr="00615472">
        <w:rPr>
          <w:rFonts w:ascii="Verdana" w:hAnsi="Verdana" w:cstheme="minorHAnsi"/>
          <w:sz w:val="18"/>
          <w:szCs w:val="18"/>
        </w:rPr>
        <w:t xml:space="preserve">základě pověření č. </w:t>
      </w:r>
      <w:r w:rsidR="00615472" w:rsidRPr="00615472">
        <w:rPr>
          <w:rFonts w:ascii="Verdana" w:hAnsi="Verdana" w:cstheme="minorHAnsi"/>
          <w:sz w:val="18"/>
          <w:szCs w:val="18"/>
        </w:rPr>
        <w:t>3274</w:t>
      </w:r>
      <w:r w:rsidR="00DC00BC" w:rsidRPr="00615472">
        <w:rPr>
          <w:rFonts w:ascii="Verdana" w:hAnsi="Verdana" w:cstheme="minorHAnsi"/>
          <w:sz w:val="18"/>
          <w:szCs w:val="18"/>
        </w:rPr>
        <w:t xml:space="preserve"> </w:t>
      </w:r>
      <w:r w:rsidR="00604624" w:rsidRPr="00615472">
        <w:rPr>
          <w:rFonts w:ascii="Verdana" w:hAnsi="Verdana" w:cstheme="minorHAnsi"/>
          <w:sz w:val="18"/>
          <w:szCs w:val="18"/>
        </w:rPr>
        <w:t xml:space="preserve">ze dne </w:t>
      </w:r>
      <w:r w:rsidR="00615472" w:rsidRPr="00615472">
        <w:rPr>
          <w:rFonts w:ascii="Verdana" w:hAnsi="Verdana" w:cstheme="minorHAnsi"/>
          <w:sz w:val="18"/>
          <w:szCs w:val="18"/>
        </w:rPr>
        <w:t>19</w:t>
      </w:r>
      <w:r w:rsidR="00615472">
        <w:rPr>
          <w:rFonts w:ascii="Verdana" w:hAnsi="Verdana" w:cstheme="minorHAnsi"/>
          <w:sz w:val="18"/>
          <w:szCs w:val="18"/>
        </w:rPr>
        <w:t>. 12. 2022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798795FC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Pr="000E5B22">
        <w:rPr>
          <w:rFonts w:ascii="Verdana" w:hAnsi="Verdana" w:cstheme="minorHAnsi"/>
          <w:sz w:val="18"/>
          <w:szCs w:val="18"/>
        </w:rPr>
        <w:t xml:space="preserve">je uzavřena na základě výsledků zadávacího řízení </w:t>
      </w:r>
      <w:r w:rsidR="00161E4D" w:rsidRPr="000E5B22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0E5B22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0E5B22">
        <w:rPr>
          <w:rFonts w:ascii="Verdana" w:hAnsi="Verdana" w:cstheme="minorHAnsi"/>
          <w:sz w:val="18"/>
          <w:szCs w:val="18"/>
        </w:rPr>
        <w:t xml:space="preserve">dohody odpovídající </w:t>
      </w:r>
      <w:r w:rsidR="00D45DCA" w:rsidRPr="000E5B22">
        <w:rPr>
          <w:rFonts w:ascii="Verdana" w:hAnsi="Verdana" w:cstheme="minorHAnsi"/>
          <w:sz w:val="18"/>
          <w:szCs w:val="18"/>
        </w:rPr>
        <w:t>nadlimitní (</w:t>
      </w:r>
      <w:r w:rsidR="00D45DCA" w:rsidRPr="000E5B22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0E5B22">
        <w:rPr>
          <w:rFonts w:ascii="Verdana" w:hAnsi="Verdana" w:cstheme="minorHAnsi"/>
          <w:sz w:val="18"/>
          <w:szCs w:val="18"/>
        </w:rPr>
        <w:t>veřejné zakáz</w:t>
      </w:r>
      <w:r w:rsidR="00161E4D" w:rsidRPr="000E5B22">
        <w:rPr>
          <w:rFonts w:ascii="Verdana" w:hAnsi="Verdana" w:cstheme="minorHAnsi"/>
          <w:sz w:val="18"/>
          <w:szCs w:val="18"/>
        </w:rPr>
        <w:t>ce</w:t>
      </w:r>
      <w:r w:rsidR="00D45DCA" w:rsidRPr="000E5B22">
        <w:rPr>
          <w:rFonts w:ascii="Verdana" w:hAnsi="Verdana" w:cstheme="minorHAnsi"/>
          <w:sz w:val="18"/>
          <w:szCs w:val="18"/>
        </w:rPr>
        <w:t xml:space="preserve"> zadávané v</w:t>
      </w:r>
      <w:r w:rsidR="000E5B22" w:rsidRPr="000E5B22">
        <w:rPr>
          <w:rFonts w:ascii="Verdana" w:hAnsi="Verdana" w:cstheme="minorHAnsi"/>
          <w:sz w:val="18"/>
          <w:szCs w:val="18"/>
        </w:rPr>
        <w:t> otevřeném řízení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0E5B22">
        <w:rPr>
          <w:rFonts w:ascii="Verdana" w:hAnsi="Verdana" w:cstheme="minorHAnsi"/>
          <w:sz w:val="18"/>
          <w:szCs w:val="18"/>
        </w:rPr>
        <w:t>Chemické hubení nežádoucí vegetace u ST 2023 - 2024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615472" w:rsidRPr="00615472">
        <w:rPr>
          <w:rFonts w:ascii="Verdana" w:hAnsi="Verdana" w:cstheme="minorHAnsi"/>
          <w:sz w:val="18"/>
          <w:szCs w:val="18"/>
        </w:rPr>
        <w:t>37694/2022-SŽ-OŘ HKR-NPI</w:t>
      </w:r>
      <w:bookmarkStart w:id="2" w:name="_GoBack"/>
      <w:bookmarkEnd w:id="2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4E3473ED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0E5B22">
        <w:rPr>
          <w:rFonts w:ascii="Verdana" w:hAnsi="Verdana" w:cstheme="minorHAnsi"/>
          <w:sz w:val="18"/>
          <w:szCs w:val="18"/>
        </w:rPr>
        <w:t> Technických a organizačních podmínkách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  <w:r w:rsidR="00E412A7">
        <w:rPr>
          <w:rFonts w:ascii="Verdana" w:hAnsi="Verdana" w:cstheme="minorHAnsi"/>
          <w:sz w:val="18"/>
          <w:szCs w:val="18"/>
        </w:rPr>
        <w:t xml:space="preserve"> a ve Specifikaci předmětu dílčích smluv, Formulář pro Cenovou nabídku, která tvoří přílohu č. 3 této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40388DD8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3FD0DBAA" w:rsidR="004A0D5B" w:rsidRPr="002507FA" w:rsidRDefault="00F832D7" w:rsidP="00305654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objednávky je </w:t>
      </w:r>
      <w:r w:rsidR="0038779C" w:rsidRPr="000E5B22">
        <w:t xml:space="preserve">splněna, i pokud Objednatel zašle </w:t>
      </w:r>
      <w:r w:rsidR="00002574" w:rsidRPr="000E5B22">
        <w:t>Zhotoviteli</w:t>
      </w:r>
      <w:r w:rsidR="0038779C" w:rsidRPr="000E5B22">
        <w:t xml:space="preserve"> objednávku e-mailovou zprávou.</w:t>
      </w:r>
      <w:r w:rsidR="004A0D5B" w:rsidRPr="000E5B22">
        <w:t xml:space="preserve"> </w:t>
      </w:r>
      <w:r w:rsidR="00E47E09" w:rsidRPr="000E5B22">
        <w:t xml:space="preserve">Objednávka bude Zhotoviteli zaslána nejpozději </w:t>
      </w:r>
      <w:r w:rsidR="000E5B22" w:rsidRPr="000E5B22">
        <w:rPr>
          <w:rFonts w:cstheme="minorHAnsi"/>
        </w:rPr>
        <w:t>10</w:t>
      </w:r>
      <w:r w:rsidR="00E47E09" w:rsidRPr="000E5B22">
        <w:t xml:space="preserve"> dní před předpokládaným zahájením plnění. </w:t>
      </w:r>
      <w:r w:rsidR="004A0D5B" w:rsidRPr="000E5B22">
        <w:t>Smluvní</w:t>
      </w:r>
      <w:r w:rsidR="004A0D5B" w:rsidRPr="002507FA">
        <w:t xml:space="preserve">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73019720" w14:textId="7BAE92E5" w:rsidR="004A0D5B" w:rsidRDefault="00B30BD1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</w:p>
    <w:p w14:paraId="501AD0DE" w14:textId="77777777" w:rsidR="000E5B22" w:rsidRDefault="000E5B22" w:rsidP="000E5B22">
      <w:pPr>
        <w:spacing w:after="0" w:line="242" w:lineRule="auto"/>
        <w:ind w:left="4248" w:hanging="3540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 </w:t>
      </w:r>
      <w:r>
        <w:rPr>
          <w:rFonts w:ascii="Verdana" w:hAnsi="Verdana" w:cs="Arial"/>
          <w:b/>
          <w:sz w:val="18"/>
          <w:szCs w:val="18"/>
        </w:rPr>
        <w:t>Správu tratí Hradec Králové</w:t>
      </w:r>
      <w:r>
        <w:rPr>
          <w:rFonts w:ascii="Verdana" w:hAnsi="Verdana" w:cs="Arial"/>
          <w:sz w:val="18"/>
          <w:szCs w:val="18"/>
        </w:rPr>
        <w:t>: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Ing. Lubomír Snížek, e-mail: </w:t>
      </w:r>
      <w:r w:rsidRPr="001657A8">
        <w:rPr>
          <w:rFonts w:ascii="Verdana" w:hAnsi="Verdana"/>
          <w:sz w:val="18"/>
          <w:szCs w:val="18"/>
        </w:rPr>
        <w:t>Snizek@spravazeleznic.cz</w:t>
      </w:r>
      <w:r>
        <w:rPr>
          <w:rFonts w:ascii="Verdana" w:hAnsi="Verdana"/>
          <w:sz w:val="18"/>
          <w:szCs w:val="18"/>
        </w:rPr>
        <w:t xml:space="preserve">, tel.: </w:t>
      </w:r>
      <w:r w:rsidRPr="007118C2">
        <w:rPr>
          <w:rFonts w:ascii="Verdana" w:hAnsi="Verdana"/>
          <w:sz w:val="18"/>
          <w:szCs w:val="18"/>
        </w:rPr>
        <w:t>972 341 312</w:t>
      </w:r>
      <w:r>
        <w:rPr>
          <w:rFonts w:ascii="Verdana" w:hAnsi="Verdana"/>
          <w:sz w:val="18"/>
          <w:szCs w:val="18"/>
        </w:rPr>
        <w:t>,</w:t>
      </w:r>
    </w:p>
    <w:p w14:paraId="2FCBAA84" w14:textId="77777777" w:rsidR="000E5B22" w:rsidRDefault="000E5B22" w:rsidP="000E5B22">
      <w:pPr>
        <w:pStyle w:val="Odstavecseseznamem"/>
        <w:tabs>
          <w:tab w:val="left" w:pos="426"/>
        </w:tabs>
        <w:spacing w:after="0" w:line="244" w:lineRule="auto"/>
        <w:ind w:left="357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Zdeněk Filip, e-mail: FilipZd@spravazeleznic.cz,</w:t>
      </w:r>
    </w:p>
    <w:p w14:paraId="335969F0" w14:textId="77777777" w:rsidR="000E5B22" w:rsidRDefault="000E5B22" w:rsidP="000E5B22">
      <w:pPr>
        <w:pStyle w:val="acnormal"/>
        <w:spacing w:before="0"/>
        <w:ind w:left="3539" w:firstLine="709"/>
        <w:jc w:val="lef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tel.: 602 128 312.</w:t>
      </w:r>
    </w:p>
    <w:p w14:paraId="0841E9D1" w14:textId="77777777" w:rsidR="000E5B22" w:rsidRDefault="000E5B22" w:rsidP="000E5B22">
      <w:pPr>
        <w:spacing w:after="0" w:line="242" w:lineRule="auto"/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Za </w:t>
      </w:r>
      <w:r>
        <w:rPr>
          <w:rFonts w:ascii="Verdana" w:hAnsi="Verdana" w:cs="Arial"/>
          <w:b/>
          <w:sz w:val="18"/>
          <w:szCs w:val="18"/>
        </w:rPr>
        <w:t>Správu tratí Liberec</w:t>
      </w:r>
      <w:r>
        <w:rPr>
          <w:rFonts w:ascii="Verdana" w:hAnsi="Verdana" w:cs="Arial"/>
          <w:sz w:val="18"/>
          <w:szCs w:val="18"/>
        </w:rPr>
        <w:t>: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Jaroslav Janda, e-mail: JandaJ@spravazeleznic.cz,</w:t>
      </w:r>
      <w:r>
        <w:rPr>
          <w:rFonts w:ascii="Verdana" w:hAnsi="Verdana"/>
          <w:sz w:val="18"/>
          <w:szCs w:val="18"/>
        </w:rPr>
        <w:br/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tel.: 972 365 506,</w:t>
      </w:r>
    </w:p>
    <w:p w14:paraId="63B3B14B" w14:textId="77777777" w:rsidR="000E5B22" w:rsidRDefault="000E5B22" w:rsidP="000E5B22">
      <w:pPr>
        <w:pStyle w:val="Odstavecseseznamem"/>
        <w:tabs>
          <w:tab w:val="left" w:pos="426"/>
        </w:tabs>
        <w:spacing w:after="0" w:line="244" w:lineRule="auto"/>
        <w:ind w:left="4253" w:hanging="3896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Jiří Desenský, Dis., e-mail: Desensky@spravazeleznic.cz, tel.: 601 260 913.</w:t>
      </w:r>
    </w:p>
    <w:p w14:paraId="7FA57730" w14:textId="77777777" w:rsidR="000E5B22" w:rsidRDefault="000E5B22" w:rsidP="000E5B22">
      <w:pPr>
        <w:pStyle w:val="Odstavecseseznamem"/>
        <w:tabs>
          <w:tab w:val="left" w:pos="426"/>
        </w:tabs>
        <w:spacing w:after="0" w:line="244" w:lineRule="auto"/>
        <w:ind w:left="4253" w:hanging="3896"/>
        <w:rPr>
          <w:rFonts w:ascii="Verdana" w:hAnsi="Verdana" w:cs="Arial"/>
          <w:sz w:val="18"/>
          <w:szCs w:val="18"/>
        </w:rPr>
      </w:pPr>
    </w:p>
    <w:p w14:paraId="09DA70B1" w14:textId="77777777" w:rsidR="000E5B22" w:rsidRDefault="000E5B22" w:rsidP="000E5B22">
      <w:pPr>
        <w:spacing w:after="0" w:line="242" w:lineRule="auto"/>
        <w:ind w:firstLine="708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lastRenderedPageBreak/>
        <w:t xml:space="preserve">Za </w:t>
      </w:r>
      <w:r>
        <w:rPr>
          <w:rFonts w:ascii="Verdana" w:hAnsi="Verdana" w:cs="Arial"/>
          <w:b/>
          <w:sz w:val="18"/>
          <w:szCs w:val="18"/>
        </w:rPr>
        <w:t>Správu tratí Pardubice</w:t>
      </w:r>
      <w:r>
        <w:rPr>
          <w:rFonts w:ascii="Verdana" w:hAnsi="Verdana" w:cs="Arial"/>
          <w:sz w:val="18"/>
          <w:szCs w:val="18"/>
        </w:rPr>
        <w:t>: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Zdeněk Kvapil, e-mail: Kvapil@spravazeleznic.cz,</w:t>
      </w:r>
      <w:r>
        <w:rPr>
          <w:rFonts w:ascii="Verdana" w:hAnsi="Verdana"/>
          <w:sz w:val="18"/>
          <w:szCs w:val="18"/>
        </w:rPr>
        <w:br/>
        <w:t xml:space="preserve">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tel.: 972 322 440,</w:t>
      </w:r>
    </w:p>
    <w:p w14:paraId="3523250C" w14:textId="201FD9ED" w:rsidR="000E5B22" w:rsidRPr="002507FA" w:rsidRDefault="000E5B22" w:rsidP="000E5B22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Ing. Martin Filip, e-mail: FilipM@spravazeleznic.cz,</w:t>
      </w:r>
      <w:r>
        <w:rPr>
          <w:rFonts w:ascii="Verdana" w:hAnsi="Verdana" w:cs="Arial"/>
          <w:sz w:val="18"/>
          <w:szCs w:val="18"/>
        </w:rPr>
        <w:br/>
        <w:t xml:space="preserve"> </w:t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tel.: 607 865 881</w:t>
      </w:r>
    </w:p>
    <w:p w14:paraId="1F0F8DF4" w14:textId="572DF821" w:rsidR="00B447EA" w:rsidRPr="002507FA" w:rsidRDefault="007E59D9" w:rsidP="00305654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>
        <w:t xml:space="preserve"> </w:t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0E5B22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E5B22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7777777" w:rsidR="0038779C" w:rsidRPr="000E5B22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E5B22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0E5B22">
        <w:rPr>
          <w:rFonts w:ascii="Verdana" w:hAnsi="Verdana" w:cstheme="minorHAnsi"/>
          <w:sz w:val="18"/>
          <w:szCs w:val="18"/>
        </w:rPr>
        <w:t xml:space="preserve">3 </w:t>
      </w:r>
      <w:r w:rsidR="00E413C5" w:rsidRPr="000E5B2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E5B2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E5B22">
        <w:rPr>
          <w:rFonts w:ascii="Verdana" w:hAnsi="Verdana" w:cstheme="minorHAnsi"/>
          <w:sz w:val="18"/>
          <w:szCs w:val="18"/>
        </w:rPr>
        <w:t>dohody</w:t>
      </w:r>
      <w:r w:rsidRPr="000E5B22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0E5B22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0E5B2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E5B22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0E5B22">
        <w:rPr>
          <w:rFonts w:ascii="Verdana" w:hAnsi="Verdana" w:cstheme="minorHAnsi"/>
          <w:sz w:val="18"/>
          <w:szCs w:val="18"/>
        </w:rPr>
        <w:t xml:space="preserve">3 </w:t>
      </w:r>
      <w:r w:rsidR="00E413C5" w:rsidRPr="000E5B2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E5B2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E5B22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0E5B2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E5B22">
        <w:rPr>
          <w:rFonts w:ascii="Verdana" w:hAnsi="Verdana" w:cstheme="minorHAnsi"/>
          <w:sz w:val="18"/>
          <w:szCs w:val="18"/>
        </w:rPr>
        <w:t xml:space="preserve">předem v </w:t>
      </w:r>
      <w:r w:rsidRPr="000E5B22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10D64825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0E5B22">
        <w:rPr>
          <w:rFonts w:ascii="Verdana" w:hAnsi="Verdana" w:cstheme="minorHAnsi"/>
          <w:sz w:val="18"/>
          <w:szCs w:val="18"/>
        </w:rPr>
        <w:t xml:space="preserve"> (traťový úsek)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5C61B49B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09AC8526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0E5B22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2BDD242A" w:rsidR="00F1365C" w:rsidRPr="000E5B22" w:rsidRDefault="00F1365C" w:rsidP="00305654">
      <w:pPr>
        <w:pStyle w:val="acnormalbulleted"/>
      </w:pPr>
      <w:r w:rsidRPr="000E5B22">
        <w:t>Smluvní</w:t>
      </w:r>
      <w:r w:rsidR="00DF6BCD" w:rsidRPr="000E5B22"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</w:t>
      </w:r>
      <w:r w:rsidR="005F221D" w:rsidRPr="000E5B22">
        <w:t> </w:t>
      </w:r>
      <w:r w:rsidR="00DF6BCD" w:rsidRPr="000E5B22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0E5B22">
        <w:t xml:space="preserve"> v článku </w:t>
      </w:r>
      <w:r w:rsidR="00DF6BCD" w:rsidRPr="000E5B22">
        <w:t xml:space="preserve"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</w:t>
      </w:r>
      <w:r w:rsidR="00DF6BCD" w:rsidRPr="000E5B22">
        <w:lastRenderedPageBreak/>
        <w:t>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0E5B22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4D365A03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0E5B22">
        <w:rPr>
          <w:rFonts w:eastAsiaTheme="majorEastAsia"/>
          <w:bCs/>
        </w:rPr>
        <w:t>období</w:t>
      </w:r>
      <w:r w:rsidR="007E084F" w:rsidRPr="00305654">
        <w:rPr>
          <w:rFonts w:eastAsiaTheme="majorEastAsia"/>
          <w:bCs/>
        </w:rPr>
        <w:t xml:space="preserve"> </w:t>
      </w:r>
      <w:r w:rsidRPr="00305654">
        <w:rPr>
          <w:rFonts w:eastAsiaTheme="majorEastAsia"/>
          <w:bCs/>
        </w:rPr>
        <w:t>od</w:t>
      </w:r>
      <w:r w:rsidR="00DA5F70">
        <w:rPr>
          <w:rFonts w:eastAsiaTheme="majorEastAsia"/>
          <w:bCs/>
        </w:rPr>
        <w:t>e dne</w:t>
      </w:r>
      <w:r w:rsidRPr="00305654">
        <w:rPr>
          <w:rFonts w:eastAsiaTheme="majorEastAsia"/>
          <w:bCs/>
        </w:rPr>
        <w:t xml:space="preserve">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2810B9" w:rsidRPr="00305654">
        <w:rPr>
          <w:rFonts w:eastAsiaTheme="majorEastAsia"/>
          <w:bCs/>
        </w:rPr>
        <w:t xml:space="preserve"> </w:t>
      </w:r>
      <w:r w:rsidR="000E5B22">
        <w:rPr>
          <w:rFonts w:eastAsiaTheme="majorEastAsia"/>
          <w:bCs/>
        </w:rPr>
        <w:t xml:space="preserve">do 30. 11. 2024 </w:t>
      </w:r>
      <w:r w:rsidR="007E084F" w:rsidRPr="002810B9">
        <w:t xml:space="preserve">anebo do 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>dohody (v </w:t>
      </w:r>
      <w:r w:rsidR="007E084F" w:rsidRPr="002810B9">
        <w:t xml:space="preserve">součtu všech dílčích smluv) v částce převyšující </w:t>
      </w:r>
      <w:r w:rsidR="003E186D">
        <w:t xml:space="preserve">22 702 752,- </w:t>
      </w:r>
      <w:r w:rsidR="007E084F" w:rsidRPr="002810B9">
        <w:t>Kč</w:t>
      </w:r>
      <w:r w:rsidR="007E084F" w:rsidRPr="00305654">
        <w:rPr>
          <w:b/>
        </w:rPr>
        <w:t xml:space="preserve"> </w:t>
      </w:r>
      <w:r w:rsidR="007E084F" w:rsidRPr="002810B9">
        <w:t xml:space="preserve">bez DPH. V případě, že dojde k ukončení 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7E084F" w:rsidRPr="002810B9">
        <w:t xml:space="preserve">není oprávněn na 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</w:t>
      </w:r>
      <w:r w:rsidR="007E084F" w:rsidRPr="003E186D">
        <w:t xml:space="preserve">částku </w:t>
      </w:r>
      <w:r w:rsidR="003E186D" w:rsidRPr="003E186D">
        <w:t>24 202 752,-</w:t>
      </w:r>
      <w:r w:rsidR="002810B9" w:rsidRPr="003E186D">
        <w:t xml:space="preserve"> </w:t>
      </w:r>
      <w:r w:rsidR="007E084F" w:rsidRPr="002810B9">
        <w:t>Kč</w:t>
      </w:r>
      <w:r w:rsidR="007E084F" w:rsidRPr="00305654">
        <w:rPr>
          <w:b/>
        </w:rPr>
        <w:t xml:space="preserve"> </w:t>
      </w:r>
      <w:r w:rsidR="007E084F" w:rsidRPr="002810B9">
        <w:t>bez DPH</w:t>
      </w:r>
      <w:r w:rsidRPr="00305654">
        <w:rPr>
          <w:rFonts w:eastAsiaTheme="majorEastAsia"/>
          <w:bCs/>
        </w:rPr>
        <w:t>.</w:t>
      </w:r>
    </w:p>
    <w:p w14:paraId="29E3A736" w14:textId="520AD890" w:rsidR="00780CF7" w:rsidRPr="00BE76FA" w:rsidRDefault="00BE76FA" w:rsidP="00305654">
      <w:pPr>
        <w:pStyle w:val="acnormalbulleted"/>
        <w:ind w:left="284"/>
      </w:pPr>
      <w:r w:rsidRPr="00BE76FA">
        <w:t>Neobsazeno.</w:t>
      </w:r>
    </w:p>
    <w:p w14:paraId="1D928B60" w14:textId="2C03646D" w:rsidR="00235018" w:rsidRPr="00BE76FA" w:rsidRDefault="009C5F7B" w:rsidP="00305654">
      <w:pPr>
        <w:pStyle w:val="acnormalbulleted"/>
        <w:ind w:left="284"/>
      </w:pPr>
      <w:r w:rsidRPr="00BE76FA">
        <w:t>Míst</w:t>
      </w:r>
      <w:r w:rsidR="0085363C" w:rsidRPr="00BE76FA">
        <w:t>o</w:t>
      </w:r>
      <w:r w:rsidRPr="00BE76FA">
        <w:t xml:space="preserve"> plnění </w:t>
      </w:r>
      <w:r w:rsidR="00EA41F0" w:rsidRPr="00BE76FA">
        <w:t>dílčích smluv</w:t>
      </w:r>
      <w:r w:rsidRPr="00BE76FA">
        <w:t xml:space="preserve"> </w:t>
      </w:r>
      <w:r w:rsidR="00BE76FA" w:rsidRPr="00BE76FA">
        <w:t>je obvod působnosti Oblastního ředitelství Hradec Králové. Bližší konkretizace místa plnění (traťový úsek) bude uvedena v dílčí smlouvě. Dopravu do a z místa plnění zajišťuje Zhotovitel</w:t>
      </w:r>
      <w:r w:rsidR="002C4982" w:rsidRPr="00BE76FA">
        <w:t>.</w:t>
      </w:r>
    </w:p>
    <w:p w14:paraId="19F9A3AA" w14:textId="5DE4C9CA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30ADC821" w:rsidR="0078114B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BE76FA" w:rsidRPr="007407E9">
        <w:t>(v pracovní dny v čase 7:00 – 14:00 hod.). Převzetí plnění potvrdí Objednatel ve formuláři Denní záznam o provedených pracích, jehož vzor je</w:t>
      </w:r>
      <w:r w:rsidR="00BE76FA">
        <w:t xml:space="preserve"> </w:t>
      </w:r>
      <w:r w:rsidR="00BE76FA" w:rsidRPr="00447EAC">
        <w:t>přílo</w:t>
      </w:r>
      <w:r w:rsidR="00BE76FA">
        <w:t>hou</w:t>
      </w:r>
      <w:r w:rsidR="00BE76FA" w:rsidRPr="00447EAC">
        <w:t xml:space="preserve"> č. 6 této rámcové dohody, a to osobou ve funkci technického dozoru objednatele uvedenou v příloze č. 2 této rámcové dohody. Na základě Denních záznamů o provedených pracích bude sepsán, jako podklad pro fakturaci, tzv. zjišťovací protokol, obsahující výčet realizovaných položek, potvrzený oprávněnými zástupci obou smluvních stran. Pověřený zaměstnanec Objednatele uvede své jméno a podpis, v případě zjištěných nedostatků uvede i tuto skutečnost s konkrétním vymezením zjištěných vad předaného plnění</w:t>
      </w:r>
      <w:r w:rsidR="00CC5257" w:rsidRPr="002507FA">
        <w:t>.</w:t>
      </w:r>
    </w:p>
    <w:p w14:paraId="190876AB" w14:textId="325CD80C" w:rsidR="00BD7195" w:rsidRPr="002507FA" w:rsidRDefault="00BD7195" w:rsidP="00BE76FA">
      <w:pPr>
        <w:pStyle w:val="acnormalbulleted"/>
        <w:numPr>
          <w:ilvl w:val="0"/>
          <w:numId w:val="0"/>
        </w:numPr>
        <w:ind w:left="1080" w:hanging="360"/>
      </w:pP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BD94D17" w14:textId="07AA8BB9" w:rsidR="00DC4AD5" w:rsidRPr="00AF4610" w:rsidRDefault="00AF4610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3" w:name="_Hlk89751529"/>
      <w:r>
        <w:rPr>
          <w:rFonts w:ascii="Verdana" w:hAnsi="Verdana" w:cstheme="minorHAnsi"/>
          <w:sz w:val="18"/>
          <w:szCs w:val="18"/>
        </w:rPr>
        <w:t xml:space="preserve">Cena za plnění dílčí smlouvy (Cena Díla) bude v dílčí </w:t>
      </w:r>
      <w:r w:rsidRPr="00B70328">
        <w:rPr>
          <w:rFonts w:ascii="Verdana" w:hAnsi="Verdana" w:cstheme="minorHAnsi"/>
          <w:sz w:val="18"/>
          <w:szCs w:val="18"/>
        </w:rPr>
        <w:t xml:space="preserve">smlouvě sjednána jako přijatá Cena Díla, která představuje odhadovanou cenu za provedení Díla určenou na základě </w:t>
      </w:r>
      <w:r w:rsidRPr="00311A24">
        <w:rPr>
          <w:rFonts w:ascii="Verdana" w:hAnsi="Verdana" w:cstheme="minorHAnsi"/>
          <w:sz w:val="18"/>
          <w:szCs w:val="18"/>
        </w:rPr>
        <w:t>odhadovaného množství jednotkových položek</w:t>
      </w:r>
      <w:r w:rsidRPr="00B70328">
        <w:rPr>
          <w:rFonts w:ascii="Verdana" w:hAnsi="Verdana" w:cstheme="minorHAnsi"/>
          <w:sz w:val="18"/>
          <w:szCs w:val="18"/>
        </w:rPr>
        <w:t xml:space="preserve"> a jednotkových cen uvedených v </w:t>
      </w:r>
      <w:r w:rsidRPr="00311A24">
        <w:rPr>
          <w:rFonts w:ascii="Verdana" w:hAnsi="Verdana" w:cstheme="minorHAnsi"/>
          <w:sz w:val="18"/>
          <w:szCs w:val="18"/>
        </w:rPr>
        <w:t>příloze č. 3</w:t>
      </w:r>
      <w:r w:rsidRPr="00B70328">
        <w:rPr>
          <w:rFonts w:ascii="Verdana" w:hAnsi="Verdana" w:cstheme="minorHAnsi"/>
          <w:sz w:val="18"/>
          <w:szCs w:val="18"/>
        </w:rPr>
        <w:t xml:space="preserve"> této Rámcové dohody. Tato přijatá Cena Díla se rovněž použije pro určení výše smluvních pokut a všude tam, kde Obchodní podmínky stanovují pro určení </w:t>
      </w:r>
      <w:r w:rsidRPr="00AF4610">
        <w:rPr>
          <w:rFonts w:ascii="Verdana" w:hAnsi="Verdana" w:cstheme="minorHAnsi"/>
          <w:sz w:val="18"/>
          <w:szCs w:val="18"/>
        </w:rPr>
        <w:t>obsahu nebo rozsahu práv či povinností smluvních stran jako výchozí hodnotu výši Ceny Díla či jeho části</w:t>
      </w:r>
      <w:r w:rsidR="00224684" w:rsidRPr="00AF4610">
        <w:rPr>
          <w:rFonts w:ascii="Verdana" w:hAnsi="Verdana" w:cstheme="minorHAnsi"/>
          <w:sz w:val="18"/>
          <w:szCs w:val="18"/>
        </w:rPr>
        <w:t>.</w:t>
      </w:r>
      <w:r w:rsidR="00276548" w:rsidRPr="00AF4610">
        <w:rPr>
          <w:rFonts w:ascii="Verdana" w:hAnsi="Verdana" w:cstheme="minorHAnsi"/>
          <w:sz w:val="18"/>
          <w:szCs w:val="18"/>
        </w:rPr>
        <w:t xml:space="preserve"> </w:t>
      </w:r>
    </w:p>
    <w:bookmarkEnd w:id="3"/>
    <w:p w14:paraId="1F5DEB1C" w14:textId="7553CFD9" w:rsidR="004319CF" w:rsidRPr="00AF4610" w:rsidRDefault="00AF461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B70328">
        <w:rPr>
          <w:rFonts w:ascii="Verdana" w:hAnsi="Verdana" w:cstheme="minorHAnsi"/>
          <w:sz w:val="18"/>
          <w:szCs w:val="18"/>
        </w:rPr>
        <w:t xml:space="preserve">Přijatá Cena Díla bude v průběhu provádění díla upřesňována měřením, na jehož základě bude určena skutečná Cena Díla. Skutečná Cena Díla bude stanovena dle jednotkových cen v </w:t>
      </w:r>
      <w:r w:rsidRPr="00311A24">
        <w:rPr>
          <w:rFonts w:ascii="Verdana" w:hAnsi="Verdana" w:cstheme="minorHAnsi"/>
          <w:sz w:val="18"/>
          <w:szCs w:val="18"/>
        </w:rPr>
        <w:t>příloze č. 3</w:t>
      </w:r>
      <w:r w:rsidRPr="00B70328">
        <w:rPr>
          <w:rFonts w:ascii="Verdana" w:hAnsi="Verdana" w:cstheme="minorHAnsi"/>
          <w:sz w:val="18"/>
          <w:szCs w:val="18"/>
        </w:rPr>
        <w:t xml:space="preserve"> této Rámcové dohody a množství skutečně realizovaných jednotkových položek v </w:t>
      </w:r>
      <w:r w:rsidRPr="00311A24">
        <w:rPr>
          <w:rFonts w:ascii="Verdana" w:hAnsi="Verdana" w:cstheme="minorHAnsi"/>
          <w:sz w:val="18"/>
          <w:szCs w:val="18"/>
        </w:rPr>
        <w:t>příloze č. 3</w:t>
      </w:r>
      <w:r w:rsidRPr="00B70328">
        <w:rPr>
          <w:rFonts w:ascii="Verdana" w:hAnsi="Verdana" w:cstheme="minorHAnsi"/>
          <w:sz w:val="18"/>
          <w:szCs w:val="18"/>
        </w:rPr>
        <w:t xml:space="preserve"> této Rámcové dohody Zhotovitelem při zhotovení Díla odsouhlasených Objednatelem</w:t>
      </w:r>
      <w:r>
        <w:rPr>
          <w:rFonts w:ascii="Verdana" w:hAnsi="Verdana" w:cstheme="minorHAnsi"/>
          <w:sz w:val="18"/>
          <w:szCs w:val="18"/>
        </w:rPr>
        <w:t xml:space="preserve"> na základě Zhotovitelem předloženého </w:t>
      </w:r>
      <w:r w:rsidR="00E412A7">
        <w:rPr>
          <w:rFonts w:ascii="Verdana" w:hAnsi="Verdana" w:cstheme="minorHAnsi"/>
          <w:sz w:val="18"/>
          <w:szCs w:val="18"/>
        </w:rPr>
        <w:t>zjišťova</w:t>
      </w:r>
      <w:r>
        <w:rPr>
          <w:rFonts w:ascii="Verdana" w:hAnsi="Verdana" w:cstheme="minorHAnsi"/>
          <w:sz w:val="18"/>
          <w:szCs w:val="18"/>
        </w:rPr>
        <w:t xml:space="preserve">cího </w:t>
      </w:r>
      <w:r w:rsidRPr="00AF4610">
        <w:rPr>
          <w:rFonts w:ascii="Verdana" w:hAnsi="Verdana" w:cstheme="minorHAnsi"/>
          <w:sz w:val="18"/>
          <w:szCs w:val="18"/>
        </w:rPr>
        <w:t>protokolu.</w:t>
      </w:r>
    </w:p>
    <w:p w14:paraId="7A6F22B9" w14:textId="64EEF7AB" w:rsidR="00CC5257" w:rsidRPr="00AF4610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F4610">
        <w:rPr>
          <w:rFonts w:ascii="Verdana" w:hAnsi="Verdana" w:cstheme="minorHAnsi"/>
          <w:sz w:val="18"/>
          <w:szCs w:val="18"/>
        </w:rPr>
        <w:t>Uvedená cena</w:t>
      </w:r>
      <w:r w:rsidR="00DC4AD5" w:rsidRPr="00AF4610">
        <w:rPr>
          <w:rFonts w:ascii="Verdana" w:hAnsi="Verdana" w:cstheme="minorHAnsi"/>
          <w:sz w:val="18"/>
          <w:szCs w:val="18"/>
        </w:rPr>
        <w:t xml:space="preserve"> </w:t>
      </w:r>
      <w:r w:rsidR="00704284" w:rsidRPr="00AF4610">
        <w:rPr>
          <w:rFonts w:ascii="Verdana" w:hAnsi="Verdana" w:cstheme="minorHAnsi"/>
          <w:sz w:val="18"/>
          <w:szCs w:val="18"/>
        </w:rPr>
        <w:t xml:space="preserve">v bodu </w:t>
      </w:r>
      <w:r w:rsidR="00AF4610">
        <w:rPr>
          <w:rFonts w:ascii="Verdana" w:hAnsi="Verdana" w:cstheme="minorHAnsi"/>
          <w:sz w:val="18"/>
          <w:szCs w:val="18"/>
        </w:rPr>
        <w:t>2</w:t>
      </w:r>
      <w:r w:rsidR="00704284" w:rsidRPr="00AF4610">
        <w:rPr>
          <w:rFonts w:ascii="Verdana" w:hAnsi="Verdana" w:cstheme="minorHAnsi"/>
          <w:sz w:val="18"/>
          <w:szCs w:val="18"/>
        </w:rPr>
        <w:t xml:space="preserve"> tohoto článku </w:t>
      </w:r>
      <w:r w:rsidR="00AD2EC8" w:rsidRPr="00AF4610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AF4610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AF4610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AF4610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AF4610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AF4610">
        <w:rPr>
          <w:rFonts w:ascii="Verdana" w:hAnsi="Verdana" w:cstheme="minorHAnsi"/>
          <w:sz w:val="18"/>
          <w:szCs w:val="18"/>
        </w:rPr>
        <w:t>Z</w:t>
      </w:r>
      <w:r w:rsidR="006D2F28" w:rsidRPr="00AF4610">
        <w:rPr>
          <w:rFonts w:ascii="Verdana" w:hAnsi="Verdana" w:cstheme="minorHAnsi"/>
          <w:sz w:val="18"/>
          <w:szCs w:val="18"/>
        </w:rPr>
        <w:t>hotovitel</w:t>
      </w:r>
      <w:r w:rsidRPr="00AF4610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AF4610">
        <w:rPr>
          <w:rFonts w:ascii="Verdana" w:hAnsi="Verdana" w:cstheme="minorHAnsi"/>
          <w:sz w:val="18"/>
          <w:szCs w:val="18"/>
        </w:rPr>
        <w:t>Zhotovitel</w:t>
      </w:r>
      <w:r w:rsidRPr="00AF4610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AF4610">
        <w:rPr>
          <w:rFonts w:ascii="Verdana" w:hAnsi="Verdana" w:cstheme="minorHAnsi"/>
          <w:sz w:val="18"/>
          <w:szCs w:val="18"/>
        </w:rPr>
        <w:t xml:space="preserve">Rámcové </w:t>
      </w:r>
      <w:r w:rsidRPr="00AF4610">
        <w:rPr>
          <w:rFonts w:ascii="Verdana" w:hAnsi="Verdana" w:cstheme="minorHAnsi"/>
          <w:sz w:val="18"/>
          <w:szCs w:val="18"/>
        </w:rPr>
        <w:t>dohody</w:t>
      </w:r>
      <w:r w:rsidR="00860ADA" w:rsidRPr="00AF4610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AF4610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F4610">
        <w:rPr>
          <w:rFonts w:ascii="Verdana" w:hAnsi="Verdana" w:cstheme="minorHAnsi"/>
          <w:sz w:val="18"/>
          <w:szCs w:val="18"/>
        </w:rPr>
        <w:lastRenderedPageBreak/>
        <w:t xml:space="preserve">Jednotkové ceny za plnění </w:t>
      </w:r>
      <w:r w:rsidR="00322F6C" w:rsidRPr="00AF4610">
        <w:rPr>
          <w:rFonts w:ascii="Verdana" w:hAnsi="Verdana" w:cstheme="minorHAnsi"/>
          <w:sz w:val="18"/>
          <w:szCs w:val="18"/>
        </w:rPr>
        <w:t xml:space="preserve">Díla </w:t>
      </w:r>
      <w:r w:rsidRPr="00AF4610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AF4610">
        <w:rPr>
          <w:rFonts w:ascii="Verdana" w:hAnsi="Verdana" w:cstheme="minorHAnsi"/>
          <w:sz w:val="18"/>
          <w:szCs w:val="18"/>
        </w:rPr>
        <w:t xml:space="preserve"> přílo</w:t>
      </w:r>
      <w:r w:rsidRPr="00AF4610">
        <w:rPr>
          <w:rFonts w:ascii="Verdana" w:hAnsi="Verdana" w:cstheme="minorHAnsi"/>
          <w:sz w:val="18"/>
          <w:szCs w:val="18"/>
        </w:rPr>
        <w:t>ze</w:t>
      </w:r>
      <w:r w:rsidR="00276548" w:rsidRPr="00AF4610">
        <w:rPr>
          <w:rFonts w:ascii="Verdana" w:hAnsi="Verdana" w:cstheme="minorHAnsi"/>
          <w:sz w:val="18"/>
          <w:szCs w:val="18"/>
        </w:rPr>
        <w:t xml:space="preserve"> č</w:t>
      </w:r>
      <w:r w:rsidR="00F17B92" w:rsidRPr="00AF4610">
        <w:rPr>
          <w:rFonts w:ascii="Verdana" w:hAnsi="Verdana" w:cstheme="minorHAnsi"/>
          <w:sz w:val="18"/>
          <w:szCs w:val="18"/>
        </w:rPr>
        <w:t xml:space="preserve">. 3 </w:t>
      </w:r>
      <w:r w:rsidR="00276548" w:rsidRPr="00AF4610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AF4610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AF4610">
        <w:rPr>
          <w:rFonts w:ascii="Verdana" w:hAnsi="Verdana" w:cstheme="minorHAnsi"/>
          <w:sz w:val="18"/>
          <w:szCs w:val="18"/>
        </w:rPr>
        <w:t>dohody.</w:t>
      </w:r>
    </w:p>
    <w:p w14:paraId="110F8594" w14:textId="6659386E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F4610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AF4610" w:rsidRPr="00AF4610">
        <w:rPr>
          <w:rFonts w:ascii="Verdana" w:hAnsi="Verdana" w:cstheme="minorHAnsi"/>
          <w:sz w:val="18"/>
          <w:szCs w:val="18"/>
        </w:rPr>
        <w:t>zjišťovací</w:t>
      </w:r>
      <w:r w:rsidR="00276548" w:rsidRPr="00AF4610">
        <w:rPr>
          <w:rFonts w:ascii="Verdana" w:hAnsi="Verdana" w:cstheme="minorHAnsi"/>
          <w:sz w:val="18"/>
          <w:szCs w:val="18"/>
        </w:rPr>
        <w:t>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digitální podobě do datové schránky s identifikátorem Uccchjm, nebo</w:t>
      </w:r>
    </w:p>
    <w:p w14:paraId="605F4E7E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Pernera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229AFDCD" w:rsidR="004B17F3" w:rsidRPr="002507FA" w:rsidRDefault="00AF4610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Sankce pro případ porušení smlouvy jsou sjednány v části 19 Obchodních podmínek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2B609C99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AF4610">
        <w:rPr>
          <w:rFonts w:ascii="Verdana" w:hAnsi="Verdana" w:cstheme="minorHAnsi"/>
          <w:sz w:val="18"/>
          <w:szCs w:val="18"/>
        </w:rPr>
        <w:t>500 000,-</w:t>
      </w:r>
      <w:r w:rsidRPr="000F687A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AF4610">
        <w:rPr>
          <w:rFonts w:ascii="Verdana" w:hAnsi="Verdana" w:cstheme="minorHAnsi"/>
          <w:sz w:val="18"/>
          <w:szCs w:val="18"/>
        </w:rPr>
        <w:t>5 000 000,-</w:t>
      </w:r>
      <w:r w:rsidRPr="000F687A">
        <w:rPr>
          <w:rFonts w:ascii="Verdana" w:hAnsi="Verdana" w:cstheme="minorHAnsi"/>
          <w:sz w:val="18"/>
          <w:szCs w:val="18"/>
        </w:rPr>
        <w:t xml:space="preserve">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42BB1F21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730146F2" w:rsidR="000F687A" w:rsidRPr="00F403D2" w:rsidRDefault="000F687A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lastRenderedPageBreak/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C4D7EA4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2873263E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48EEF23" w14:textId="02DF52B5" w:rsidR="00C42912" w:rsidRDefault="00C42912" w:rsidP="00C42912">
      <w:pPr>
        <w:spacing w:after="120" w:line="280" w:lineRule="exact"/>
        <w:ind w:left="1457"/>
        <w:jc w:val="both"/>
        <w:rPr>
          <w:rFonts w:ascii="Verdana" w:eastAsia="Times New Roman" w:hAnsi="Verdana" w:cs="Calibri"/>
          <w:sz w:val="18"/>
          <w:szCs w:val="18"/>
        </w:rPr>
      </w:pPr>
    </w:p>
    <w:p w14:paraId="2E7C1E1F" w14:textId="77777777" w:rsidR="00C42912" w:rsidRDefault="00C42912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KONFLIKTEM NA UKRAJINĚ</w:t>
      </w:r>
    </w:p>
    <w:p w14:paraId="1D363542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43A5ECFC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814860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</w:t>
      </w:r>
      <w:r w:rsidRPr="00250487">
        <w:rPr>
          <w:rFonts w:ascii="Verdana" w:hAnsi="Verdana" w:cstheme="minorHAnsi"/>
          <w:sz w:val="18"/>
          <w:szCs w:val="18"/>
        </w:rPr>
        <w:lastRenderedPageBreak/>
        <w:t xml:space="preserve">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DC279FF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77777777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</w:t>
      </w:r>
      <w:r w:rsidRPr="00AF4610">
        <w:rPr>
          <w:rFonts w:ascii="Verdana" w:hAnsi="Verdana" w:cstheme="minorHAnsi"/>
          <w:sz w:val="18"/>
          <w:szCs w:val="18"/>
        </w:rPr>
        <w:t>jednotlivé dílčí smlouvy uzavřené na základě této Rámcové dohody. Zhotovitel je dále povinen zaplatit za každé jednotlivé porušení povinností dle věty první tohoto odstavce smluvní pokutu ve výši 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25654D98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0550ECC7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ED6DF53" w14:textId="42A1B4D7" w:rsidR="00E30AFD" w:rsidRPr="002507FA" w:rsidRDefault="00B27796" w:rsidP="00B27796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AF4610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</w:t>
      </w:r>
      <w:r w:rsidR="000770E5" w:rsidRPr="00AF4610">
        <w:rPr>
          <w:rFonts w:ascii="Verdana" w:hAnsi="Verdana" w:cstheme="minorHAnsi"/>
          <w:b/>
          <w:sz w:val="18"/>
          <w:szCs w:val="18"/>
        </w:rPr>
        <w:t>rámcové dohody</w:t>
      </w:r>
      <w:r w:rsidRPr="00AF4610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0B9D333C" w:rsidR="007A2C38" w:rsidRPr="00AF4610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AF4610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8C32C49" w14:textId="28D8A1BE" w:rsidR="00AF4610" w:rsidRPr="00AF4610" w:rsidRDefault="00AF4610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AF4610">
        <w:rPr>
          <w:rFonts w:ascii="Verdana" w:hAnsi="Verdana" w:cstheme="minorHAnsi"/>
          <w:sz w:val="18"/>
          <w:szCs w:val="18"/>
        </w:rPr>
        <w:t>Příloha č. 2 – Technické a organizační podmínky</w:t>
      </w:r>
    </w:p>
    <w:p w14:paraId="356EF16D" w14:textId="4EAF568C" w:rsidR="0045754A" w:rsidRPr="002507FA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AF4610">
        <w:rPr>
          <w:rFonts w:ascii="Verdana" w:hAnsi="Verdana" w:cstheme="minorHAnsi"/>
          <w:sz w:val="18"/>
          <w:szCs w:val="18"/>
        </w:rPr>
        <w:t xml:space="preserve">Příloha č. </w:t>
      </w:r>
      <w:r w:rsidR="00AF4610" w:rsidRPr="00AF4610">
        <w:rPr>
          <w:rFonts w:ascii="Verdana" w:hAnsi="Verdana" w:cstheme="minorHAnsi"/>
          <w:sz w:val="18"/>
          <w:szCs w:val="18"/>
        </w:rPr>
        <w:t>3</w:t>
      </w:r>
      <w:r w:rsidR="0045754A" w:rsidRPr="00AF4610">
        <w:rPr>
          <w:rFonts w:ascii="Verdana" w:hAnsi="Verdana" w:cstheme="minorHAnsi"/>
          <w:sz w:val="18"/>
          <w:szCs w:val="18"/>
        </w:rPr>
        <w:t xml:space="preserve"> – </w:t>
      </w:r>
      <w:r w:rsidR="00AF4610" w:rsidRPr="00AF4610">
        <w:rPr>
          <w:rFonts w:ascii="Verdana" w:hAnsi="Verdana" w:cstheme="minorHAnsi"/>
          <w:sz w:val="18"/>
          <w:szCs w:val="18"/>
        </w:rPr>
        <w:t>S</w:t>
      </w:r>
      <w:r w:rsidR="00F06B6C" w:rsidRPr="00AF4610">
        <w:rPr>
          <w:rFonts w:ascii="Verdana" w:hAnsi="Verdana" w:cstheme="minorHAnsi"/>
          <w:sz w:val="18"/>
          <w:szCs w:val="18"/>
        </w:rPr>
        <w:t>pecifikace</w:t>
      </w:r>
      <w:r w:rsidR="00AF4610" w:rsidRPr="00AF4610">
        <w:rPr>
          <w:rFonts w:ascii="Verdana" w:hAnsi="Verdana" w:cstheme="minorHAnsi"/>
          <w:sz w:val="18"/>
          <w:szCs w:val="18"/>
        </w:rPr>
        <w:t xml:space="preserve"> předmětu dílčích smluv, Formulář pro Cenovou nabídku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3554D81F" w:rsidR="0090270E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2F3E1D3" w14:textId="2910A4F4" w:rsidR="00AF4610" w:rsidRPr="002507FA" w:rsidRDefault="00AF4610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Denní záznam o provedených pracích - vzor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DC00BC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DC00BC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DC00BC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DC00BC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49F6F92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AF4610">
        <w:rPr>
          <w:rFonts w:ascii="Verdana" w:hAnsi="Verdana"/>
        </w:rPr>
        <w:t>Chemické hubení nežádoucí vegetace u ST 2023 - 2024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AF4610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AF4610">
        <w:rPr>
          <w:rFonts w:ascii="Verdana" w:hAnsi="Verdana" w:cstheme="minorHAnsi"/>
        </w:rPr>
        <w:lastRenderedPageBreak/>
        <w:t>Příloha č. 2</w:t>
      </w:r>
    </w:p>
    <w:p w14:paraId="3F98B45A" w14:textId="0C36FC11" w:rsidR="007B7CCB" w:rsidRPr="00A27D3F" w:rsidRDefault="00AF4610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Technické a organizační podmínky</w:t>
      </w:r>
    </w:p>
    <w:p w14:paraId="604BB729" w14:textId="77777777" w:rsidR="00BE4461" w:rsidRDefault="00BE4461" w:rsidP="00A76E88">
      <w:pPr>
        <w:pStyle w:val="Textbezodsazen"/>
        <w:jc w:val="left"/>
        <w:rPr>
          <w:rFonts w:ascii="Verdana" w:hAnsi="Verdana"/>
        </w:rPr>
      </w:pP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45C6DDD6" w:rsidR="00715A9A" w:rsidRPr="00A27D3F" w:rsidRDefault="00AF4610" w:rsidP="00A76E88">
      <w:pPr>
        <w:pStyle w:val="RLProhlensmluvnchstran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Specifi</w:t>
      </w:r>
      <w:r w:rsidR="00B5781D">
        <w:rPr>
          <w:rFonts w:ascii="Verdana" w:hAnsi="Verdana" w:cstheme="minorHAnsi"/>
        </w:rPr>
        <w:t>kace předmětu dílčích smluv, Formulář pro Cenovou nabídku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4A7DFE3B" w14:textId="5196A9C7" w:rsidR="00E412A7" w:rsidRDefault="00334C95" w:rsidP="00A76E88">
      <w:pPr>
        <w:pStyle w:val="Textbezodsazen"/>
        <w:rPr>
          <w:rFonts w:ascii="Verdana" w:hAnsi="Verdana"/>
        </w:rPr>
        <w:sectPr w:rsidR="00E412A7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2E6669">
        <w:rPr>
          <w:rFonts w:ascii="Verdana" w:hAnsi="Verdana"/>
          <w:highlight w:val="cyan"/>
        </w:rPr>
        <w:t>[Do přílohy Smlouvy bude vložen</w:t>
      </w:r>
      <w:r w:rsidR="002E6669" w:rsidRPr="002E6669">
        <w:rPr>
          <w:rFonts w:ascii="Verdana" w:hAnsi="Verdana"/>
          <w:highlight w:val="cyan"/>
        </w:rPr>
        <w:t>a</w:t>
      </w:r>
      <w:r w:rsidRPr="002E6669">
        <w:rPr>
          <w:rFonts w:ascii="Verdana" w:hAnsi="Verdana"/>
          <w:highlight w:val="cyan"/>
        </w:rPr>
        <w:t xml:space="preserve"> </w:t>
      </w:r>
      <w:r w:rsidR="002E6669" w:rsidRPr="00E80DC5">
        <w:rPr>
          <w:rFonts w:ascii="Verdana" w:hAnsi="Verdana"/>
          <w:highlight w:val="cyan"/>
        </w:rPr>
        <w:t>Specifikace předmětu dílčích smluv, Formulář pro Cenovou nabídku</w:t>
      </w:r>
      <w:r w:rsidR="002E6669" w:rsidRPr="002E6669" w:rsidDel="002E6669">
        <w:rPr>
          <w:rFonts w:ascii="Verdana" w:hAnsi="Verdana"/>
          <w:highlight w:val="cyan"/>
        </w:rPr>
        <w:t xml:space="preserve"> </w:t>
      </w:r>
      <w:r w:rsidRPr="002E6669">
        <w:rPr>
          <w:rFonts w:ascii="Verdana" w:hAnsi="Verdana"/>
          <w:highlight w:val="cyan"/>
        </w:rPr>
        <w:t>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DC00BC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DC00BC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DC00BC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DC00BC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562B9C90" w14:textId="77777777" w:rsidR="003E186D" w:rsidRPr="003E186D" w:rsidRDefault="003E186D" w:rsidP="003E186D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0DE690F3" w14:textId="44C1B438" w:rsidR="00B5781D" w:rsidRDefault="00B5781D" w:rsidP="00B5781D">
      <w:pPr>
        <w:pStyle w:val="Nadpis9"/>
        <w:keepNext w:val="0"/>
        <w:keepLines w:val="0"/>
        <w:numPr>
          <w:ilvl w:val="0"/>
          <w:numId w:val="1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ve věcech technických za </w:t>
      </w:r>
      <w:r>
        <w:rPr>
          <w:rFonts w:ascii="Verdana" w:hAnsi="Verdana" w:cstheme="minorHAnsi"/>
          <w:b/>
          <w:sz w:val="18"/>
          <w:szCs w:val="18"/>
        </w:rPr>
        <w:t>Správu tratí Hradec Králové</w:t>
      </w:r>
      <w:r>
        <w:rPr>
          <w:rFonts w:ascii="Verdana" w:hAnsi="Verdana" w:cstheme="minorHAns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5781D" w14:paraId="350C844F" w14:textId="77777777" w:rsidTr="00DC00B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8102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158C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Ing. Lubomír Snížek</w:t>
            </w:r>
          </w:p>
        </w:tc>
      </w:tr>
      <w:tr w:rsidR="00B5781D" w14:paraId="050977A4" w14:textId="77777777" w:rsidTr="00DC00B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AC7B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C618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Snizek@spravazeleznic.cz</w:t>
            </w:r>
          </w:p>
        </w:tc>
      </w:tr>
      <w:tr w:rsidR="00B5781D" w14:paraId="72BFBEBC" w14:textId="77777777" w:rsidTr="00DC00B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F77DD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3659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466F24">
              <w:rPr>
                <w:rFonts w:ascii="Verdana" w:hAnsi="Verdana" w:cstheme="minorHAnsi"/>
                <w:sz w:val="18"/>
                <w:szCs w:val="18"/>
                <w:lang w:eastAsia="en-US"/>
              </w:rPr>
              <w:t>972 341 312</w:t>
            </w:r>
          </w:p>
        </w:tc>
      </w:tr>
    </w:tbl>
    <w:p w14:paraId="41051A4C" w14:textId="77777777" w:rsidR="00B5781D" w:rsidRDefault="00B5781D" w:rsidP="00B5781D">
      <w:pPr>
        <w:pStyle w:val="Nadpis9"/>
        <w:keepNext w:val="0"/>
        <w:keepLines w:val="0"/>
        <w:numPr>
          <w:ilvl w:val="0"/>
          <w:numId w:val="1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ve věcech technických za </w:t>
      </w:r>
      <w:r>
        <w:rPr>
          <w:rFonts w:ascii="Verdana" w:hAnsi="Verdana" w:cstheme="minorHAnsi"/>
          <w:b/>
          <w:sz w:val="18"/>
          <w:szCs w:val="18"/>
        </w:rPr>
        <w:t>Správu tratí Liberec</w:t>
      </w:r>
      <w:r>
        <w:rPr>
          <w:rFonts w:ascii="Verdana" w:hAnsi="Verdana" w:cstheme="minorHAns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5781D" w14:paraId="20F206C2" w14:textId="77777777" w:rsidTr="00DC00B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EB3F1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A18B1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Jaroslav Janda</w:t>
            </w:r>
          </w:p>
        </w:tc>
      </w:tr>
      <w:tr w:rsidR="00B5781D" w14:paraId="36472556" w14:textId="77777777" w:rsidTr="00DC00B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0CC0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1E82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JandaJ@spravazeleznic.cz</w:t>
            </w:r>
          </w:p>
        </w:tc>
      </w:tr>
      <w:tr w:rsidR="00B5781D" w14:paraId="4A46D021" w14:textId="77777777" w:rsidTr="00DC00B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325A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885EF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724 259 127</w:t>
            </w:r>
          </w:p>
        </w:tc>
      </w:tr>
    </w:tbl>
    <w:p w14:paraId="19AB6592" w14:textId="77777777" w:rsidR="00B5781D" w:rsidRDefault="00B5781D" w:rsidP="00B5781D">
      <w:pPr>
        <w:pStyle w:val="Nadpis9"/>
        <w:keepNext w:val="0"/>
        <w:keepLines w:val="0"/>
        <w:numPr>
          <w:ilvl w:val="0"/>
          <w:numId w:val="19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ve věcech technických za </w:t>
      </w:r>
      <w:r>
        <w:rPr>
          <w:rFonts w:ascii="Verdana" w:hAnsi="Verdana" w:cstheme="minorHAnsi"/>
          <w:b/>
          <w:sz w:val="18"/>
          <w:szCs w:val="18"/>
        </w:rPr>
        <w:t>Správu tratí Pardubice</w:t>
      </w:r>
      <w:r>
        <w:rPr>
          <w:rFonts w:ascii="Verdana" w:hAnsi="Verdana" w:cstheme="minorHAnsi"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B5781D" w14:paraId="02C0611B" w14:textId="77777777" w:rsidTr="00DC00B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454E0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8F01D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Zdeněk Kvapil</w:t>
            </w:r>
          </w:p>
        </w:tc>
      </w:tr>
      <w:tr w:rsidR="00B5781D" w14:paraId="0DD8EB09" w14:textId="77777777" w:rsidTr="00DC00B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9F0BF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A21B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Kvapil@spravazeleznic.cz</w:t>
            </w:r>
          </w:p>
        </w:tc>
      </w:tr>
      <w:tr w:rsidR="00B5781D" w14:paraId="011AE308" w14:textId="77777777" w:rsidTr="00DC00BC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6A3F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1D2A5" w14:textId="77777777" w:rsidR="00B5781D" w:rsidRDefault="00B5781D" w:rsidP="00DC00BC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724 403 563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EB0C720" w14:textId="77777777" w:rsidR="003E186D" w:rsidRDefault="003E186D" w:rsidP="003E186D">
      <w:pPr>
        <w:pStyle w:val="Nadpis9"/>
        <w:keepNext w:val="0"/>
        <w:keepLines w:val="0"/>
        <w:numPr>
          <w:ilvl w:val="0"/>
          <w:numId w:val="19"/>
        </w:numPr>
        <w:tabs>
          <w:tab w:val="left" w:pos="4395"/>
        </w:tabs>
        <w:spacing w:before="0" w:after="120" w:line="280" w:lineRule="atLeast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vedoucí prací:</w:t>
      </w:r>
    </w:p>
    <w:tbl>
      <w:tblPr>
        <w:tblW w:w="8614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1"/>
        <w:gridCol w:w="6453"/>
      </w:tblGrid>
      <w:tr w:rsidR="003E186D" w14:paraId="53F2BB06" w14:textId="77777777" w:rsidTr="00DC00BC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40ECF" w14:textId="77777777" w:rsidR="003E186D" w:rsidRDefault="003E186D" w:rsidP="003E186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90286" w14:textId="1B0DA1B7" w:rsidR="003E186D" w:rsidRPr="001657A8" w:rsidRDefault="003E186D" w:rsidP="003E186D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3E186D">
              <w:rPr>
                <w:highlight w:val="yellow"/>
              </w:rPr>
              <w:t>"[VLOŽÍ ZHOTOVITEL]"</w:t>
            </w:r>
          </w:p>
        </w:tc>
      </w:tr>
      <w:tr w:rsidR="003E186D" w14:paraId="5DD2D048" w14:textId="77777777" w:rsidTr="00DC00BC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C80C" w14:textId="77777777" w:rsidR="003E186D" w:rsidRDefault="003E186D" w:rsidP="003E186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394C" w14:textId="32310108" w:rsidR="003E186D" w:rsidRPr="001657A8" w:rsidRDefault="003E186D" w:rsidP="003E186D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3E186D">
              <w:rPr>
                <w:highlight w:val="yellow"/>
              </w:rPr>
              <w:t>"[VLOŽÍ ZHOTOVITEL]"</w:t>
            </w:r>
          </w:p>
        </w:tc>
      </w:tr>
      <w:tr w:rsidR="003E186D" w14:paraId="518FF375" w14:textId="77777777" w:rsidTr="00DC00BC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326B" w14:textId="77777777" w:rsidR="003E186D" w:rsidRDefault="003E186D" w:rsidP="003E186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43206" w14:textId="2E58FEAB" w:rsidR="003E186D" w:rsidRPr="001657A8" w:rsidRDefault="003E186D" w:rsidP="003E186D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3E186D">
              <w:rPr>
                <w:highlight w:val="yellow"/>
              </w:rPr>
              <w:t>"[VLOŽÍ ZHOTOVITEL]"</w:t>
            </w:r>
          </w:p>
        </w:tc>
      </w:tr>
      <w:tr w:rsidR="003E186D" w14:paraId="08C59924" w14:textId="77777777" w:rsidTr="00DC00BC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BC345" w14:textId="77777777" w:rsidR="003E186D" w:rsidRDefault="003E186D" w:rsidP="003E186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F9E6" w14:textId="4134B5F4" w:rsidR="003E186D" w:rsidRPr="001657A8" w:rsidRDefault="003E186D" w:rsidP="003E186D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3E186D">
              <w:rPr>
                <w:highlight w:val="yellow"/>
              </w:rPr>
              <w:t>"[VLOŽÍ ZHOTOVITEL]"</w:t>
            </w:r>
          </w:p>
        </w:tc>
      </w:tr>
    </w:tbl>
    <w:p w14:paraId="1F90B07A" w14:textId="77777777" w:rsidR="003E186D" w:rsidRDefault="003E186D" w:rsidP="003E186D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357"/>
        <w:jc w:val="both"/>
        <w:rPr>
          <w:rFonts w:ascii="Verdana" w:hAnsi="Verdana" w:cs="Calibri"/>
          <w:sz w:val="18"/>
          <w:szCs w:val="18"/>
        </w:rPr>
      </w:pPr>
    </w:p>
    <w:p w14:paraId="0CCF0D38" w14:textId="77777777" w:rsidR="003E186D" w:rsidRPr="001657A8" w:rsidRDefault="003E186D" w:rsidP="003E186D">
      <w:pPr>
        <w:pStyle w:val="Odstavecseseznamem"/>
        <w:numPr>
          <w:ilvl w:val="0"/>
          <w:numId w:val="19"/>
        </w:numPr>
        <w:spacing w:before="120" w:after="120"/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</w:pPr>
      <w:r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 xml:space="preserve">vedoucí prací pro provádění </w:t>
      </w:r>
      <w:r w:rsidRPr="001657A8">
        <w:rPr>
          <w:rFonts w:ascii="Verdana" w:eastAsiaTheme="majorEastAsia" w:hAnsi="Verdana" w:cs="Calibri"/>
          <w:i/>
          <w:iCs/>
          <w:color w:val="404040" w:themeColor="text1" w:themeTint="BF"/>
          <w:sz w:val="18"/>
          <w:szCs w:val="18"/>
        </w:rPr>
        <w:t>prací ruční metodou:</w:t>
      </w:r>
    </w:p>
    <w:tbl>
      <w:tblPr>
        <w:tblW w:w="8614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1"/>
        <w:gridCol w:w="6453"/>
      </w:tblGrid>
      <w:tr w:rsidR="003E186D" w:rsidRPr="001657A8" w14:paraId="6686F117" w14:textId="77777777" w:rsidTr="00DC00BC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C919" w14:textId="77777777" w:rsidR="003E186D" w:rsidRPr="001657A8" w:rsidRDefault="003E186D" w:rsidP="003E186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1657A8">
              <w:rPr>
                <w:rFonts w:ascii="Verdana" w:hAnsi="Verdana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C748" w14:textId="2AC6C422" w:rsidR="003E186D" w:rsidRPr="001657A8" w:rsidRDefault="003E186D" w:rsidP="003E186D">
            <w:pPr>
              <w:rPr>
                <w:rFonts w:ascii="Verdana" w:hAnsi="Verdana"/>
              </w:rPr>
            </w:pPr>
            <w:r w:rsidRPr="003E186D">
              <w:rPr>
                <w:highlight w:val="yellow"/>
              </w:rPr>
              <w:t>"[VLOŽÍ ZHOTOVITEL]"</w:t>
            </w:r>
          </w:p>
        </w:tc>
      </w:tr>
      <w:tr w:rsidR="003E186D" w:rsidRPr="001657A8" w14:paraId="0E0CE443" w14:textId="77777777" w:rsidTr="00DC00BC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BFAB0" w14:textId="77777777" w:rsidR="003E186D" w:rsidRPr="001657A8" w:rsidRDefault="003E186D" w:rsidP="003E186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1657A8">
              <w:rPr>
                <w:rFonts w:ascii="Verdana" w:hAnsi="Verdana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D0B07" w14:textId="0663D47B" w:rsidR="003E186D" w:rsidRPr="001657A8" w:rsidRDefault="003E186D" w:rsidP="003E186D">
            <w:pPr>
              <w:rPr>
                <w:rFonts w:ascii="Verdana" w:hAnsi="Verdana"/>
              </w:rPr>
            </w:pPr>
            <w:r w:rsidRPr="003E186D">
              <w:rPr>
                <w:highlight w:val="yellow"/>
              </w:rPr>
              <w:t>"[VLOŽÍ ZHOTOVITEL]"</w:t>
            </w:r>
          </w:p>
        </w:tc>
      </w:tr>
      <w:tr w:rsidR="003E186D" w:rsidRPr="001657A8" w14:paraId="25EF937A" w14:textId="77777777" w:rsidTr="00DC00BC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9437" w14:textId="77777777" w:rsidR="003E186D" w:rsidRPr="001657A8" w:rsidRDefault="003E186D" w:rsidP="003E186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1657A8">
              <w:rPr>
                <w:rFonts w:ascii="Verdana" w:hAnsi="Verdana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BCC75" w14:textId="437533B3" w:rsidR="003E186D" w:rsidRPr="001657A8" w:rsidRDefault="003E186D" w:rsidP="003E186D">
            <w:pPr>
              <w:rPr>
                <w:rFonts w:ascii="Verdana" w:hAnsi="Verdana"/>
              </w:rPr>
            </w:pPr>
            <w:r w:rsidRPr="003E186D">
              <w:rPr>
                <w:highlight w:val="yellow"/>
              </w:rPr>
              <w:t>"[VLOŽÍ ZHOTOVITEL]"</w:t>
            </w:r>
          </w:p>
        </w:tc>
      </w:tr>
      <w:tr w:rsidR="003E186D" w:rsidRPr="001657A8" w14:paraId="016E3665" w14:textId="77777777" w:rsidTr="00DC00BC"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633E" w14:textId="77777777" w:rsidR="003E186D" w:rsidRPr="001657A8" w:rsidRDefault="003E186D" w:rsidP="003E186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r w:rsidRPr="001657A8">
              <w:rPr>
                <w:rFonts w:ascii="Verdana" w:hAnsi="Verdana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13D01" w14:textId="14CBBC61" w:rsidR="003E186D" w:rsidRPr="001657A8" w:rsidRDefault="003E186D" w:rsidP="003E186D">
            <w:pPr>
              <w:rPr>
                <w:rFonts w:ascii="Verdana" w:hAnsi="Verdana"/>
              </w:rPr>
            </w:pPr>
            <w:r w:rsidRPr="003E186D">
              <w:rPr>
                <w:highlight w:val="yellow"/>
              </w:rPr>
              <w:t>"[VLOŽÍ ZHOTOVITEL]"</w:t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2CDE6908" w:rsidR="003E186D" w:rsidRDefault="003E186D">
      <w:pPr>
        <w:rPr>
          <w:rFonts w:ascii="Verdana" w:eastAsiaTheme="minorHAnsi" w:hAnsi="Verdana" w:cstheme="minorHAnsi"/>
          <w:sz w:val="18"/>
          <w:szCs w:val="18"/>
        </w:rPr>
      </w:pPr>
      <w:r>
        <w:rPr>
          <w:rFonts w:ascii="Verdana" w:hAnsi="Verdana" w:cstheme="minorHAnsi"/>
        </w:rPr>
        <w:br w:type="page"/>
      </w:r>
    </w:p>
    <w:p w14:paraId="4DA20B98" w14:textId="77777777" w:rsidR="003E186D" w:rsidRDefault="003E186D" w:rsidP="003E186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Příloha č. 6</w:t>
      </w:r>
    </w:p>
    <w:p w14:paraId="5CA3A574" w14:textId="77777777" w:rsidR="003E186D" w:rsidRDefault="003E186D" w:rsidP="003E186D">
      <w:pPr>
        <w:pStyle w:val="Textbezodsazen"/>
        <w:rPr>
          <w:rFonts w:ascii="Verdana" w:hAnsi="Verdana" w:cstheme="minorHAnsi"/>
        </w:rPr>
      </w:pPr>
    </w:p>
    <w:p w14:paraId="0D0F27D0" w14:textId="77777777" w:rsidR="003E186D" w:rsidRDefault="003E186D" w:rsidP="003E186D">
      <w:pPr>
        <w:pStyle w:val="Textbezodsazen"/>
        <w:rPr>
          <w:rFonts w:ascii="Verdana" w:hAnsi="Verdana" w:cstheme="minorHAnsi"/>
        </w:rPr>
      </w:pPr>
    </w:p>
    <w:tbl>
      <w:tblPr>
        <w:tblW w:w="10774" w:type="dxa"/>
        <w:tblInd w:w="-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8"/>
        <w:gridCol w:w="1175"/>
        <w:gridCol w:w="1662"/>
        <w:gridCol w:w="630"/>
        <w:gridCol w:w="194"/>
        <w:gridCol w:w="763"/>
        <w:gridCol w:w="693"/>
        <w:gridCol w:w="722"/>
        <w:gridCol w:w="1185"/>
        <w:gridCol w:w="659"/>
        <w:gridCol w:w="2008"/>
      </w:tblGrid>
      <w:tr w:rsidR="003E186D" w14:paraId="083EA27F" w14:textId="77777777" w:rsidTr="00DC00BC">
        <w:trPr>
          <w:trHeight w:val="322"/>
        </w:trPr>
        <w:tc>
          <w:tcPr>
            <w:tcW w:w="10774" w:type="dxa"/>
            <w:gridSpan w:val="11"/>
            <w:vMerge w:val="restart"/>
            <w:noWrap/>
            <w:vAlign w:val="center"/>
            <w:hideMark/>
          </w:tcPr>
          <w:p w14:paraId="197713C8" w14:textId="77777777" w:rsidR="003E186D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  <w:t>Denní záznam o provedených pracích - vzor</w:t>
            </w:r>
          </w:p>
        </w:tc>
      </w:tr>
      <w:tr w:rsidR="003E186D" w14:paraId="4056F828" w14:textId="77777777" w:rsidTr="00DC00BC">
        <w:trPr>
          <w:trHeight w:val="481"/>
        </w:trPr>
        <w:tc>
          <w:tcPr>
            <w:tcW w:w="10774" w:type="dxa"/>
            <w:gridSpan w:val="11"/>
            <w:vMerge/>
            <w:vAlign w:val="center"/>
            <w:hideMark/>
          </w:tcPr>
          <w:p w14:paraId="65EC9682" w14:textId="77777777" w:rsidR="003E186D" w:rsidRDefault="003E186D" w:rsidP="00DC00BC">
            <w:pPr>
              <w:spacing w:after="0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cs-CZ"/>
              </w:rPr>
            </w:pPr>
          </w:p>
        </w:tc>
      </w:tr>
      <w:tr w:rsidR="003E186D" w14:paraId="7CA99219" w14:textId="77777777" w:rsidTr="00DC00BC">
        <w:trPr>
          <w:trHeight w:val="276"/>
        </w:trPr>
        <w:tc>
          <w:tcPr>
            <w:tcW w:w="10774" w:type="dxa"/>
            <w:gridSpan w:val="11"/>
            <w:noWrap/>
            <w:vAlign w:val="bottom"/>
            <w:hideMark/>
          </w:tcPr>
          <w:p w14:paraId="637AE4D4" w14:textId="4FB63BD5" w:rsidR="003E186D" w:rsidRDefault="003E186D" w:rsidP="003E186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8C44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C</w:t>
            </w:r>
            <w:r w:rsidRPr="008A26C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hemické hu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bení nežádoucí vegetace u ST</w:t>
            </w:r>
            <w:r w:rsidRPr="008C44C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 202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3 - 2024</w:t>
            </w:r>
          </w:p>
        </w:tc>
      </w:tr>
      <w:tr w:rsidR="003E186D" w14:paraId="3BF4F994" w14:textId="77777777" w:rsidTr="00DC00BC">
        <w:trPr>
          <w:trHeight w:val="156"/>
        </w:trPr>
        <w:tc>
          <w:tcPr>
            <w:tcW w:w="0" w:type="auto"/>
            <w:noWrap/>
            <w:vAlign w:val="bottom"/>
            <w:hideMark/>
          </w:tcPr>
          <w:p w14:paraId="1056B74E" w14:textId="77777777" w:rsidR="003E186D" w:rsidRDefault="003E186D" w:rsidP="00DC00B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9C2E64D" w14:textId="77777777" w:rsidR="003E186D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50A164D" w14:textId="77777777" w:rsidR="003E186D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F066B41" w14:textId="77777777" w:rsidR="003E186D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44D6A03" w14:textId="77777777" w:rsidR="003E186D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8E8E748" w14:textId="77777777" w:rsidR="003E186D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9FD881A" w14:textId="77777777" w:rsidR="003E186D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E5B2A34" w14:textId="77777777" w:rsidR="003E186D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A6F0826" w14:textId="77777777" w:rsidR="003E186D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0986C00" w14:textId="77777777" w:rsidR="003E186D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  <w:tc>
          <w:tcPr>
            <w:tcW w:w="2008" w:type="dxa"/>
            <w:noWrap/>
            <w:vAlign w:val="bottom"/>
            <w:hideMark/>
          </w:tcPr>
          <w:p w14:paraId="02741FCF" w14:textId="77777777" w:rsidR="003E186D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Cs w:val="20"/>
                <w:lang w:eastAsia="cs-CZ"/>
              </w:rPr>
            </w:pPr>
          </w:p>
        </w:tc>
      </w:tr>
      <w:tr w:rsidR="003E186D" w14:paraId="071E8808" w14:textId="77777777" w:rsidTr="00DC00BC">
        <w:trPr>
          <w:trHeight w:val="348"/>
        </w:trPr>
        <w:tc>
          <w:tcPr>
            <w:tcW w:w="0" w:type="auto"/>
            <w:noWrap/>
            <w:vAlign w:val="bottom"/>
            <w:hideMark/>
          </w:tcPr>
          <w:p w14:paraId="40177125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Objednatel: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5E5C62C5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OŘ HKR, ST Hradec Králové (vzor)</w:t>
            </w:r>
          </w:p>
        </w:tc>
        <w:tc>
          <w:tcPr>
            <w:tcW w:w="0" w:type="auto"/>
            <w:noWrap/>
            <w:vAlign w:val="bottom"/>
            <w:hideMark/>
          </w:tcPr>
          <w:p w14:paraId="1946009A" w14:textId="77777777" w:rsidR="003E186D" w:rsidRPr="009C2AF2" w:rsidRDefault="003E186D" w:rsidP="00DC00BC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D91D00A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2"/>
            <w:noWrap/>
            <w:vAlign w:val="bottom"/>
            <w:hideMark/>
          </w:tcPr>
          <w:p w14:paraId="4DE6DD09" w14:textId="77777777" w:rsidR="003E186D" w:rsidRPr="009C2AF2" w:rsidRDefault="003E186D" w:rsidP="00DC00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Zhotovitel:</w:t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2CBA6E19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</w:tr>
      <w:tr w:rsidR="003E186D" w14:paraId="39532C10" w14:textId="77777777" w:rsidTr="00DC00BC">
        <w:trPr>
          <w:trHeight w:val="384"/>
        </w:trPr>
        <w:tc>
          <w:tcPr>
            <w:tcW w:w="0" w:type="auto"/>
            <w:noWrap/>
            <w:vAlign w:val="bottom"/>
            <w:hideMark/>
          </w:tcPr>
          <w:p w14:paraId="3955514E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Okrsek: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dashed" w:sz="4" w:space="0" w:color="000000"/>
              <w:right w:val="nil"/>
            </w:tcBorders>
            <w:noWrap/>
            <w:vAlign w:val="bottom"/>
            <w:hideMark/>
          </w:tcPr>
          <w:p w14:paraId="191CF23B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TO Týniště n.O. (vzor)</w:t>
            </w:r>
          </w:p>
        </w:tc>
        <w:tc>
          <w:tcPr>
            <w:tcW w:w="0" w:type="auto"/>
            <w:noWrap/>
            <w:vAlign w:val="bottom"/>
            <w:hideMark/>
          </w:tcPr>
          <w:p w14:paraId="0685938F" w14:textId="77777777" w:rsidR="003E186D" w:rsidRPr="009C2AF2" w:rsidRDefault="003E186D" w:rsidP="00DC00BC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D7A8B6C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gridSpan w:val="2"/>
            <w:noWrap/>
            <w:vAlign w:val="bottom"/>
            <w:hideMark/>
          </w:tcPr>
          <w:p w14:paraId="71438A18" w14:textId="77777777" w:rsidR="003E186D" w:rsidRPr="009C2AF2" w:rsidRDefault="003E186D" w:rsidP="00DC00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Technický dozor:</w:t>
            </w:r>
          </w:p>
        </w:tc>
        <w:tc>
          <w:tcPr>
            <w:tcW w:w="0" w:type="auto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4715AF15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noWrap/>
            <w:vAlign w:val="bottom"/>
            <w:hideMark/>
          </w:tcPr>
          <w:p w14:paraId="25EA95EB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Mobil :</w:t>
            </w:r>
          </w:p>
        </w:tc>
        <w:tc>
          <w:tcPr>
            <w:tcW w:w="2008" w:type="dxa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33861151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3E186D" w14:paraId="4305B3CB" w14:textId="77777777" w:rsidTr="00DC00BC">
        <w:trPr>
          <w:trHeight w:val="384"/>
        </w:trPr>
        <w:tc>
          <w:tcPr>
            <w:tcW w:w="0" w:type="auto"/>
            <w:gridSpan w:val="7"/>
            <w:noWrap/>
            <w:vAlign w:val="bottom"/>
            <w:hideMark/>
          </w:tcPr>
          <w:p w14:paraId="46CE4145" w14:textId="77777777" w:rsidR="003E186D" w:rsidRPr="009C2AF2" w:rsidRDefault="003E186D" w:rsidP="00DC00B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Pořadové číslo osvědčení či evidenční číslo:</w:t>
            </w:r>
          </w:p>
        </w:tc>
        <w:tc>
          <w:tcPr>
            <w:tcW w:w="4534" w:type="dxa"/>
            <w:gridSpan w:val="4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71AADDA3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 </w:t>
            </w:r>
          </w:p>
        </w:tc>
      </w:tr>
      <w:tr w:rsidR="003E186D" w14:paraId="4851F2B8" w14:textId="77777777" w:rsidTr="00DC00BC">
        <w:trPr>
          <w:trHeight w:val="384"/>
        </w:trPr>
        <w:tc>
          <w:tcPr>
            <w:tcW w:w="0" w:type="auto"/>
            <w:noWrap/>
            <w:vAlign w:val="bottom"/>
            <w:hideMark/>
          </w:tcPr>
          <w:p w14:paraId="4CCF5D12" w14:textId="77777777" w:rsidR="003E186D" w:rsidRPr="009C2AF2" w:rsidRDefault="003E186D" w:rsidP="00DC00BC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A324BB6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68F6C99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745D723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D5B4456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159834B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20E84E0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20C5ACA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F03FA48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6A58296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2008" w:type="dxa"/>
            <w:noWrap/>
            <w:vAlign w:val="bottom"/>
            <w:hideMark/>
          </w:tcPr>
          <w:p w14:paraId="068F7396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</w:tr>
      <w:tr w:rsidR="003E186D" w14:paraId="17AA9238" w14:textId="77777777" w:rsidTr="00DC00BC">
        <w:trPr>
          <w:trHeight w:val="144"/>
        </w:trPr>
        <w:tc>
          <w:tcPr>
            <w:tcW w:w="0" w:type="auto"/>
            <w:noWrap/>
            <w:vAlign w:val="bottom"/>
            <w:hideMark/>
          </w:tcPr>
          <w:p w14:paraId="0AD963A6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50D092DF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C9F5E5C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8F3D819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DB6077A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B49CFB3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9B1F3F2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AE876A9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31D12E0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D6A015A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2008" w:type="dxa"/>
            <w:noWrap/>
            <w:vAlign w:val="bottom"/>
            <w:hideMark/>
          </w:tcPr>
          <w:p w14:paraId="26C2BBC7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</w:tr>
      <w:tr w:rsidR="003E186D" w14:paraId="2A5E6889" w14:textId="77777777" w:rsidTr="00DC00BC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B8B8"/>
            <w:noWrap/>
            <w:vAlign w:val="center"/>
            <w:hideMark/>
          </w:tcPr>
          <w:p w14:paraId="05B8286B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Datum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noWrap/>
            <w:vAlign w:val="center"/>
            <w:hideMark/>
          </w:tcPr>
          <w:p w14:paraId="04F33B96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Počasí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vAlign w:val="center"/>
            <w:hideMark/>
          </w:tcPr>
          <w:p w14:paraId="02418B24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Traťový úsek,            Železniční stanice                         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B8B8"/>
            <w:vAlign w:val="center"/>
            <w:hideMark/>
          </w:tcPr>
          <w:p w14:paraId="2783868C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 xml:space="preserve">Úsek, číslo koleje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vAlign w:val="center"/>
            <w:hideMark/>
          </w:tcPr>
          <w:p w14:paraId="7BCD719D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Délka [km]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vAlign w:val="center"/>
            <w:hideMark/>
          </w:tcPr>
          <w:p w14:paraId="138C9331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Dávka [l/km]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noWrap/>
            <w:vAlign w:val="center"/>
            <w:hideMark/>
          </w:tcPr>
          <w:p w14:paraId="12F77BB8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Herbicid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vAlign w:val="center"/>
            <w:hideMark/>
          </w:tcPr>
          <w:p w14:paraId="3B520F2C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Záběr [m]</w:t>
            </w:r>
          </w:p>
        </w:tc>
        <w:tc>
          <w:tcPr>
            <w:tcW w:w="2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B8B8"/>
            <w:noWrap/>
            <w:vAlign w:val="center"/>
            <w:hideMark/>
          </w:tcPr>
          <w:p w14:paraId="561CCFD8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cs-CZ"/>
              </w:rPr>
              <w:t>Poznámka</w:t>
            </w:r>
          </w:p>
        </w:tc>
      </w:tr>
      <w:tr w:rsidR="003E186D" w14:paraId="6CA1CE99" w14:textId="77777777" w:rsidTr="00DC00BC">
        <w:trPr>
          <w:trHeight w:val="6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DD2C29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dd. mm. rrrr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3D2F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polojasno, 6</w:t>
            </w: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  <w:lang w:eastAsia="cs-CZ"/>
              </w:rPr>
              <w:t>o</w:t>
            </w: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F074A5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/>
                <w:i/>
                <w:iCs/>
                <w:sz w:val="16"/>
                <w:szCs w:val="16"/>
                <w:lang w:eastAsia="cs-CZ"/>
              </w:rPr>
              <w:t>Stanice 1 – Stanice 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8B7A98B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23,150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8F01DE6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7E9AE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27,500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C8C0E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4,350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5D8BE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3l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B8BAD4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Dicopur M750 / Roundup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42DA1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5 m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B778CA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vzor</w:t>
            </w:r>
          </w:p>
        </w:tc>
      </w:tr>
      <w:tr w:rsidR="003E186D" w14:paraId="3FEDFB50" w14:textId="77777777" w:rsidTr="00DC00BC">
        <w:trPr>
          <w:trHeight w:val="6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FAF1B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dd. mm. rrrr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D6B76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polojasno, 6</w:t>
            </w: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vertAlign w:val="superscript"/>
                <w:lang w:eastAsia="cs-CZ"/>
              </w:rPr>
              <w:t>o</w:t>
            </w: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060BC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žst. Stanice 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424C0874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kol. č. 1, 2 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D233A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1,100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D6727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0,9 / 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AF90B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Dicopur M750 / Roundup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0E57A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5 m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70041ED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včetně výhybek</w:t>
            </w:r>
          </w:p>
        </w:tc>
      </w:tr>
      <w:tr w:rsidR="003E186D" w14:paraId="3B11D53F" w14:textId="77777777" w:rsidTr="00DC00B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CEFA37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1D4C4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2C334E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8B8F17C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A14D3BA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B4A74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433B5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0925A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B5A3D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F1C44E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4BE9F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3E186D" w14:paraId="00C218A3" w14:textId="77777777" w:rsidTr="00DC00B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E928D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8FBB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CB8A6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964A21A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4ABAB91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1B7A3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4EB983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FB380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1855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03EC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47610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3E186D" w14:paraId="27FF83A0" w14:textId="77777777" w:rsidTr="00DC00B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7CA0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4D695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E55C7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EBD9380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D07808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999F47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02E7F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84B7D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CCC88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F3DB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EA9A9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3E186D" w14:paraId="5C5002FF" w14:textId="77777777" w:rsidTr="00DC00B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952B1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6014E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BCDF3C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4CCC8BB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F3D6FCD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6B1FC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6F853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415195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39B44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86D40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3F94F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3E186D" w14:paraId="193DB120" w14:textId="77777777" w:rsidTr="00DC00B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FCC6E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A238A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359D2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379A54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C591E4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ACB85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DE722D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EFF69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961E5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D66AF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790EE8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3E186D" w14:paraId="79B3CF9B" w14:textId="77777777" w:rsidTr="00DC00BC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0E01B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625096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A702B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16E0E3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6234F48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cs-CZ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5630F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61D07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i/>
                <w:iCs/>
                <w:color w:val="FFFBF0"/>
                <w:sz w:val="16"/>
                <w:szCs w:val="16"/>
                <w:lang w:eastAsia="cs-CZ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46292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4A63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09F84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B465D7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  <w:tr w:rsidR="003E186D" w14:paraId="52F64177" w14:textId="77777777" w:rsidTr="00DC00BC">
        <w:trPr>
          <w:trHeight w:val="330"/>
        </w:trPr>
        <w:tc>
          <w:tcPr>
            <w:tcW w:w="0" w:type="auto"/>
            <w:noWrap/>
            <w:vAlign w:val="bottom"/>
            <w:hideMark/>
          </w:tcPr>
          <w:p w14:paraId="023059BC" w14:textId="77777777" w:rsidR="003E186D" w:rsidRPr="009C2AF2" w:rsidRDefault="003E186D" w:rsidP="00DC00BC">
            <w:pPr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3EF2E7B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9D6EC77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253A8286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50AE1ABB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2445FC9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  <w:t>Celkem:</w:t>
            </w:r>
          </w:p>
        </w:tc>
        <w:tc>
          <w:tcPr>
            <w:tcW w:w="0" w:type="auto"/>
            <w:noWrap/>
            <w:vAlign w:val="bottom"/>
            <w:hideMark/>
          </w:tcPr>
          <w:p w14:paraId="541B726B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  <w:t>5,450</w:t>
            </w:r>
          </w:p>
        </w:tc>
        <w:tc>
          <w:tcPr>
            <w:tcW w:w="0" w:type="auto"/>
            <w:noWrap/>
            <w:vAlign w:val="bottom"/>
            <w:hideMark/>
          </w:tcPr>
          <w:p w14:paraId="3C0148E4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  <w:t>km</w:t>
            </w:r>
          </w:p>
        </w:tc>
        <w:tc>
          <w:tcPr>
            <w:tcW w:w="0" w:type="auto"/>
            <w:noWrap/>
            <w:vAlign w:val="bottom"/>
            <w:hideMark/>
          </w:tcPr>
          <w:p w14:paraId="18561A63" w14:textId="77777777" w:rsidR="003E186D" w:rsidRPr="009C2AF2" w:rsidRDefault="003E186D" w:rsidP="00DC00BC">
            <w:pPr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A3F0D59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2008" w:type="dxa"/>
            <w:noWrap/>
            <w:vAlign w:val="bottom"/>
            <w:hideMark/>
          </w:tcPr>
          <w:p w14:paraId="1FEFF0D1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</w:tr>
      <w:tr w:rsidR="003E186D" w14:paraId="788FFCF9" w14:textId="77777777" w:rsidTr="00DC00BC">
        <w:trPr>
          <w:trHeight w:val="192"/>
        </w:trPr>
        <w:tc>
          <w:tcPr>
            <w:tcW w:w="0" w:type="auto"/>
            <w:noWrap/>
            <w:vAlign w:val="bottom"/>
            <w:hideMark/>
          </w:tcPr>
          <w:p w14:paraId="4C3A4D45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3B31E24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9982F42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E59CB46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5D7FD2A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7A18320F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D4568C1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3AD07EF8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6BA3B52D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26A6B53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2008" w:type="dxa"/>
            <w:noWrap/>
            <w:vAlign w:val="bottom"/>
            <w:hideMark/>
          </w:tcPr>
          <w:p w14:paraId="47A3F8E3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</w:tr>
      <w:tr w:rsidR="003E186D" w14:paraId="1BDA8B8C" w14:textId="77777777" w:rsidTr="00DC00BC">
        <w:trPr>
          <w:trHeight w:val="348"/>
        </w:trPr>
        <w:tc>
          <w:tcPr>
            <w:tcW w:w="0" w:type="auto"/>
            <w:noWrap/>
            <w:vAlign w:val="bottom"/>
            <w:hideMark/>
          </w:tcPr>
          <w:p w14:paraId="46E8CB80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  <w:t>Práci provedl: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6BD3CED4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37B29958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0" w:type="auto"/>
            <w:noWrap/>
            <w:vAlign w:val="bottom"/>
            <w:hideMark/>
          </w:tcPr>
          <w:p w14:paraId="59B1A866" w14:textId="77777777" w:rsidR="003E186D" w:rsidRPr="009C2AF2" w:rsidRDefault="003E186D" w:rsidP="00DC00BC">
            <w:pPr>
              <w:rPr>
                <w:rFonts w:ascii="Arial" w:eastAsia="Times New Roman" w:hAnsi="Arial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F962C52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F2F0269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197C279A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4B07EDED" w14:textId="77777777" w:rsidR="003E186D" w:rsidRPr="009C2AF2" w:rsidRDefault="003E186D" w:rsidP="00DC00BC">
            <w:pPr>
              <w:spacing w:after="0"/>
              <w:rPr>
                <w:rFonts w:asciiTheme="minorHAnsi" w:eastAsiaTheme="minorHAnsi" w:hAnsiTheme="minorHAnsi" w:cstheme="minorBidi"/>
                <w:sz w:val="16"/>
                <w:szCs w:val="16"/>
                <w:lang w:eastAsia="cs-CZ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14:paraId="0A3F72AB" w14:textId="77777777" w:rsidR="003E186D" w:rsidRPr="009C2AF2" w:rsidRDefault="003E186D" w:rsidP="00DC00BC">
            <w:pPr>
              <w:spacing w:after="0" w:line="240" w:lineRule="auto"/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/>
                <w:b/>
                <w:bCs/>
                <w:sz w:val="16"/>
                <w:szCs w:val="16"/>
                <w:lang w:eastAsia="cs-CZ"/>
              </w:rPr>
              <w:t>Práci převzal:</w:t>
            </w:r>
          </w:p>
        </w:tc>
        <w:tc>
          <w:tcPr>
            <w:tcW w:w="2657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noWrap/>
            <w:vAlign w:val="bottom"/>
            <w:hideMark/>
          </w:tcPr>
          <w:p w14:paraId="3F1ECE3B" w14:textId="77777777" w:rsidR="003E186D" w:rsidRPr="009C2AF2" w:rsidRDefault="003E186D" w:rsidP="00DC00B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9C2AF2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</w:tr>
    </w:tbl>
    <w:p w14:paraId="2A2832BB" w14:textId="77777777" w:rsidR="003E186D" w:rsidRDefault="003E186D" w:rsidP="003E186D">
      <w:pPr>
        <w:pStyle w:val="acnormal"/>
        <w:rPr>
          <w:rFonts w:ascii="Verdana" w:hAnsi="Verdana" w:cstheme="minorHAnsi"/>
          <w:b/>
        </w:rPr>
      </w:pPr>
    </w:p>
    <w:p w14:paraId="632F049A" w14:textId="77777777" w:rsidR="003E186D" w:rsidRPr="00BE4461" w:rsidRDefault="003E186D" w:rsidP="003E186D">
      <w:pPr>
        <w:pStyle w:val="Textbezodsazen"/>
        <w:rPr>
          <w:rFonts w:ascii="Verdana" w:hAnsi="Verdana" w:cstheme="minorHAnsi"/>
        </w:rPr>
      </w:pPr>
    </w:p>
    <w:p w14:paraId="1DD06B87" w14:textId="77777777" w:rsidR="003E186D" w:rsidRPr="00BE4461" w:rsidRDefault="003E186D" w:rsidP="003E186D">
      <w:pPr>
        <w:pStyle w:val="Textbezodsazen"/>
        <w:rPr>
          <w:rFonts w:ascii="Verdana" w:hAnsi="Verdana" w:cstheme="minorHAnsi"/>
        </w:rPr>
      </w:pPr>
    </w:p>
    <w:p w14:paraId="6B702FDF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8BB05" w14:textId="77777777" w:rsidR="00184CB7" w:rsidRDefault="00184CB7" w:rsidP="003706CB">
      <w:pPr>
        <w:spacing w:after="0" w:line="240" w:lineRule="auto"/>
      </w:pPr>
      <w:r>
        <w:separator/>
      </w:r>
    </w:p>
  </w:endnote>
  <w:endnote w:type="continuationSeparator" w:id="0">
    <w:p w14:paraId="5B305C3E" w14:textId="77777777" w:rsidR="00184CB7" w:rsidRDefault="00184CB7" w:rsidP="003706CB">
      <w:pPr>
        <w:spacing w:after="0" w:line="240" w:lineRule="auto"/>
      </w:pPr>
      <w:r>
        <w:continuationSeparator/>
      </w:r>
    </w:p>
  </w:endnote>
  <w:endnote w:type="continuationNotice" w:id="1">
    <w:p w14:paraId="2F0872F0" w14:textId="77777777" w:rsidR="00184CB7" w:rsidRDefault="00184C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23E95D2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615472">
      <w:rPr>
        <w:rFonts w:ascii="Verdana" w:eastAsia="Verdana" w:hAnsi="Verdana"/>
        <w:b/>
        <w:noProof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615472">
      <w:rPr>
        <w:rFonts w:ascii="Verdana" w:eastAsia="Verdana" w:hAnsi="Verdana"/>
        <w:b/>
        <w:noProof/>
        <w:color w:val="FF5200"/>
        <w:sz w:val="14"/>
        <w:szCs w:val="14"/>
      </w:rPr>
      <w:t>10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0E5B22">
      <w:rPr>
        <w:rFonts w:ascii="Verdana" w:eastAsia="Verdana" w:hAnsi="Verdana"/>
        <w:sz w:val="14"/>
        <w:szCs w:val="14"/>
      </w:rPr>
      <w:t>Chemické hubení nežádoucí vegetace u ST 2023 - 2024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DC00B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03AD07B6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615472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615472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DC00B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DC00B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DC00B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DC00B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DC00B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7CC0649F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AF4610">
      <w:rPr>
        <w:rFonts w:ascii="Verdana" w:eastAsia="Verdana" w:hAnsi="Verdana"/>
        <w:sz w:val="14"/>
        <w:szCs w:val="14"/>
      </w:rPr>
      <w:t>Chemické hubení nežádoucí vegetace u ST 2023 - 2024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121D5DE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3E186D">
      <w:rPr>
        <w:rFonts w:ascii="Verdana" w:eastAsia="Verdana" w:hAnsi="Verdana"/>
        <w:sz w:val="14"/>
        <w:szCs w:val="14"/>
      </w:rPr>
      <w:t>Chemické hubení nežádoucí vegetace u ST 2023 - 2024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E0DD0" w14:textId="77777777" w:rsidR="00184CB7" w:rsidRDefault="00184CB7" w:rsidP="003706CB">
      <w:pPr>
        <w:spacing w:after="0" w:line="240" w:lineRule="auto"/>
      </w:pPr>
      <w:r>
        <w:separator/>
      </w:r>
    </w:p>
  </w:footnote>
  <w:footnote w:type="continuationSeparator" w:id="0">
    <w:p w14:paraId="12F0B1E2" w14:textId="77777777" w:rsidR="00184CB7" w:rsidRDefault="00184CB7" w:rsidP="003706CB">
      <w:pPr>
        <w:spacing w:after="0" w:line="240" w:lineRule="auto"/>
      </w:pPr>
      <w:r>
        <w:continuationSeparator/>
      </w:r>
    </w:p>
  </w:footnote>
  <w:footnote w:type="continuationNotice" w:id="1">
    <w:p w14:paraId="075DCCDF" w14:textId="77777777" w:rsidR="00184CB7" w:rsidRDefault="00184C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6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2"/>
  </w:num>
  <w:num w:numId="9">
    <w:abstractNumId w:val="11"/>
  </w:num>
  <w:num w:numId="10">
    <w:abstractNumId w:val="13"/>
  </w:num>
  <w:num w:numId="11">
    <w:abstractNumId w:val="14"/>
  </w:num>
  <w:num w:numId="12">
    <w:abstractNumId w:val="2"/>
  </w:num>
  <w:num w:numId="13">
    <w:abstractNumId w:val="8"/>
  </w:num>
  <w:num w:numId="14">
    <w:abstractNumId w:val="3"/>
  </w:num>
  <w:num w:numId="15">
    <w:abstractNumId w:val="15"/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10"/>
  </w:num>
  <w:num w:numId="19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B22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C41"/>
    <w:rsid w:val="001119A2"/>
    <w:rsid w:val="00122A06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84CB7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E6669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36802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186D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26DFE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195D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472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E4943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41FD9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4245"/>
    <w:rsid w:val="009070D6"/>
    <w:rsid w:val="009126E8"/>
    <w:rsid w:val="009138F7"/>
    <w:rsid w:val="00926680"/>
    <w:rsid w:val="009313FD"/>
    <w:rsid w:val="009318FF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610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5781D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E76FA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72725"/>
    <w:rsid w:val="00D734CC"/>
    <w:rsid w:val="00D73DCF"/>
    <w:rsid w:val="00D76566"/>
    <w:rsid w:val="00D90A79"/>
    <w:rsid w:val="00D97787"/>
    <w:rsid w:val="00D97C72"/>
    <w:rsid w:val="00DA0469"/>
    <w:rsid w:val="00DA5F70"/>
    <w:rsid w:val="00DB027B"/>
    <w:rsid w:val="00DB33CD"/>
    <w:rsid w:val="00DB7EB5"/>
    <w:rsid w:val="00DC00BC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22164"/>
    <w:rsid w:val="00E30AFD"/>
    <w:rsid w:val="00E35CAA"/>
    <w:rsid w:val="00E412A7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0DC5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B6D3D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EC5"/>
    <w:rsid w:val="00EE7FBF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A8D83B9"/>
  <w15:docId w15:val="{AFF5A658-AC3F-4A2A-8C71-224FA6C5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222F64-F4C1-4CB0-9B18-419FE4239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17</Pages>
  <Words>4816</Words>
  <Characters>28416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Krumlová Nikola</cp:lastModifiedBy>
  <cp:revision>12</cp:revision>
  <cp:lastPrinted>2018-11-08T08:22:00Z</cp:lastPrinted>
  <dcterms:created xsi:type="dcterms:W3CDTF">2022-08-03T07:19:00Z</dcterms:created>
  <dcterms:modified xsi:type="dcterms:W3CDTF">2022-12-21T08:24:00Z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