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968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909685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09685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909685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9685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9685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9685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9685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9096859" w14:textId="47916F9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F082C">
        <w:rPr>
          <w:rFonts w:ascii="Verdana" w:hAnsi="Verdana"/>
          <w:b/>
          <w:bCs/>
          <w:sz w:val="18"/>
          <w:szCs w:val="18"/>
        </w:rPr>
        <w:t>„Mechanické a chemické hubení nežádoucí vegetace u ST OŘ UNL 2023“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909685A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9685D" w14:textId="77777777" w:rsidR="000A502E" w:rsidRDefault="000A502E">
      <w:r>
        <w:separator/>
      </w:r>
    </w:p>
  </w:endnote>
  <w:endnote w:type="continuationSeparator" w:id="0">
    <w:p w14:paraId="3909685E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68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09686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6867" w14:textId="2A3AFF5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082C" w:rsidRPr="006F08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685B" w14:textId="77777777" w:rsidR="000A502E" w:rsidRDefault="000A502E">
      <w:r>
        <w:separator/>
      </w:r>
    </w:p>
  </w:footnote>
  <w:footnote w:type="continuationSeparator" w:id="0">
    <w:p w14:paraId="3909685C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096865" w14:textId="77777777" w:rsidTr="0045048D">
      <w:trPr>
        <w:trHeight w:val="925"/>
      </w:trPr>
      <w:tc>
        <w:tcPr>
          <w:tcW w:w="5041" w:type="dxa"/>
          <w:vAlign w:val="center"/>
        </w:tcPr>
        <w:p w14:paraId="3909686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909686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909686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909686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09686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082C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15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096851"/>
  <w15:docId w15:val="{52B85D74-F345-4CC2-AB5B-381DCF00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B9730-9EF1-423C-845C-5FA7C23B9D4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2016-08-01T07:54:00Z</cp:lastPrinted>
  <dcterms:created xsi:type="dcterms:W3CDTF">2022-07-25T11:06:00Z</dcterms:created>
  <dcterms:modified xsi:type="dcterms:W3CDTF">2022-11-03T11:25:00Z</dcterms:modified>
</cp:coreProperties>
</file>