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AEB" w:rsidRDefault="00A3533F" w:rsidP="00A3533F">
      <w:pPr>
        <w:pStyle w:val="Podtitul"/>
        <w:ind w:firstLine="0"/>
        <w:rPr>
          <w:rFonts w:cs="Arial"/>
          <w:b/>
          <w:sz w:val="40"/>
          <w:szCs w:val="48"/>
        </w:rPr>
      </w:pPr>
      <w:bookmarkStart w:id="0" w:name="_GoBack"/>
      <w:bookmarkEnd w:id="0"/>
      <w:r>
        <w:rPr>
          <w:rFonts w:cs="Arial"/>
          <w:b/>
          <w:sz w:val="40"/>
          <w:szCs w:val="48"/>
        </w:rPr>
        <w:t>TECHNICKÁ ZPRÁVA</w:t>
      </w:r>
    </w:p>
    <w:p w:rsidR="00715AEB" w:rsidRDefault="00715AEB">
      <w:pPr>
        <w:pStyle w:val="Nadpis3"/>
        <w:numPr>
          <w:ilvl w:val="0"/>
          <w:numId w:val="2"/>
        </w:numPr>
      </w:pPr>
      <w:bookmarkStart w:id="1" w:name="_Toc391298059"/>
      <w:r>
        <w:t>Identifikační údaje stavby</w:t>
      </w:r>
      <w:bookmarkEnd w:id="1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6"/>
        <w:gridCol w:w="6916"/>
      </w:tblGrid>
      <w:tr w:rsidR="00715AEB">
        <w:tc>
          <w:tcPr>
            <w:tcW w:w="2156" w:type="dxa"/>
          </w:tcPr>
          <w:p w:rsidR="00715AEB" w:rsidRDefault="00715AEB">
            <w:pPr>
              <w:pStyle w:val="Zkladntext"/>
              <w:spacing w:line="240" w:lineRule="auto"/>
              <w:ind w:firstLine="0"/>
            </w:pPr>
            <w:r>
              <w:t>Název stavby:</w:t>
            </w:r>
          </w:p>
        </w:tc>
        <w:tc>
          <w:tcPr>
            <w:tcW w:w="6916" w:type="dxa"/>
          </w:tcPr>
          <w:p w:rsidR="00D256C8" w:rsidRDefault="00FE4A30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Vyhotovení projektu PPK pro </w:t>
            </w:r>
            <w:r w:rsidR="00715AEB">
              <w:rPr>
                <w:rFonts w:cs="Arial"/>
                <w:szCs w:val="24"/>
              </w:rPr>
              <w:t>regionální</w:t>
            </w:r>
            <w:r>
              <w:rPr>
                <w:rFonts w:cs="Arial"/>
                <w:szCs w:val="24"/>
              </w:rPr>
              <w:t xml:space="preserve"> </w:t>
            </w:r>
            <w:r w:rsidR="00715AEB">
              <w:rPr>
                <w:rFonts w:cs="Arial"/>
                <w:szCs w:val="24"/>
              </w:rPr>
              <w:t xml:space="preserve">pracoviště </w:t>
            </w:r>
            <w:r>
              <w:rPr>
                <w:rFonts w:cs="Arial"/>
                <w:szCs w:val="24"/>
              </w:rPr>
              <w:t>Plzeň na trati</w:t>
            </w:r>
          </w:p>
          <w:p w:rsidR="00715AEB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TÚ </w:t>
            </w:r>
            <w:r w:rsidR="002257E8">
              <w:rPr>
                <w:rFonts w:cs="Arial"/>
                <w:szCs w:val="24"/>
              </w:rPr>
              <w:t>1003</w:t>
            </w:r>
            <w:r>
              <w:rPr>
                <w:rFonts w:cs="Arial"/>
                <w:szCs w:val="24"/>
              </w:rPr>
              <w:t xml:space="preserve"> </w:t>
            </w:r>
            <w:r w:rsidR="002257E8">
              <w:rPr>
                <w:rFonts w:cs="Arial"/>
                <w:szCs w:val="24"/>
              </w:rPr>
              <w:t>Ústí nad Labem – Střekov – Ústní nad Labem západ</w:t>
            </w:r>
          </w:p>
          <w:p w:rsidR="00715AEB" w:rsidRDefault="000D70DD" w:rsidP="004D2606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kolej v </w:t>
            </w:r>
            <w:r w:rsidR="002D40CD">
              <w:rPr>
                <w:rFonts w:cs="Arial"/>
                <w:szCs w:val="24"/>
              </w:rPr>
              <w:t xml:space="preserve">km </w:t>
            </w:r>
            <w:r w:rsidR="0073354F">
              <w:rPr>
                <w:rFonts w:cs="Arial"/>
                <w:szCs w:val="24"/>
              </w:rPr>
              <w:t>0,</w:t>
            </w:r>
            <w:r w:rsidR="004D2606">
              <w:rPr>
                <w:rFonts w:cs="Arial"/>
                <w:szCs w:val="24"/>
              </w:rPr>
              <w:t xml:space="preserve"> 363 – 1, 461; km 3, 016 – 3, 242 </w:t>
            </w:r>
            <w:r>
              <w:t xml:space="preserve"> </w:t>
            </w:r>
          </w:p>
        </w:tc>
      </w:tr>
      <w:tr w:rsidR="00715AEB">
        <w:tc>
          <w:tcPr>
            <w:tcW w:w="2156" w:type="dxa"/>
          </w:tcPr>
          <w:p w:rsidR="00715AEB" w:rsidRDefault="00715AEB">
            <w:pPr>
              <w:pStyle w:val="Zkladntext"/>
              <w:spacing w:line="240" w:lineRule="auto"/>
              <w:ind w:firstLine="0"/>
            </w:pPr>
            <w:r>
              <w:t>Druh stavby:</w:t>
            </w:r>
          </w:p>
        </w:tc>
        <w:tc>
          <w:tcPr>
            <w:tcW w:w="6916" w:type="dxa"/>
          </w:tcPr>
          <w:p w:rsidR="00715AEB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Směrová a výšková úprava geometrické polohy koleje</w:t>
            </w:r>
          </w:p>
        </w:tc>
      </w:tr>
      <w:tr w:rsidR="00715AEB">
        <w:tc>
          <w:tcPr>
            <w:tcW w:w="2156" w:type="dxa"/>
          </w:tcPr>
          <w:p w:rsidR="00715AEB" w:rsidRDefault="00715AEB">
            <w:pPr>
              <w:pStyle w:val="Zkladntext"/>
              <w:spacing w:line="240" w:lineRule="auto"/>
              <w:ind w:firstLine="0"/>
            </w:pPr>
            <w:r>
              <w:t>Místo stavby:</w:t>
            </w:r>
          </w:p>
        </w:tc>
        <w:tc>
          <w:tcPr>
            <w:tcW w:w="6916" w:type="dxa"/>
          </w:tcPr>
          <w:p w:rsidR="00A41D32" w:rsidRPr="00A41D32" w:rsidRDefault="00C97791" w:rsidP="0073354F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Ústecký</w:t>
            </w:r>
            <w:r w:rsidR="00715AEB">
              <w:rPr>
                <w:rFonts w:cs="Arial"/>
                <w:szCs w:val="24"/>
              </w:rPr>
              <w:t xml:space="preserve"> kraj</w:t>
            </w:r>
            <w:r w:rsidR="00FE4A30">
              <w:rPr>
                <w:rFonts w:cs="Arial"/>
                <w:szCs w:val="24"/>
              </w:rPr>
              <w:t xml:space="preserve">, </w:t>
            </w:r>
            <w:r w:rsidR="00715AEB">
              <w:rPr>
                <w:rFonts w:cs="Arial"/>
                <w:szCs w:val="24"/>
              </w:rPr>
              <w:t xml:space="preserve">okres </w:t>
            </w:r>
            <w:r>
              <w:rPr>
                <w:rFonts w:cs="Arial"/>
                <w:szCs w:val="24"/>
              </w:rPr>
              <w:t>Ústí nad Labem</w:t>
            </w:r>
          </w:p>
        </w:tc>
      </w:tr>
      <w:tr w:rsidR="00715AEB">
        <w:tc>
          <w:tcPr>
            <w:tcW w:w="2156" w:type="dxa"/>
          </w:tcPr>
          <w:p w:rsidR="00715AEB" w:rsidRDefault="00A41D32">
            <w:pPr>
              <w:pStyle w:val="Zkladntext"/>
              <w:spacing w:line="240" w:lineRule="auto"/>
              <w:ind w:firstLine="0"/>
            </w:pPr>
            <w:r>
              <w:t>Katastrální území:</w:t>
            </w:r>
          </w:p>
        </w:tc>
        <w:tc>
          <w:tcPr>
            <w:tcW w:w="6916" w:type="dxa"/>
          </w:tcPr>
          <w:p w:rsidR="00715AEB" w:rsidRDefault="00C97791" w:rsidP="00E36CB1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Střekov</w:t>
            </w:r>
            <w:r w:rsidR="00F733F1">
              <w:rPr>
                <w:rFonts w:cs="Arial"/>
                <w:szCs w:val="24"/>
              </w:rPr>
              <w:t xml:space="preserve"> </w:t>
            </w:r>
          </w:p>
        </w:tc>
      </w:tr>
      <w:tr w:rsidR="00715AEB">
        <w:tc>
          <w:tcPr>
            <w:tcW w:w="2156" w:type="dxa"/>
          </w:tcPr>
          <w:p w:rsidR="00715AEB" w:rsidRDefault="00715AEB">
            <w:pPr>
              <w:pStyle w:val="Zkladntext"/>
              <w:spacing w:line="240" w:lineRule="auto"/>
              <w:ind w:firstLine="0"/>
            </w:pPr>
            <w:r>
              <w:t>Investor:</w:t>
            </w:r>
          </w:p>
        </w:tc>
        <w:tc>
          <w:tcPr>
            <w:tcW w:w="6916" w:type="dxa"/>
          </w:tcPr>
          <w:p w:rsidR="00715AEB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Správa železniční dopravní cesty, </w:t>
            </w:r>
            <w:proofErr w:type="gramStart"/>
            <w:r>
              <w:rPr>
                <w:rFonts w:cs="Arial"/>
                <w:szCs w:val="24"/>
              </w:rPr>
              <w:t>s.o.</w:t>
            </w:r>
            <w:proofErr w:type="gramEnd"/>
          </w:p>
          <w:p w:rsidR="00715AEB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bookmarkStart w:id="2" w:name="OLE_LINK1"/>
            <w:r>
              <w:rPr>
                <w:rFonts w:cs="Arial"/>
                <w:szCs w:val="24"/>
              </w:rPr>
              <w:t>Správa železniční geodézie Praha</w:t>
            </w:r>
            <w:bookmarkEnd w:id="2"/>
          </w:p>
          <w:p w:rsidR="00715AEB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Pod Výtopnou 645/8</w:t>
            </w:r>
          </w:p>
          <w:p w:rsidR="00715AEB" w:rsidRDefault="00715AEB" w:rsidP="00AB7357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186</w:t>
            </w:r>
            <w:r w:rsidR="00AB7357">
              <w:rPr>
                <w:rFonts w:cs="Arial"/>
                <w:szCs w:val="24"/>
              </w:rPr>
              <w:t> </w:t>
            </w:r>
            <w:r>
              <w:rPr>
                <w:rFonts w:cs="Arial"/>
                <w:szCs w:val="24"/>
              </w:rPr>
              <w:t>00</w:t>
            </w:r>
            <w:r w:rsidR="00AB7357">
              <w:rPr>
                <w:rFonts w:cs="Arial"/>
                <w:szCs w:val="24"/>
              </w:rPr>
              <w:t xml:space="preserve">  </w:t>
            </w:r>
            <w:r>
              <w:rPr>
                <w:rFonts w:cs="Arial"/>
                <w:szCs w:val="24"/>
              </w:rPr>
              <w:t>Praha 8</w:t>
            </w:r>
          </w:p>
        </w:tc>
      </w:tr>
      <w:tr w:rsidR="00715AEB">
        <w:tc>
          <w:tcPr>
            <w:tcW w:w="2156" w:type="dxa"/>
          </w:tcPr>
          <w:p w:rsidR="00715AEB" w:rsidRDefault="00715AEB">
            <w:pPr>
              <w:pStyle w:val="Zkladntext"/>
              <w:spacing w:line="240" w:lineRule="auto"/>
              <w:ind w:firstLine="0"/>
            </w:pPr>
            <w:r>
              <w:t>Pracoviště:</w:t>
            </w:r>
          </w:p>
        </w:tc>
        <w:tc>
          <w:tcPr>
            <w:tcW w:w="6916" w:type="dxa"/>
          </w:tcPr>
          <w:p w:rsidR="00715AEB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Regionální pracoviště </w:t>
            </w:r>
            <w:r w:rsidR="00C97791">
              <w:rPr>
                <w:rFonts w:cs="Arial"/>
                <w:szCs w:val="24"/>
              </w:rPr>
              <w:t>Ústí nad Labem</w:t>
            </w:r>
          </w:p>
          <w:p w:rsidR="00715AEB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</w:p>
        </w:tc>
      </w:tr>
      <w:tr w:rsidR="00715AEB">
        <w:tc>
          <w:tcPr>
            <w:tcW w:w="2156" w:type="dxa"/>
          </w:tcPr>
          <w:p w:rsidR="00715AEB" w:rsidRDefault="00715AEB">
            <w:pPr>
              <w:pStyle w:val="Zkladntext"/>
              <w:spacing w:line="240" w:lineRule="auto"/>
              <w:ind w:firstLine="0"/>
            </w:pPr>
            <w:r>
              <w:t>Projektant:</w:t>
            </w:r>
          </w:p>
        </w:tc>
        <w:tc>
          <w:tcPr>
            <w:tcW w:w="6916" w:type="dxa"/>
          </w:tcPr>
          <w:p w:rsidR="00715AEB" w:rsidRDefault="005B6DDC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SAGASTA, s.r.o.</w:t>
            </w:r>
          </w:p>
          <w:p w:rsidR="00715AEB" w:rsidRDefault="005B6DDC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5B6DDC">
              <w:rPr>
                <w:rFonts w:cs="Arial"/>
                <w:szCs w:val="24"/>
              </w:rPr>
              <w:t>Novodvorská 1010/14, Lhotka, 142 00 Praha 4</w:t>
            </w:r>
          </w:p>
          <w:p w:rsidR="00715AEB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IČO</w:t>
            </w:r>
            <w:r w:rsidR="00FE4A30">
              <w:rPr>
                <w:rFonts w:cs="Arial"/>
                <w:szCs w:val="24"/>
              </w:rPr>
              <w:t>  </w:t>
            </w:r>
            <w:r w:rsidR="005B6DDC">
              <w:rPr>
                <w:rFonts w:cs="Arial"/>
                <w:szCs w:val="24"/>
              </w:rPr>
              <w:t>045 98 555</w:t>
            </w:r>
          </w:p>
          <w:p w:rsidR="00715AEB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DIČ</w:t>
            </w:r>
            <w:r w:rsidR="00FE4A30">
              <w:rPr>
                <w:rFonts w:cs="Arial"/>
                <w:szCs w:val="24"/>
              </w:rPr>
              <w:t>  </w:t>
            </w:r>
            <w:r>
              <w:rPr>
                <w:rFonts w:cs="Arial"/>
                <w:szCs w:val="24"/>
              </w:rPr>
              <w:t xml:space="preserve">CZ </w:t>
            </w:r>
            <w:r w:rsidR="005B6DDC">
              <w:rPr>
                <w:rFonts w:cs="Arial"/>
                <w:szCs w:val="24"/>
              </w:rPr>
              <w:t>04598555</w:t>
            </w:r>
          </w:p>
          <w:p w:rsidR="00715AEB" w:rsidRDefault="00715AEB" w:rsidP="00A41D32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</w:p>
        </w:tc>
      </w:tr>
      <w:tr w:rsidR="00715AEB">
        <w:tc>
          <w:tcPr>
            <w:tcW w:w="2156" w:type="dxa"/>
          </w:tcPr>
          <w:p w:rsidR="00715AEB" w:rsidRDefault="00715AEB">
            <w:pPr>
              <w:pStyle w:val="Zkladntext"/>
              <w:spacing w:line="240" w:lineRule="auto"/>
              <w:ind w:firstLine="0"/>
            </w:pPr>
            <w:r>
              <w:t>Stupeň PD:</w:t>
            </w:r>
          </w:p>
        </w:tc>
        <w:tc>
          <w:tcPr>
            <w:tcW w:w="6916" w:type="dxa"/>
          </w:tcPr>
          <w:p w:rsidR="00715AEB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Technický projekt</w:t>
            </w:r>
          </w:p>
        </w:tc>
      </w:tr>
      <w:tr w:rsidR="00715AEB">
        <w:tc>
          <w:tcPr>
            <w:tcW w:w="2156" w:type="dxa"/>
          </w:tcPr>
          <w:p w:rsidR="00715AEB" w:rsidRDefault="00715AEB">
            <w:pPr>
              <w:pStyle w:val="Zkladntext"/>
              <w:spacing w:line="240" w:lineRule="auto"/>
              <w:ind w:firstLine="0"/>
            </w:pPr>
            <w:r>
              <w:t>Předpokládaný termín realizace:</w:t>
            </w:r>
          </w:p>
        </w:tc>
        <w:tc>
          <w:tcPr>
            <w:tcW w:w="6916" w:type="dxa"/>
          </w:tcPr>
          <w:p w:rsidR="00715AEB" w:rsidRDefault="005B6DDC" w:rsidP="00A41D32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-</w:t>
            </w:r>
          </w:p>
        </w:tc>
      </w:tr>
    </w:tbl>
    <w:p w:rsidR="00715AEB" w:rsidRDefault="00715AEB">
      <w:pPr>
        <w:rPr>
          <w:b/>
        </w:rPr>
      </w:pPr>
    </w:p>
    <w:p w:rsidR="00715AEB" w:rsidRDefault="00715AEB">
      <w:pPr>
        <w:pStyle w:val="Nadpis3"/>
        <w:numPr>
          <w:ilvl w:val="0"/>
          <w:numId w:val="2"/>
        </w:numPr>
      </w:pPr>
      <w:r>
        <w:rPr>
          <w:b w:val="0"/>
        </w:rPr>
        <w:br w:type="page"/>
      </w:r>
      <w:r>
        <w:lastRenderedPageBreak/>
        <w:t>Úvod</w:t>
      </w:r>
    </w:p>
    <w:p w:rsidR="00715AEB" w:rsidRDefault="00715AEB" w:rsidP="0017443E">
      <w:pPr>
        <w:pStyle w:val="Zkladntext"/>
        <w:jc w:val="both"/>
      </w:pPr>
      <w:r>
        <w:t xml:space="preserve">Projekt prostorové polohy koleje pro předmětný traťový úsek byl zpracován na základě Smlouvy o dílo č. </w:t>
      </w:r>
      <w:r w:rsidR="0074170A">
        <w:t>118.047.</w:t>
      </w:r>
    </w:p>
    <w:p w:rsidR="00715AEB" w:rsidRDefault="00715AEB" w:rsidP="0017443E">
      <w:pPr>
        <w:pStyle w:val="Zkladntext"/>
        <w:jc w:val="both"/>
      </w:pPr>
      <w:r>
        <w:t xml:space="preserve">Základním podkladem pro zpracování projektu bylo geodetické zaměření stávajícího stavu, </w:t>
      </w:r>
      <w:r w:rsidR="00BD2595">
        <w:t xml:space="preserve">které </w:t>
      </w:r>
      <w:r>
        <w:t>byl</w:t>
      </w:r>
      <w:r w:rsidR="00BD2595">
        <w:t>o předáno</w:t>
      </w:r>
      <w:r>
        <w:t xml:space="preserve"> v elektronické formě společně s ostatními podklady po podpisu Smlouvy o dílo.</w:t>
      </w:r>
    </w:p>
    <w:p w:rsidR="00715AEB" w:rsidRDefault="00715AEB" w:rsidP="0017443E">
      <w:pPr>
        <w:pStyle w:val="Zkladntext"/>
        <w:jc w:val="both"/>
      </w:pPr>
      <w:r>
        <w:t xml:space="preserve">Technický projekt byl vypracován na základě Pokynu pro zpracování projektů PPK vydaného Správou železniční geodézie Praha v roce </w:t>
      </w:r>
      <w:r w:rsidR="00DF12FE">
        <w:t>2014</w:t>
      </w:r>
      <w:r w:rsidR="0017443E">
        <w:t xml:space="preserve"> a upřesňujících požadavků </w:t>
      </w:r>
      <w:r w:rsidR="00AB7357">
        <w:t xml:space="preserve">v zadávací dokumentaci a požadavků z </w:t>
      </w:r>
      <w:r w:rsidR="00195E1A">
        <w:t xml:space="preserve">pracovních </w:t>
      </w:r>
      <w:r w:rsidR="0017443E">
        <w:t>jednání</w:t>
      </w:r>
      <w:r w:rsidR="00AB7357">
        <w:t xml:space="preserve"> nebo konzultací</w:t>
      </w:r>
      <w:r w:rsidR="0017443E">
        <w:t>.</w:t>
      </w:r>
    </w:p>
    <w:p w:rsidR="00C4216A" w:rsidRDefault="00C4216A" w:rsidP="005644ED">
      <w:pPr>
        <w:pStyle w:val="Zkladntext"/>
        <w:ind w:firstLine="0"/>
        <w:jc w:val="both"/>
      </w:pPr>
    </w:p>
    <w:p w:rsidR="00715AEB" w:rsidRDefault="00715AEB">
      <w:pPr>
        <w:pStyle w:val="Nadpis3"/>
        <w:numPr>
          <w:ilvl w:val="0"/>
          <w:numId w:val="2"/>
        </w:numPr>
      </w:pPr>
      <w:r>
        <w:t>Použité podklady</w:t>
      </w:r>
    </w:p>
    <w:p w:rsidR="00715AEB" w:rsidRDefault="00715AEB">
      <w:pPr>
        <w:pStyle w:val="Zkladntext"/>
        <w:numPr>
          <w:ilvl w:val="0"/>
          <w:numId w:val="4"/>
        </w:numPr>
      </w:pPr>
      <w:r>
        <w:t>geodetické zaměření stávajícího stavu</w:t>
      </w:r>
      <w:r w:rsidR="006666ED">
        <w:t xml:space="preserve"> SŽG</w:t>
      </w:r>
      <w:r w:rsidR="006B59BF">
        <w:t xml:space="preserve"> </w:t>
      </w:r>
    </w:p>
    <w:p w:rsidR="00715AEB" w:rsidRDefault="00715AEB">
      <w:pPr>
        <w:pStyle w:val="Zkladntext"/>
        <w:numPr>
          <w:ilvl w:val="0"/>
          <w:numId w:val="4"/>
        </w:numPr>
      </w:pPr>
      <w:r>
        <w:t xml:space="preserve">nákresné přehledy </w:t>
      </w:r>
    </w:p>
    <w:p w:rsidR="00715AEB" w:rsidRDefault="00715AEB">
      <w:pPr>
        <w:pStyle w:val="Zkladntext"/>
        <w:numPr>
          <w:ilvl w:val="0"/>
          <w:numId w:val="4"/>
        </w:numPr>
      </w:pPr>
      <w:r>
        <w:t>schémata železničních stanic</w:t>
      </w:r>
    </w:p>
    <w:p w:rsidR="00715AEB" w:rsidRDefault="00715AEB">
      <w:pPr>
        <w:pStyle w:val="Zkladntext"/>
        <w:numPr>
          <w:ilvl w:val="0"/>
          <w:numId w:val="4"/>
        </w:numPr>
      </w:pPr>
      <w:r>
        <w:t>tabulky výhybek</w:t>
      </w:r>
      <w:r w:rsidR="00D710D0">
        <w:t xml:space="preserve"> v </w:t>
      </w:r>
      <w:r w:rsidR="005644ED">
        <w:t>dopravně</w:t>
      </w:r>
    </w:p>
    <w:p w:rsidR="00715AEB" w:rsidRDefault="00715AEB">
      <w:pPr>
        <w:pStyle w:val="Zkladntext"/>
        <w:numPr>
          <w:ilvl w:val="0"/>
          <w:numId w:val="4"/>
        </w:numPr>
      </w:pPr>
      <w:r>
        <w:t>seznam železničních přejezdů</w:t>
      </w:r>
      <w:r w:rsidR="00D710D0">
        <w:t xml:space="preserve"> se základními parametry</w:t>
      </w:r>
    </w:p>
    <w:p w:rsidR="00715AEB" w:rsidRDefault="00715AEB">
      <w:pPr>
        <w:pStyle w:val="Zkladntext"/>
        <w:numPr>
          <w:ilvl w:val="0"/>
          <w:numId w:val="4"/>
        </w:numPr>
      </w:pPr>
      <w:r>
        <w:t xml:space="preserve">seznam </w:t>
      </w:r>
      <w:r w:rsidR="00BD2092">
        <w:t xml:space="preserve">železničních </w:t>
      </w:r>
      <w:r>
        <w:t>mostů a propustků</w:t>
      </w:r>
      <w:r w:rsidR="00D710D0">
        <w:t xml:space="preserve"> se základními údaji</w:t>
      </w:r>
    </w:p>
    <w:p w:rsidR="00195E1A" w:rsidRDefault="00195E1A">
      <w:pPr>
        <w:pStyle w:val="Zkladntext"/>
        <w:numPr>
          <w:ilvl w:val="0"/>
          <w:numId w:val="4"/>
        </w:numPr>
      </w:pPr>
      <w:r>
        <w:t>stávající projekty PPK</w:t>
      </w:r>
    </w:p>
    <w:p w:rsidR="00C4216A" w:rsidRDefault="00E724B1" w:rsidP="00C20B89">
      <w:pPr>
        <w:pStyle w:val="Zkladntext"/>
        <w:numPr>
          <w:ilvl w:val="0"/>
          <w:numId w:val="11"/>
        </w:numPr>
        <w:tabs>
          <w:tab w:val="clear" w:pos="720"/>
        </w:tabs>
        <w:ind w:left="993" w:hanging="284"/>
      </w:pPr>
      <w:r>
        <w:t>Nový podélný profil koleje č. 2 úseku Ústí nad Labem, Střekov – Ústí nad Labem</w:t>
      </w:r>
      <w:r w:rsidR="00710A62">
        <w:t>, SO  Železniční svršek</w:t>
      </w:r>
      <w:r>
        <w:t xml:space="preserve"> a spodek</w:t>
      </w:r>
      <w:r w:rsidR="00710A62">
        <w:t xml:space="preserve">, </w:t>
      </w:r>
      <w:r>
        <w:t>SUDOP PRAHA, a.s., duben 2018</w:t>
      </w:r>
      <w:r w:rsidR="00C20B89">
        <w:t xml:space="preserve"> </w:t>
      </w:r>
    </w:p>
    <w:p w:rsidR="00715AEB" w:rsidRDefault="00715AEB">
      <w:pPr>
        <w:pStyle w:val="Nadpis3"/>
        <w:numPr>
          <w:ilvl w:val="0"/>
          <w:numId w:val="2"/>
        </w:numPr>
      </w:pPr>
      <w:r>
        <w:t>Použité bodové pole</w:t>
      </w:r>
    </w:p>
    <w:p w:rsidR="00715AEB" w:rsidRDefault="00715AEB" w:rsidP="0017443E">
      <w:pPr>
        <w:pStyle w:val="Zkladntext"/>
        <w:jc w:val="both"/>
      </w:pPr>
      <w:r>
        <w:t xml:space="preserve">Bodové pole v zájmovém úseku trati odpovídá TKP, využívá souřadný systém </w:t>
      </w:r>
      <w:r w:rsidR="00BD5B56">
        <w:t>S-</w:t>
      </w:r>
      <w:r>
        <w:t>JTSK a výškový systém Bpv. Místopisné a ostatní geodetické údaje o bodovém poli byly za účelem aktualizace zaměření stávajícího stavu předány společně s ostatními podklady po podpisu Smlouvy o dílo.</w:t>
      </w:r>
    </w:p>
    <w:p w:rsidR="00FF1B25" w:rsidRDefault="00FF1B25" w:rsidP="0017443E">
      <w:pPr>
        <w:pStyle w:val="Zkladntext"/>
        <w:jc w:val="both"/>
      </w:pPr>
    </w:p>
    <w:p w:rsidR="00C4216A" w:rsidRDefault="00C4216A" w:rsidP="0017443E">
      <w:pPr>
        <w:pStyle w:val="Zkladntext"/>
        <w:jc w:val="both"/>
      </w:pPr>
    </w:p>
    <w:p w:rsidR="00FF1B25" w:rsidRPr="00310182" w:rsidRDefault="00FF1B25" w:rsidP="00FF1B25">
      <w:pPr>
        <w:pStyle w:val="Nadpis3"/>
        <w:numPr>
          <w:ilvl w:val="0"/>
          <w:numId w:val="2"/>
        </w:numPr>
      </w:pPr>
      <w:r w:rsidRPr="00310182">
        <w:lastRenderedPageBreak/>
        <w:t>Stávající stav</w:t>
      </w:r>
    </w:p>
    <w:p w:rsidR="0017443E" w:rsidRDefault="00FF1B25" w:rsidP="0018208A">
      <w:pPr>
        <w:pStyle w:val="Zkladntext"/>
        <w:jc w:val="both"/>
      </w:pPr>
      <w:r>
        <w:t>Předmětem řešení j</w:t>
      </w:r>
      <w:r w:rsidR="00F62001">
        <w:t xml:space="preserve">e TÚ </w:t>
      </w:r>
      <w:r w:rsidR="00C20B89">
        <w:t>1003</w:t>
      </w:r>
      <w:r w:rsidR="007F6524" w:rsidRPr="007F6524">
        <w:t xml:space="preserve"> </w:t>
      </w:r>
      <w:r w:rsidR="00C20B89" w:rsidRPr="00C20B89">
        <w:t>Ústí nad Labem – Střekov – Ústní nad Labem západ</w:t>
      </w:r>
      <w:r w:rsidR="00C20B89">
        <w:t xml:space="preserve"> v km od 0,363 – km 1,461 a </w:t>
      </w:r>
      <w:proofErr w:type="gramStart"/>
      <w:r w:rsidR="00C20B89">
        <w:t>km 3,016</w:t>
      </w:r>
      <w:proofErr w:type="gramEnd"/>
      <w:r w:rsidR="00C20B89">
        <w:t xml:space="preserve"> – km 3,242</w:t>
      </w:r>
      <w:r w:rsidR="00F62001">
        <w:rPr>
          <w:b/>
        </w:rPr>
        <w:t>.</w:t>
      </w:r>
      <w:r w:rsidR="008D41DC">
        <w:rPr>
          <w:b/>
        </w:rPr>
        <w:t xml:space="preserve"> </w:t>
      </w:r>
      <w:r w:rsidR="008D41DC">
        <w:t>Jedná se o</w:t>
      </w:r>
      <w:r w:rsidR="008019B6">
        <w:t xml:space="preserve"> dvoukolejný</w:t>
      </w:r>
      <w:r w:rsidR="008D41DC">
        <w:t xml:space="preserve"> traťový úsek vedoucí z Ústí nad Labem – západ</w:t>
      </w:r>
      <w:r w:rsidR="008019B6">
        <w:t xml:space="preserve"> do Ústí nad Labem - Střekov</w:t>
      </w:r>
      <w:r w:rsidR="008D41DC">
        <w:t xml:space="preserve">. </w:t>
      </w:r>
      <w:r w:rsidR="007F6524">
        <w:t xml:space="preserve"> </w:t>
      </w:r>
    </w:p>
    <w:p w:rsidR="00252EF0" w:rsidRDefault="00467E17" w:rsidP="00B17745">
      <w:pPr>
        <w:pStyle w:val="Zkladntext"/>
        <w:jc w:val="both"/>
      </w:pPr>
      <w:r>
        <w:t>Na</w:t>
      </w:r>
      <w:r w:rsidR="008019B6">
        <w:t xml:space="preserve"> traťovém úseku se nenachází žádná železniční stanice ani zastávka</w:t>
      </w:r>
      <w:r>
        <w:t xml:space="preserve">. </w:t>
      </w:r>
      <w:r w:rsidR="008019B6">
        <w:t xml:space="preserve">Traťová rychlost činí 50 km/h a je na celém úseku konstantní. V úseku se nenachází žádné úrovňové křížení s pozemní komunikací. </w:t>
      </w:r>
    </w:p>
    <w:p w:rsidR="00252EF0" w:rsidRDefault="005644ED" w:rsidP="00B17745">
      <w:pPr>
        <w:pStyle w:val="Zkladntext"/>
        <w:jc w:val="both"/>
      </w:pPr>
      <w:r>
        <w:t>V úseku</w:t>
      </w:r>
      <w:r w:rsidR="008019B6">
        <w:t xml:space="preserve"> se nachází </w:t>
      </w:r>
      <w:r w:rsidR="00252EF0">
        <w:t xml:space="preserve"> </w:t>
      </w:r>
      <w:r w:rsidR="00B17745">
        <w:t>2 mostní objekty:</w:t>
      </w:r>
    </w:p>
    <w:tbl>
      <w:tblPr>
        <w:tblW w:w="7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280"/>
      </w:tblGrid>
      <w:tr w:rsidR="00F63FD1" w:rsidRPr="00F63FD1" w:rsidTr="00F63FD1">
        <w:trPr>
          <w:trHeight w:val="285"/>
          <w:jc w:val="center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63FD1" w:rsidRPr="00E50BB2" w:rsidRDefault="00F63FD1" w:rsidP="002837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E50B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Most ev.km </w:t>
            </w:r>
            <w:r w:rsidR="002837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0,931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63FD1" w:rsidRPr="00E50BB2" w:rsidRDefault="00283727" w:rsidP="006E66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NK trámová pln, desková, trámová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příh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,</w:t>
            </w:r>
          </w:p>
        </w:tc>
      </w:tr>
      <w:tr w:rsidR="00F63FD1" w:rsidRPr="00F63FD1" w:rsidTr="00BC6DB8">
        <w:trPr>
          <w:trHeight w:val="285"/>
          <w:jc w:val="center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63FD1" w:rsidRPr="00E50BB2" w:rsidRDefault="00283727" w:rsidP="00F63F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Most ev. km 1,246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63FD1" w:rsidRPr="00E50BB2" w:rsidRDefault="00BC6DB8" w:rsidP="002837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NK </w:t>
            </w:r>
            <w:r w:rsidR="0028372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trámová plnostěnná</w:t>
            </w:r>
          </w:p>
        </w:tc>
      </w:tr>
    </w:tbl>
    <w:p w:rsidR="00252EF0" w:rsidRDefault="00252EF0" w:rsidP="00467E17">
      <w:pPr>
        <w:pStyle w:val="Zkladntext"/>
        <w:ind w:firstLine="0"/>
        <w:jc w:val="both"/>
      </w:pPr>
    </w:p>
    <w:p w:rsidR="00C4216A" w:rsidRDefault="00F63FD1" w:rsidP="00283727">
      <w:pPr>
        <w:pStyle w:val="Zkladntext"/>
        <w:jc w:val="both"/>
      </w:pPr>
      <w:r>
        <w:t xml:space="preserve">Všechny mostní objekty </w:t>
      </w:r>
      <w:r w:rsidR="00283727">
        <w:t>jsou bez průběžného kolejového lože</w:t>
      </w:r>
      <w:r w:rsidRPr="00F63FD1">
        <w:t>.</w:t>
      </w:r>
      <w:r w:rsidR="00283727">
        <w:t xml:space="preserve"> Most v ev. km 0,931 vede přes různé překážky od vodních toků Labe a Bílina až po komunikaci I/30. Kolmá světlost se pohybuje v rozmezí od 4,00 </w:t>
      </w:r>
      <w:r w:rsidR="003D1DAF">
        <w:t xml:space="preserve">m </w:t>
      </w:r>
      <w:r w:rsidR="00283727">
        <w:t>do 74,70</w:t>
      </w:r>
      <w:r w:rsidR="003D1DAF">
        <w:t xml:space="preserve"> m</w:t>
      </w:r>
      <w:r w:rsidR="00283727">
        <w:t xml:space="preserve"> dle typu překážky. Mostní objekt v ev. km 1,246 překonává pozemní komunikaci.</w:t>
      </w:r>
      <w:r w:rsidR="009B28DE">
        <w:t xml:space="preserve"> V podkladech není uveden žádný propustek. </w:t>
      </w:r>
      <w:r w:rsidR="00283727">
        <w:t xml:space="preserve">   </w:t>
      </w:r>
    </w:p>
    <w:p w:rsidR="00715AEB" w:rsidRDefault="00715AEB">
      <w:pPr>
        <w:pStyle w:val="Nadpis3"/>
        <w:numPr>
          <w:ilvl w:val="0"/>
          <w:numId w:val="2"/>
        </w:numPr>
      </w:pPr>
      <w:r>
        <w:t>Směrové řešení</w:t>
      </w:r>
    </w:p>
    <w:p w:rsidR="000E0D8E" w:rsidRDefault="00FF1B25" w:rsidP="00CC1E78">
      <w:pPr>
        <w:pStyle w:val="Zkladntext"/>
        <w:jc w:val="both"/>
      </w:pPr>
      <w:r>
        <w:t xml:space="preserve">Návrh směrového řešení vychází </w:t>
      </w:r>
      <w:r w:rsidR="009F15C9">
        <w:t xml:space="preserve">z </w:t>
      </w:r>
      <w:r>
        <w:t>údajů o poloměrech a délkách přechodnic uvedených v nákresn</w:t>
      </w:r>
      <w:r w:rsidR="003C7FCA">
        <w:t>ém</w:t>
      </w:r>
      <w:r>
        <w:t xml:space="preserve"> přehled</w:t>
      </w:r>
      <w:r w:rsidR="003C7FCA">
        <w:t>u</w:t>
      </w:r>
      <w:r>
        <w:t>. Tyto hodnoty byly optimalizovány pro skutečný stav dle zaměření s cílem dosáhnout co nejmenší příčný posun koleje oproti stávajícímu stavu při současném dodržení požadavků na geometrii osy koleje dle ČSN 73 6360-</w:t>
      </w:r>
      <w:r w:rsidR="008864F8">
        <w:t>1</w:t>
      </w:r>
      <w:r>
        <w:t>.</w:t>
      </w:r>
    </w:p>
    <w:p w:rsidR="00F63FD1" w:rsidRDefault="00FF1B25" w:rsidP="003F231E">
      <w:pPr>
        <w:pStyle w:val="Zkladntext"/>
        <w:jc w:val="both"/>
      </w:pPr>
      <w:r>
        <w:t xml:space="preserve"> Dle požadavku objednatele j</w:t>
      </w:r>
      <w:r w:rsidR="00B536EC">
        <w:t>e</w:t>
      </w:r>
      <w:r>
        <w:t xml:space="preserve"> v místě </w:t>
      </w:r>
      <w:r w:rsidRPr="000A52F1">
        <w:rPr>
          <w:b/>
        </w:rPr>
        <w:t>pevných překážek, jako jsou výhybky, mosty bez průběžného štěrkového lože a přejezdy</w:t>
      </w:r>
      <w:r w:rsidRPr="00E6101A">
        <w:rPr>
          <w:b/>
        </w:rPr>
        <w:t xml:space="preserve"> </w:t>
      </w:r>
      <w:r w:rsidR="00B536EC" w:rsidRPr="00E6101A">
        <w:rPr>
          <w:b/>
        </w:rPr>
        <w:t xml:space="preserve">respektován </w:t>
      </w:r>
      <w:r w:rsidRPr="00E6101A">
        <w:rPr>
          <w:b/>
        </w:rPr>
        <w:t>limit pro max</w:t>
      </w:r>
      <w:r w:rsidR="00B536EC" w:rsidRPr="00E6101A">
        <w:rPr>
          <w:b/>
        </w:rPr>
        <w:t xml:space="preserve">imální příčný </w:t>
      </w:r>
      <w:r w:rsidRPr="00E6101A">
        <w:rPr>
          <w:b/>
        </w:rPr>
        <w:t>posun do 20 mm</w:t>
      </w:r>
      <w:r w:rsidR="000E0D8E">
        <w:t>, pokud to bylo možné. V místech mimo pevné překážky byl objednatelem stanoven limit pro maximální příčný posun do 100 mm.</w:t>
      </w:r>
    </w:p>
    <w:p w:rsidR="00FF1B25" w:rsidRDefault="007B4A72" w:rsidP="00CC1E78">
      <w:pPr>
        <w:pStyle w:val="Zkladntext"/>
        <w:jc w:val="both"/>
      </w:pPr>
      <w:r>
        <w:t>Upravené hodnoty poloměrů oblouků byly zaokrouhleny na</w:t>
      </w:r>
      <w:r w:rsidR="00E6101A">
        <w:t xml:space="preserve"> celých </w:t>
      </w:r>
      <w:r w:rsidR="00C41157">
        <w:t>1.</w:t>
      </w:r>
      <w:r w:rsidR="003F231E">
        <w:t>0</w:t>
      </w:r>
      <w:r w:rsidR="00B87DA9">
        <w:t> </w:t>
      </w:r>
      <w:r>
        <w:t>m</w:t>
      </w:r>
      <w:r w:rsidR="00C41157">
        <w:t>, pokud to situace dovolila</w:t>
      </w:r>
      <w:r>
        <w:t>.</w:t>
      </w:r>
      <w:r w:rsidR="00C54890">
        <w:t xml:space="preserve"> </w:t>
      </w:r>
      <w:r w:rsidR="00F72482">
        <w:t>V případě dlouhých oblouků jednotného poloměru bylo v některých případech</w:t>
      </w:r>
      <w:r w:rsidR="00DE749E">
        <w:t xml:space="preserve"> zvoleno řešení rekonstrukce osy koleje pomocí složeného oblouku z důvodu minimalizace příčných posunů.</w:t>
      </w:r>
      <w:r w:rsidR="00B87DA9">
        <w:t xml:space="preserve"> Ve složených obloucích jsou z důvodu jednoduchosti použity </w:t>
      </w:r>
      <w:r w:rsidR="00C54890">
        <w:t>nejvýše</w:t>
      </w:r>
      <w:r w:rsidR="00B87DA9">
        <w:t xml:space="preserve"> </w:t>
      </w:r>
      <w:r w:rsidR="00C54890">
        <w:t xml:space="preserve">tři </w:t>
      </w:r>
      <w:r w:rsidR="00B87DA9">
        <w:t>poloměry.</w:t>
      </w:r>
      <w:r w:rsidR="00444E55">
        <w:t xml:space="preserve"> U přímých úseků bylo naopak vždy </w:t>
      </w:r>
      <w:r w:rsidR="00444E55">
        <w:lastRenderedPageBreak/>
        <w:t>hledáno řešení vyrovnání přímé i za cenu větších příčných posunů než zvolit řešení s vložením oblouků o velkých poloměrech a přímou rozd</w:t>
      </w:r>
      <w:r w:rsidR="00B87DA9">
        <w:t xml:space="preserve">ělit na několik dílčích tečen. </w:t>
      </w:r>
    </w:p>
    <w:p w:rsidR="00FC769D" w:rsidRDefault="00D70DCE" w:rsidP="003F231E">
      <w:pPr>
        <w:pStyle w:val="Zkladntext"/>
        <w:jc w:val="both"/>
      </w:pPr>
      <w:r>
        <w:t>Všechny přechodnice jsou navrženy ČSN 73 6360-1 tvaru klotoidy s lineární vzestupnicí shodné délky.</w:t>
      </w:r>
      <w:r w:rsidR="00780BC7">
        <w:t xml:space="preserve"> </w:t>
      </w:r>
    </w:p>
    <w:p w:rsidR="00C54890" w:rsidRDefault="00715AEB" w:rsidP="00CC1E78">
      <w:pPr>
        <w:pStyle w:val="Zkladntext"/>
        <w:jc w:val="both"/>
      </w:pPr>
      <w:r>
        <w:t>Převýšení kolejnicových pásů</w:t>
      </w:r>
      <w:r w:rsidR="00CC1E78">
        <w:t xml:space="preserve"> v obloucích </w:t>
      </w:r>
      <w:r w:rsidR="001E7DEC">
        <w:t xml:space="preserve">bylo převzato z </w:t>
      </w:r>
      <w:r>
        <w:t>poskytnutých nákresných přehledů</w:t>
      </w:r>
      <w:r w:rsidR="003F231E">
        <w:t>.</w:t>
      </w:r>
    </w:p>
    <w:p w:rsidR="00C54890" w:rsidRDefault="00C54890" w:rsidP="00CC1E78">
      <w:pPr>
        <w:pStyle w:val="Zkladntext"/>
        <w:jc w:val="both"/>
      </w:pPr>
    </w:p>
    <w:p w:rsidR="001E7DEC" w:rsidRDefault="00715AEB" w:rsidP="00CC1E78">
      <w:pPr>
        <w:pStyle w:val="Zkladntext"/>
        <w:jc w:val="both"/>
      </w:pPr>
      <w:r>
        <w:t>Na začátku</w:t>
      </w:r>
      <w:r w:rsidR="00421B8D">
        <w:t xml:space="preserve"> řešené koleje č. 1 (km 0,363 000) navazuje</w:t>
      </w:r>
      <w:r w:rsidR="001E7DEC">
        <w:t xml:space="preserve"> směrové řešení na tečnu </w:t>
      </w:r>
      <w:r w:rsidR="00C41157">
        <w:t>vedenou z teoretického</w:t>
      </w:r>
      <w:r w:rsidR="003F231E">
        <w:t xml:space="preserve"> začátku výhybky č.</w:t>
      </w:r>
      <w:r w:rsidR="00C41157">
        <w:t xml:space="preserve"> </w:t>
      </w:r>
      <w:r w:rsidR="00421B8D">
        <w:t>58</w:t>
      </w:r>
      <w:r w:rsidR="003F231E">
        <w:t xml:space="preserve"> dle stávajícího stavu</w:t>
      </w:r>
      <w:r w:rsidR="00421B8D">
        <w:t xml:space="preserve"> (přes zaměřený bod ZV</w:t>
      </w:r>
      <w:r w:rsidR="007E7EB7">
        <w:t xml:space="preserve"> v poskytnutých podkladech)</w:t>
      </w:r>
      <w:r w:rsidR="003F231E">
        <w:t>.</w:t>
      </w:r>
      <w:r w:rsidR="00421B8D">
        <w:t xml:space="preserve"> Kolej č. 2 navazuje na konec předchozího projektu v km 0,778 809.   </w:t>
      </w:r>
      <w:r w:rsidR="007E7EB7">
        <w:t xml:space="preserve"> </w:t>
      </w:r>
      <w:r w:rsidR="00C41157">
        <w:t xml:space="preserve"> </w:t>
      </w:r>
    </w:p>
    <w:p w:rsidR="00421B8D" w:rsidRDefault="00647590" w:rsidP="00CC1E78">
      <w:pPr>
        <w:pStyle w:val="Zkladntext"/>
        <w:jc w:val="both"/>
      </w:pPr>
      <w:r>
        <w:t xml:space="preserve">Na konci </w:t>
      </w:r>
      <w:r w:rsidR="00421B8D">
        <w:t xml:space="preserve">koleje č. 1 </w:t>
      </w:r>
      <w:r>
        <w:t xml:space="preserve">navazuje směrové řešení na </w:t>
      </w:r>
      <w:r w:rsidR="00F9257F">
        <w:t xml:space="preserve">tečnu vedenou </w:t>
      </w:r>
      <w:r w:rsidR="003F231E">
        <w:t xml:space="preserve">ze začátku výhybky č. </w:t>
      </w:r>
      <w:r w:rsidR="00421B8D">
        <w:t>101 do konce výhybky č. 101</w:t>
      </w:r>
      <w:r w:rsidR="003F231E">
        <w:rPr>
          <w:b/>
        </w:rPr>
        <w:t>.</w:t>
      </w:r>
      <w:r w:rsidR="00421B8D">
        <w:rPr>
          <w:b/>
        </w:rPr>
        <w:t xml:space="preserve"> </w:t>
      </w:r>
      <w:r w:rsidR="00421B8D">
        <w:t>Konec koleje č. 1 je v km 1,318 233.</w:t>
      </w:r>
      <w:r w:rsidR="00421B8D">
        <w:rPr>
          <w:b/>
        </w:rPr>
        <w:t xml:space="preserve"> </w:t>
      </w:r>
      <w:r w:rsidR="00421B8D">
        <w:t xml:space="preserve">Kolej č. 2 navazuje na tečnu vedenou ze začátku výhybky č. 103 do konce výhybky č. 103. Konec úseku je v km 1,469 235. </w:t>
      </w:r>
    </w:p>
    <w:p w:rsidR="00647590" w:rsidRPr="00421B8D" w:rsidRDefault="00421B8D" w:rsidP="00CC1E78">
      <w:pPr>
        <w:pStyle w:val="Zkladntext"/>
        <w:jc w:val="both"/>
      </w:pPr>
      <w:r>
        <w:t xml:space="preserve">Celková projekční délka koleje č. 1 činí 0,955 233 km. Kolej č. 2 má projekční délku 1,106 235 km.   </w:t>
      </w:r>
    </w:p>
    <w:p w:rsidR="007E7EB7" w:rsidRDefault="00AD3CA2" w:rsidP="00C24EFD">
      <w:pPr>
        <w:pStyle w:val="Zkladntext"/>
        <w:jc w:val="both"/>
      </w:pPr>
      <w:r>
        <w:t>V úseku se podařilo dosáhnout všech požadovaných směrových limitů</w:t>
      </w:r>
      <w:r w:rsidR="00564CFF">
        <w:t>.</w:t>
      </w:r>
      <w:r w:rsidR="007E7EB7">
        <w:t xml:space="preserve"> </w:t>
      </w:r>
    </w:p>
    <w:p w:rsidR="00C54890" w:rsidRDefault="00A6062B" w:rsidP="00A67B7C">
      <w:pPr>
        <w:pStyle w:val="Zkladntext"/>
        <w:jc w:val="both"/>
      </w:pPr>
      <w:r>
        <w:t>Vzhledem k </w:t>
      </w:r>
      <w:r w:rsidR="003214B0">
        <w:t>nízkému</w:t>
      </w:r>
      <w:r w:rsidR="00564CFF">
        <w:t xml:space="preserve"> poloměru oblouku v  km 0,550</w:t>
      </w:r>
      <w:r>
        <w:t xml:space="preserve"> (R = </w:t>
      </w:r>
      <w:r w:rsidR="00564CFF">
        <w:t>257,5</w:t>
      </w:r>
      <w:r>
        <w:t xml:space="preserve"> m) je navrženo rozšíření rozchodu dle ČSN 736360-1  6.2.1. Dle vyplývajíc</w:t>
      </w:r>
      <w:r w:rsidR="00564CFF">
        <w:t>ího vzorce dojde k rozšíření o 2</w:t>
      </w:r>
      <w:r>
        <w:t xml:space="preserve"> mm. </w:t>
      </w:r>
      <w:r w:rsidR="00C41157">
        <w:t xml:space="preserve"> </w:t>
      </w:r>
      <w:r w:rsidR="006725E2">
        <w:t xml:space="preserve"> </w:t>
      </w:r>
    </w:p>
    <w:p w:rsidR="00715AEB" w:rsidRPr="004966C8" w:rsidRDefault="00715AEB">
      <w:pPr>
        <w:pStyle w:val="Nadpis3"/>
        <w:numPr>
          <w:ilvl w:val="0"/>
          <w:numId w:val="2"/>
        </w:numPr>
      </w:pPr>
      <w:r w:rsidRPr="004966C8">
        <w:t>Výškové řešení</w:t>
      </w:r>
    </w:p>
    <w:p w:rsidR="00004168" w:rsidRDefault="00B8071E" w:rsidP="00780BC7">
      <w:pPr>
        <w:pStyle w:val="Zkladntext"/>
        <w:jc w:val="both"/>
      </w:pPr>
      <w:r>
        <w:t>Návrh výškového řešení vychází ze stávajícího stavu dle zaměření a z požadavků na co nejmenší zdvihy</w:t>
      </w:r>
      <w:r w:rsidR="00F80B22">
        <w:t xml:space="preserve"> a poklesy </w:t>
      </w:r>
      <w:r>
        <w:t>koleje oproti stávajícímu stavu. Dle požadavku objednatele j</w:t>
      </w:r>
      <w:r w:rsidR="004674BC">
        <w:t>e</w:t>
      </w:r>
      <w:r>
        <w:t xml:space="preserve"> v místě pevných překážek, </w:t>
      </w:r>
      <w:r w:rsidRPr="004674BC">
        <w:rPr>
          <w:b/>
        </w:rPr>
        <w:t>jako jsou výhybky, mosty bez průběžného štěrkového lože a přejezdy</w:t>
      </w:r>
      <w:r>
        <w:t xml:space="preserve"> </w:t>
      </w:r>
      <w:r w:rsidR="004674BC">
        <w:t xml:space="preserve">respektován </w:t>
      </w:r>
      <w:r>
        <w:t>limit</w:t>
      </w:r>
      <w:r w:rsidR="004674BC">
        <w:t xml:space="preserve"> </w:t>
      </w:r>
      <w:r>
        <w:t>pro max. zdvih do 20</w:t>
      </w:r>
      <w:r w:rsidR="004674BC">
        <w:t> </w:t>
      </w:r>
      <w:r>
        <w:t xml:space="preserve">mm a max. zahloubení do 10 mm. </w:t>
      </w:r>
    </w:p>
    <w:p w:rsidR="00004168" w:rsidRDefault="00004168" w:rsidP="00004168">
      <w:pPr>
        <w:pStyle w:val="Zkladntext"/>
        <w:jc w:val="both"/>
      </w:pPr>
      <w:r>
        <w:t xml:space="preserve">V místech mimo pevné překážky byl objednatelem stanoven limit pro max. zdvih </w:t>
      </w:r>
      <w:r w:rsidRPr="00E514E2">
        <w:rPr>
          <w:b/>
        </w:rPr>
        <w:t>do 100 mm</w:t>
      </w:r>
      <w:r>
        <w:t xml:space="preserve"> a max. </w:t>
      </w:r>
      <w:r w:rsidRPr="00E514E2">
        <w:rPr>
          <w:b/>
        </w:rPr>
        <w:t>zahloubení do 20 mm</w:t>
      </w:r>
      <w:r>
        <w:t>.</w:t>
      </w:r>
    </w:p>
    <w:p w:rsidR="00B8071E" w:rsidRDefault="00B8071E" w:rsidP="00780BC7">
      <w:pPr>
        <w:pStyle w:val="Zkladntext"/>
        <w:jc w:val="both"/>
      </w:pPr>
      <w:r>
        <w:lastRenderedPageBreak/>
        <w:t>Údaje uvedené v nákresných přehledech byly zohledněny pouze minimálně, protěže neodpovídají stávajícímu stavu</w:t>
      </w:r>
      <w:r w:rsidR="005F7541">
        <w:t xml:space="preserve"> tratě</w:t>
      </w:r>
      <w:r>
        <w:t xml:space="preserve"> dle zaměření ani požadavkům na nový stav (</w:t>
      </w:r>
      <w:r w:rsidRPr="00493589">
        <w:rPr>
          <w:b/>
        </w:rPr>
        <w:t>zejména omezení zdv</w:t>
      </w:r>
      <w:r w:rsidR="005F7541" w:rsidRPr="00493589">
        <w:rPr>
          <w:b/>
        </w:rPr>
        <w:t>ihů v místě pevných překážek</w:t>
      </w:r>
      <w:r w:rsidR="005F7541">
        <w:t>).</w:t>
      </w:r>
    </w:p>
    <w:p w:rsidR="00701023" w:rsidRDefault="00701023" w:rsidP="00701023">
      <w:pPr>
        <w:pStyle w:val="Zkladntext"/>
        <w:jc w:val="both"/>
      </w:pPr>
      <w:r>
        <w:t>Vzdálenost lomů nivelety odpovídá stavu tratě a požadavku na minimalizaci zdvihů a poklesů nivelety, což místy vede na malé vzdálenosti mezi lomy nivelety.</w:t>
      </w:r>
      <w:r w:rsidR="00A03C3A">
        <w:t xml:space="preserve"> Dalším limitem pro návrh byla snaha vymístit lomy sklonů mimo vzestupnice</w:t>
      </w:r>
      <w:r w:rsidR="00857FEA">
        <w:t xml:space="preserve"> a zaoblení lomu sklonů mimo pevné překážky</w:t>
      </w:r>
      <w:r w:rsidR="00A03C3A">
        <w:t>.</w:t>
      </w:r>
      <w:r>
        <w:t xml:space="preserve"> Pokles nivelety se vzhledem k jeho realizovatelnosti navrhuje pouze minimálně. </w:t>
      </w:r>
    </w:p>
    <w:p w:rsidR="00643BF8" w:rsidRDefault="00A03C3A" w:rsidP="00780BC7">
      <w:pPr>
        <w:pStyle w:val="Zkladntext"/>
        <w:jc w:val="both"/>
      </w:pPr>
      <w:r>
        <w:t>Běžným poloměrem výškového zakružovacího oblouku je 5000</w:t>
      </w:r>
      <w:r w:rsidR="00857FEA">
        <w:t> </w:t>
      </w:r>
      <w:r>
        <w:t>m.</w:t>
      </w:r>
      <w:r w:rsidR="003D1DAF">
        <w:t xml:space="preserve"> Na konci řešeného úseku v km 1,237 822 a v km 1,270 585 jsou poloměry </w:t>
      </w:r>
      <w:proofErr w:type="spellStart"/>
      <w:r w:rsidR="003D1DAF">
        <w:t>Rv</w:t>
      </w:r>
      <w:proofErr w:type="spellEnd"/>
      <w:r w:rsidR="003D1DAF">
        <w:t xml:space="preserve"> = 1000 m z důvodu stísněných poměrů. </w:t>
      </w:r>
      <w:r w:rsidR="00D9725C">
        <w:t xml:space="preserve"> </w:t>
      </w:r>
    </w:p>
    <w:p w:rsidR="00493589" w:rsidRDefault="00493589" w:rsidP="00493589">
      <w:pPr>
        <w:pStyle w:val="Zkladntext"/>
        <w:jc w:val="both"/>
      </w:pPr>
      <w:r>
        <w:t>Na začátku řešeného úseku</w:t>
      </w:r>
      <w:r w:rsidR="00BA2CD0">
        <w:t xml:space="preserve"> koleje č. 1</w:t>
      </w:r>
      <w:r>
        <w:t xml:space="preserve"> navazuje výškové řešení na tečnu vedenou ze začátku </w:t>
      </w:r>
      <w:r w:rsidR="00C41157">
        <w:rPr>
          <w:b/>
        </w:rPr>
        <w:t xml:space="preserve">výhybky </w:t>
      </w:r>
      <w:r w:rsidR="00BA2CD0">
        <w:rPr>
          <w:b/>
        </w:rPr>
        <w:t xml:space="preserve">č. 58 </w:t>
      </w:r>
      <w:r>
        <w:t>dle stávajícího stavu.</w:t>
      </w:r>
      <w:r w:rsidR="00BA2CD0">
        <w:t xml:space="preserve"> Konec řešeného úseku navazuje na výškové řešení stávajícího stavu </w:t>
      </w:r>
      <w:r w:rsidR="00BA2CD0" w:rsidRPr="00BA2CD0">
        <w:rPr>
          <w:b/>
        </w:rPr>
        <w:t>výhybky č. 101</w:t>
      </w:r>
      <w:r w:rsidR="00BA2CD0">
        <w:t>.</w:t>
      </w:r>
    </w:p>
    <w:p w:rsidR="008A6E1B" w:rsidRDefault="00BA2CD0" w:rsidP="00BA2CD0">
      <w:pPr>
        <w:pStyle w:val="Zkladntext"/>
        <w:jc w:val="both"/>
      </w:pPr>
      <w:r>
        <w:t xml:space="preserve">Na začátku řešeného úseku koleje č. 2 navazuje výškové řešení konce předchozího projektu v bodě </w:t>
      </w:r>
      <w:r w:rsidRPr="00BA2CD0">
        <w:rPr>
          <w:b/>
        </w:rPr>
        <w:t>č. 1051</w:t>
      </w:r>
      <w:r>
        <w:t xml:space="preserve">. Konec řešeného úseku navazuje na výškové řešení stávajícího stavu </w:t>
      </w:r>
      <w:r>
        <w:rPr>
          <w:b/>
        </w:rPr>
        <w:t>výhybky č. 103</w:t>
      </w:r>
      <w:r>
        <w:t>.</w:t>
      </w:r>
    </w:p>
    <w:p w:rsidR="005F7541" w:rsidRPr="00C4216A" w:rsidRDefault="00A03C3A" w:rsidP="00493589">
      <w:pPr>
        <w:pStyle w:val="Zkladntext"/>
        <w:jc w:val="both"/>
      </w:pPr>
      <w:r>
        <w:t>V úseku se podařilo dosáhnout všech</w:t>
      </w:r>
      <w:r w:rsidR="00493589">
        <w:t xml:space="preserve"> požadovaných výškových limitů.</w:t>
      </w:r>
    </w:p>
    <w:p w:rsidR="003214B0" w:rsidRDefault="000524F9" w:rsidP="00A67B7C">
      <w:pPr>
        <w:pStyle w:val="Zkladntext"/>
        <w:jc w:val="both"/>
      </w:pPr>
      <w:r>
        <w:t xml:space="preserve">Přehled výškových odchylek navrženého řešení od zaměřených bodů osy koleje je přehledně popsán v přílohách </w:t>
      </w:r>
      <w:r w:rsidRPr="00493589">
        <w:rPr>
          <w:b/>
        </w:rPr>
        <w:t>podélných profilů</w:t>
      </w:r>
      <w:r w:rsidR="00493589">
        <w:t>.</w:t>
      </w:r>
    </w:p>
    <w:p w:rsidR="00715AEB" w:rsidRDefault="00715AEB">
      <w:pPr>
        <w:pStyle w:val="Nadpis3"/>
        <w:numPr>
          <w:ilvl w:val="0"/>
          <w:numId w:val="2"/>
        </w:numPr>
      </w:pPr>
      <w:r>
        <w:t>Staničení</w:t>
      </w:r>
    </w:p>
    <w:p w:rsidR="0015259A" w:rsidRPr="00926A5C" w:rsidRDefault="00BA2CD0" w:rsidP="0015259A">
      <w:pPr>
        <w:pStyle w:val="Zkladntext"/>
        <w:jc w:val="both"/>
      </w:pPr>
      <w:r>
        <w:t>Projektové staničení úseků</w:t>
      </w:r>
      <w:r w:rsidR="00FA166E" w:rsidRPr="00926A5C">
        <w:t xml:space="preserve"> </w:t>
      </w:r>
      <w:r w:rsidR="00715AEB" w:rsidRPr="00926A5C">
        <w:t xml:space="preserve">je </w:t>
      </w:r>
      <w:r w:rsidR="00FA166E" w:rsidRPr="00926A5C">
        <w:t xml:space="preserve">dle zadání </w:t>
      </w:r>
      <w:r w:rsidR="00715AEB" w:rsidRPr="00926A5C">
        <w:t xml:space="preserve">vztaženo </w:t>
      </w:r>
      <w:r>
        <w:rPr>
          <w:b/>
        </w:rPr>
        <w:t>evidenční kilometr výhybky č. 58 pro kolej č. 1</w:t>
      </w:r>
      <w:r w:rsidR="00FF6D2C">
        <w:rPr>
          <w:b/>
        </w:rPr>
        <w:t xml:space="preserve">, </w:t>
      </w:r>
      <w:r w:rsidR="00FF6D2C" w:rsidRPr="00FF6D2C">
        <w:t>kde</w:t>
      </w:r>
      <w:r w:rsidR="00FF6D2C">
        <w:t xml:space="preserve"> dochází ke staniční od </w:t>
      </w:r>
      <w:r w:rsidR="00FF6D2C" w:rsidRPr="00FF6D2C">
        <w:rPr>
          <w:b/>
        </w:rPr>
        <w:t>km 0,</w:t>
      </w:r>
      <w:r>
        <w:rPr>
          <w:b/>
        </w:rPr>
        <w:t>363 000</w:t>
      </w:r>
      <w:r w:rsidR="00FF6D2C">
        <w:t xml:space="preserve">. </w:t>
      </w:r>
      <w:r>
        <w:t xml:space="preserve">Staničení koleje č. 2 navazuje na předchozí projekt „NOVÝ PODÉLNÝ PROFIL KOLEJE Č. 2“ v km </w:t>
      </w:r>
      <w:r w:rsidRPr="00BA2CD0">
        <w:rPr>
          <w:b/>
        </w:rPr>
        <w:t>0,778 809</w:t>
      </w:r>
      <w:r>
        <w:t xml:space="preserve">. </w:t>
      </w:r>
    </w:p>
    <w:p w:rsidR="00715AEB" w:rsidRDefault="00715AEB">
      <w:pPr>
        <w:pStyle w:val="Nadpis3"/>
        <w:numPr>
          <w:ilvl w:val="0"/>
          <w:numId w:val="2"/>
        </w:numPr>
      </w:pPr>
      <w:r>
        <w:t>Geodetické zaměření</w:t>
      </w:r>
    </w:p>
    <w:p w:rsidR="005337DA" w:rsidRPr="001416C4" w:rsidRDefault="00715AEB" w:rsidP="00E26844">
      <w:pPr>
        <w:pStyle w:val="Zkladntext"/>
        <w:jc w:val="both"/>
      </w:pPr>
      <w:r w:rsidRPr="001416C4">
        <w:t xml:space="preserve">Zaměření bylo </w:t>
      </w:r>
      <w:r w:rsidR="005337DA" w:rsidRPr="001416C4">
        <w:t xml:space="preserve">provedeno v systému S-JTSK a </w:t>
      </w:r>
      <w:proofErr w:type="spellStart"/>
      <w:r w:rsidR="005337DA" w:rsidRPr="001416C4">
        <w:t>Bpv</w:t>
      </w:r>
      <w:proofErr w:type="spellEnd"/>
      <w:r w:rsidR="00E26844" w:rsidRPr="001416C4">
        <w:t xml:space="preserve"> v</w:t>
      </w:r>
      <w:r w:rsidR="0074186D" w:rsidRPr="001416C4">
        <w:t>e</w:t>
      </w:r>
      <w:r w:rsidR="00E26844" w:rsidRPr="001416C4">
        <w:t> 2. třídě přesnosti</w:t>
      </w:r>
      <w:r w:rsidR="005337DA" w:rsidRPr="001416C4">
        <w:t>. Zam</w:t>
      </w:r>
      <w:r w:rsidR="00EC29B9">
        <w:t>ě</w:t>
      </w:r>
      <w:r w:rsidR="005337DA" w:rsidRPr="001416C4">
        <w:t xml:space="preserve">ření provedla </w:t>
      </w:r>
      <w:r w:rsidR="001416C4" w:rsidRPr="001416C4">
        <w:t xml:space="preserve">SŽG Praha – Pracoviště </w:t>
      </w:r>
      <w:r w:rsidR="00BA2CD0">
        <w:t>Ústí nad Labem.</w:t>
      </w:r>
    </w:p>
    <w:p w:rsidR="00EC29B9" w:rsidRPr="001416C4" w:rsidRDefault="00EC29B9" w:rsidP="00FF6D2C">
      <w:pPr>
        <w:pStyle w:val="Zkladntext"/>
        <w:ind w:firstLine="0"/>
        <w:jc w:val="both"/>
      </w:pPr>
    </w:p>
    <w:p w:rsidR="00715AEB" w:rsidRPr="001416C4" w:rsidRDefault="00715AEB">
      <w:pPr>
        <w:pStyle w:val="Nadpis3"/>
        <w:numPr>
          <w:ilvl w:val="0"/>
          <w:numId w:val="2"/>
        </w:numPr>
      </w:pPr>
      <w:r w:rsidRPr="001416C4">
        <w:lastRenderedPageBreak/>
        <w:t>Závěr</w:t>
      </w:r>
    </w:p>
    <w:p w:rsidR="0020172A" w:rsidRDefault="00715AEB" w:rsidP="007446C3">
      <w:pPr>
        <w:pStyle w:val="Zkladntext"/>
        <w:jc w:val="both"/>
      </w:pPr>
      <w:r>
        <w:t>V</w:t>
      </w:r>
      <w:r w:rsidR="001416C4">
        <w:t xml:space="preserve"> řešených </w:t>
      </w:r>
      <w:r>
        <w:t>úse</w:t>
      </w:r>
      <w:r w:rsidR="001416C4">
        <w:t>cích</w:t>
      </w:r>
      <w:r>
        <w:t xml:space="preserve"> jsou zachovány stávající traťové rychlosti</w:t>
      </w:r>
      <w:r w:rsidR="00FF6D2C">
        <w:t xml:space="preserve"> </w:t>
      </w:r>
      <w:r>
        <w:t>a převýšení ve směrových obloucích.</w:t>
      </w:r>
      <w:r w:rsidR="00FF6D2C">
        <w:t xml:space="preserve"> Na traťovém úseku jsou dodrženy minimální délky mezipřímé a kružnicových oblouků včetně sklonů vzestupnic a přechodnic.  </w:t>
      </w:r>
    </w:p>
    <w:p w:rsidR="00EC29B9" w:rsidRDefault="00715AEB" w:rsidP="007446C3">
      <w:pPr>
        <w:pStyle w:val="Zkladntext"/>
        <w:jc w:val="both"/>
      </w:pPr>
      <w:r>
        <w:t xml:space="preserve">Úprava </w:t>
      </w:r>
      <w:r w:rsidR="0020172A">
        <w:t xml:space="preserve">směrového řešení </w:t>
      </w:r>
      <w:r>
        <w:t>byla zpravidla provedena změnou délek přechodnic</w:t>
      </w:r>
      <w:r w:rsidR="00E26844">
        <w:t xml:space="preserve"> a </w:t>
      </w:r>
      <w:r>
        <w:t>úpra</w:t>
      </w:r>
      <w:r w:rsidR="00EC29B9">
        <w:t>vou poloměru směrových oblouků.</w:t>
      </w:r>
      <w:r w:rsidR="0020172A">
        <w:t xml:space="preserve"> </w:t>
      </w:r>
    </w:p>
    <w:p w:rsidR="00E26844" w:rsidRDefault="0020172A" w:rsidP="00D501AB">
      <w:pPr>
        <w:pStyle w:val="Zkladntext"/>
        <w:jc w:val="both"/>
      </w:pPr>
      <w:r>
        <w:t>Úprava výškového řešení spočívá v optimalizaci rozmístění l</w:t>
      </w:r>
      <w:r w:rsidR="00DF4BEF">
        <w:t>om</w:t>
      </w:r>
      <w:r>
        <w:t>ů</w:t>
      </w:r>
      <w:r w:rsidR="00DF4BEF">
        <w:t xml:space="preserve"> nivelety</w:t>
      </w:r>
      <w:r>
        <w:t xml:space="preserve"> tak, </w:t>
      </w:r>
      <w:r w:rsidR="00DF4BEF">
        <w:t>aby zdvihy a poklesy oproti stávajícímu stavu byly minimalizovány</w:t>
      </w:r>
      <w:r w:rsidR="001E242C">
        <w:t xml:space="preserve"> a zároveň aby byly vymístěny ze vzestupnic a zaoblení lomu sklonů</w:t>
      </w:r>
      <w:r>
        <w:t xml:space="preserve"> bylo</w:t>
      </w:r>
      <w:r w:rsidR="001E242C">
        <w:t xml:space="preserve"> mimo pevné překážky</w:t>
      </w:r>
      <w:r w:rsidR="00DF4BEF">
        <w:t xml:space="preserve">. </w:t>
      </w:r>
    </w:p>
    <w:p w:rsidR="00FF6D2C" w:rsidRDefault="00FF6D2C" w:rsidP="007446C3">
      <w:pPr>
        <w:pStyle w:val="Zkladntext"/>
        <w:jc w:val="both"/>
      </w:pPr>
    </w:p>
    <w:p w:rsidR="00715AEB" w:rsidRDefault="00715AEB">
      <w:pPr>
        <w:pStyle w:val="Nadpis3"/>
        <w:numPr>
          <w:ilvl w:val="0"/>
          <w:numId w:val="2"/>
        </w:numPr>
      </w:pPr>
      <w:r>
        <w:t>Seznam použitých norem a předpisů</w:t>
      </w:r>
    </w:p>
    <w:p w:rsidR="00715AEB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</w:pPr>
      <w:r>
        <w:t>ČSN 73 6360-1</w:t>
      </w:r>
      <w:r w:rsidR="0074186D">
        <w:t xml:space="preserve"> </w:t>
      </w:r>
      <w:r>
        <w:t>Konstrukční a geometrické uspořádání koleje železničních drah a její prostorová poloha – Část 1: Projektování</w:t>
      </w:r>
    </w:p>
    <w:p w:rsidR="00715AEB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</w:pPr>
      <w:r>
        <w:t>ČSN 73 4959</w:t>
      </w:r>
      <w:r w:rsidR="0074186D">
        <w:t xml:space="preserve"> </w:t>
      </w:r>
      <w:r>
        <w:t>Nástupiště a nástupištní přístřešky na drahách celostátních, regionálních a vlečkách</w:t>
      </w:r>
    </w:p>
    <w:p w:rsidR="00715AEB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</w:pPr>
      <w:r>
        <w:t>ČSN 73 6320</w:t>
      </w:r>
      <w:r w:rsidR="0074186D">
        <w:t xml:space="preserve"> </w:t>
      </w:r>
      <w:r>
        <w:t>Průjezdné průřezy na drahách celostátních, drahách regionálních a vlečkách normálního rozchodu</w:t>
      </w:r>
    </w:p>
    <w:p w:rsidR="00715AEB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ind w:left="360"/>
      </w:pPr>
      <w:r>
        <w:t>ČSN 73 6380</w:t>
      </w:r>
      <w:r w:rsidR="0074186D">
        <w:t xml:space="preserve"> </w:t>
      </w:r>
      <w:r>
        <w:t>Železniční přejezdy a přechody</w:t>
      </w:r>
    </w:p>
    <w:p w:rsidR="00715AEB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ind w:left="360"/>
      </w:pPr>
      <w:r>
        <w:t>Technické kvalitativní podmínky staveb státních drah (v platném znění)</w:t>
      </w:r>
    </w:p>
    <w:p w:rsidR="00715AEB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ind w:left="360"/>
      </w:pPr>
      <w:r>
        <w:t>SŽDC S3</w:t>
      </w:r>
      <w:r>
        <w:tab/>
        <w:t>Železniční svršek</w:t>
      </w:r>
    </w:p>
    <w:p w:rsidR="00715AEB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ind w:left="360"/>
      </w:pPr>
      <w:r>
        <w:t>SŽDC S4</w:t>
      </w:r>
      <w:r>
        <w:tab/>
        <w:t>Železniční spodek</w:t>
      </w:r>
    </w:p>
    <w:p w:rsidR="0040732C" w:rsidRDefault="00043847" w:rsidP="00D501A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ind w:left="360"/>
      </w:pPr>
      <w:r>
        <w:t>Dispoziční plány a geometrické uspořádání výhybek</w:t>
      </w:r>
    </w:p>
    <w:p w:rsidR="009E7890" w:rsidRDefault="009E7890" w:rsidP="009E7890">
      <w:pPr>
        <w:pStyle w:val="Nadpis3"/>
        <w:numPr>
          <w:ilvl w:val="0"/>
          <w:numId w:val="2"/>
        </w:numPr>
      </w:pPr>
      <w:r>
        <w:t>Použitý software</w:t>
      </w:r>
    </w:p>
    <w:p w:rsidR="00A53B2F" w:rsidRDefault="00FF6D2C" w:rsidP="00A53B2F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</w:pPr>
      <w:proofErr w:type="spellStart"/>
      <w:r>
        <w:t>Autocad</w:t>
      </w:r>
      <w:proofErr w:type="spellEnd"/>
      <w:r>
        <w:t xml:space="preserve"> Civil 3D 2018 s nástavbou </w:t>
      </w:r>
      <w:proofErr w:type="spellStart"/>
      <w:r>
        <w:t>Railway</w:t>
      </w:r>
      <w:proofErr w:type="spellEnd"/>
      <w:r>
        <w:t xml:space="preserve"> </w:t>
      </w:r>
      <w:proofErr w:type="spellStart"/>
      <w:r>
        <w:t>Tools</w:t>
      </w:r>
      <w:proofErr w:type="spellEnd"/>
      <w:r>
        <w:t>.</w:t>
      </w:r>
    </w:p>
    <w:p w:rsidR="00715AEB" w:rsidRDefault="009E7890" w:rsidP="007446C3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</w:pPr>
      <w:r>
        <w:t>MS Office 201</w:t>
      </w:r>
      <w:r w:rsidR="00A53B2F">
        <w:t>0</w:t>
      </w:r>
      <w:r>
        <w:t xml:space="preserve"> </w:t>
      </w:r>
    </w:p>
    <w:p w:rsidR="00F91347" w:rsidRDefault="00F91347">
      <w:pPr>
        <w:pStyle w:val="Zkladntext"/>
        <w:ind w:firstLine="0"/>
      </w:pPr>
    </w:p>
    <w:p w:rsidR="00715AEB" w:rsidRDefault="00715AEB">
      <w:pPr>
        <w:pStyle w:val="Zkladntext"/>
        <w:ind w:firstLine="0"/>
      </w:pPr>
    </w:p>
    <w:p w:rsidR="00715AEB" w:rsidRDefault="00B70E19" w:rsidP="005F7541">
      <w:pPr>
        <w:pStyle w:val="Zkladntext"/>
        <w:ind w:firstLine="0"/>
      </w:pPr>
      <w:r w:rsidRPr="00B43970">
        <w:t xml:space="preserve">V Praze </w:t>
      </w:r>
      <w:r w:rsidR="00BA2CD0">
        <w:t>03</w:t>
      </w:r>
      <w:r w:rsidR="00B43970" w:rsidRPr="00B43970">
        <w:t>/</w:t>
      </w:r>
      <w:r w:rsidR="00715AEB" w:rsidRPr="00B43970">
        <w:t>20</w:t>
      </w:r>
      <w:r w:rsidRPr="00B43970">
        <w:t>1</w:t>
      </w:r>
      <w:r w:rsidR="00CA253E">
        <w:t>9</w:t>
      </w:r>
      <w:r w:rsidR="00D06DA6">
        <w:t xml:space="preserve"> </w:t>
      </w:r>
      <w:r w:rsidR="00715AEB">
        <w:tab/>
      </w:r>
      <w:r w:rsidR="00715AEB">
        <w:tab/>
      </w:r>
      <w:r w:rsidR="00715AEB">
        <w:tab/>
      </w:r>
      <w:r w:rsidR="00715AEB">
        <w:tab/>
      </w:r>
      <w:r w:rsidR="00715AEB">
        <w:tab/>
        <w:t xml:space="preserve">Vypracoval:  Ing. </w:t>
      </w:r>
      <w:r w:rsidR="00FF6D2C">
        <w:t xml:space="preserve">Daniel Boudyš </w:t>
      </w:r>
    </w:p>
    <w:sectPr w:rsidR="00715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D171E"/>
    <w:multiLevelType w:val="hybridMultilevel"/>
    <w:tmpl w:val="956E06DC"/>
    <w:lvl w:ilvl="0" w:tplc="02F272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74F73"/>
    <w:multiLevelType w:val="hybridMultilevel"/>
    <w:tmpl w:val="67720AB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A92C12"/>
    <w:multiLevelType w:val="hybridMultilevel"/>
    <w:tmpl w:val="DDB29EE2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3254659"/>
    <w:multiLevelType w:val="hybridMultilevel"/>
    <w:tmpl w:val="28C68E14"/>
    <w:lvl w:ilvl="0" w:tplc="470263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40355"/>
    <w:multiLevelType w:val="hybridMultilevel"/>
    <w:tmpl w:val="1ACE9E6E"/>
    <w:lvl w:ilvl="0" w:tplc="470263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34A35"/>
    <w:multiLevelType w:val="hybridMultilevel"/>
    <w:tmpl w:val="118CAC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2DC191D"/>
    <w:multiLevelType w:val="hybridMultilevel"/>
    <w:tmpl w:val="21F04BC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155F5"/>
    <w:multiLevelType w:val="hybridMultilevel"/>
    <w:tmpl w:val="BB2E72B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D203EE"/>
    <w:multiLevelType w:val="hybridMultilevel"/>
    <w:tmpl w:val="0024A80E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24E1328"/>
    <w:multiLevelType w:val="hybridMultilevel"/>
    <w:tmpl w:val="3EF2420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460749"/>
    <w:multiLevelType w:val="hybridMultilevel"/>
    <w:tmpl w:val="636CBA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065D0"/>
    <w:multiLevelType w:val="hybridMultilevel"/>
    <w:tmpl w:val="2BF025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FAB82A">
      <w:start w:val="1"/>
      <w:numFmt w:val="decimal"/>
      <w:lvlText w:val="%3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650E4C6C">
      <w:start w:val="201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6"/>
  </w:num>
  <w:num w:numId="10">
    <w:abstractNumId w:val="3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2FE"/>
    <w:rsid w:val="00004168"/>
    <w:rsid w:val="00033698"/>
    <w:rsid w:val="00037060"/>
    <w:rsid w:val="00043847"/>
    <w:rsid w:val="000524F9"/>
    <w:rsid w:val="00075D54"/>
    <w:rsid w:val="00085668"/>
    <w:rsid w:val="000940A6"/>
    <w:rsid w:val="000A52F1"/>
    <w:rsid w:val="000C100C"/>
    <w:rsid w:val="000D15FB"/>
    <w:rsid w:val="000D64B7"/>
    <w:rsid w:val="000D6B28"/>
    <w:rsid w:val="000D70DD"/>
    <w:rsid w:val="000E0D8E"/>
    <w:rsid w:val="000F79AD"/>
    <w:rsid w:val="00110C67"/>
    <w:rsid w:val="001112F7"/>
    <w:rsid w:val="00122D91"/>
    <w:rsid w:val="00123FF1"/>
    <w:rsid w:val="00125473"/>
    <w:rsid w:val="00126DA4"/>
    <w:rsid w:val="00127D39"/>
    <w:rsid w:val="001416C4"/>
    <w:rsid w:val="001473F0"/>
    <w:rsid w:val="0015259A"/>
    <w:rsid w:val="00162155"/>
    <w:rsid w:val="0017443E"/>
    <w:rsid w:val="0018208A"/>
    <w:rsid w:val="001852C5"/>
    <w:rsid w:val="00193909"/>
    <w:rsid w:val="00195E1A"/>
    <w:rsid w:val="001A0515"/>
    <w:rsid w:val="001A42EA"/>
    <w:rsid w:val="001B0D0C"/>
    <w:rsid w:val="001D45EF"/>
    <w:rsid w:val="001E242C"/>
    <w:rsid w:val="001E7DEC"/>
    <w:rsid w:val="0020172A"/>
    <w:rsid w:val="00202EE7"/>
    <w:rsid w:val="002158CD"/>
    <w:rsid w:val="002223BB"/>
    <w:rsid w:val="002257E8"/>
    <w:rsid w:val="00234E7D"/>
    <w:rsid w:val="00250B38"/>
    <w:rsid w:val="00252EF0"/>
    <w:rsid w:val="00257A41"/>
    <w:rsid w:val="0026121C"/>
    <w:rsid w:val="00283727"/>
    <w:rsid w:val="00294A4D"/>
    <w:rsid w:val="002A2DCD"/>
    <w:rsid w:val="002A4D1C"/>
    <w:rsid w:val="002C04B2"/>
    <w:rsid w:val="002C6605"/>
    <w:rsid w:val="002D1B22"/>
    <w:rsid w:val="002D40CD"/>
    <w:rsid w:val="002F045F"/>
    <w:rsid w:val="002F37AC"/>
    <w:rsid w:val="0030352B"/>
    <w:rsid w:val="00306C46"/>
    <w:rsid w:val="00310182"/>
    <w:rsid w:val="003111ED"/>
    <w:rsid w:val="00315715"/>
    <w:rsid w:val="00316EFB"/>
    <w:rsid w:val="003214B0"/>
    <w:rsid w:val="00331C1F"/>
    <w:rsid w:val="00341C3A"/>
    <w:rsid w:val="00376FA5"/>
    <w:rsid w:val="00383125"/>
    <w:rsid w:val="00387B6F"/>
    <w:rsid w:val="003943A3"/>
    <w:rsid w:val="003C58B0"/>
    <w:rsid w:val="003C7E23"/>
    <w:rsid w:val="003C7FCA"/>
    <w:rsid w:val="003D1DAF"/>
    <w:rsid w:val="003D3C44"/>
    <w:rsid w:val="003D5AB0"/>
    <w:rsid w:val="003E6F2C"/>
    <w:rsid w:val="003F231E"/>
    <w:rsid w:val="003F6D90"/>
    <w:rsid w:val="0040732C"/>
    <w:rsid w:val="004126E0"/>
    <w:rsid w:val="0041416F"/>
    <w:rsid w:val="00416883"/>
    <w:rsid w:val="00421B8D"/>
    <w:rsid w:val="00444E55"/>
    <w:rsid w:val="0044596C"/>
    <w:rsid w:val="004674BC"/>
    <w:rsid w:val="00467E17"/>
    <w:rsid w:val="004727DA"/>
    <w:rsid w:val="00493589"/>
    <w:rsid w:val="004966C8"/>
    <w:rsid w:val="004B2B86"/>
    <w:rsid w:val="004C04DB"/>
    <w:rsid w:val="004C20E0"/>
    <w:rsid w:val="004D0512"/>
    <w:rsid w:val="004D0F33"/>
    <w:rsid w:val="004D2606"/>
    <w:rsid w:val="004D6BE6"/>
    <w:rsid w:val="004F6EE3"/>
    <w:rsid w:val="00506386"/>
    <w:rsid w:val="0051329B"/>
    <w:rsid w:val="0051625E"/>
    <w:rsid w:val="00516F19"/>
    <w:rsid w:val="00520E57"/>
    <w:rsid w:val="00527B25"/>
    <w:rsid w:val="00533195"/>
    <w:rsid w:val="005337DA"/>
    <w:rsid w:val="00542A2A"/>
    <w:rsid w:val="005449A3"/>
    <w:rsid w:val="005541A9"/>
    <w:rsid w:val="00562EFB"/>
    <w:rsid w:val="005644ED"/>
    <w:rsid w:val="00564CFF"/>
    <w:rsid w:val="00582AFA"/>
    <w:rsid w:val="0058389A"/>
    <w:rsid w:val="005B6DDC"/>
    <w:rsid w:val="005D49D6"/>
    <w:rsid w:val="005F7541"/>
    <w:rsid w:val="00607149"/>
    <w:rsid w:val="00612AAC"/>
    <w:rsid w:val="00613D21"/>
    <w:rsid w:val="00643BF8"/>
    <w:rsid w:val="00647590"/>
    <w:rsid w:val="00662652"/>
    <w:rsid w:val="006666ED"/>
    <w:rsid w:val="006725E2"/>
    <w:rsid w:val="00680A3F"/>
    <w:rsid w:val="006A14E8"/>
    <w:rsid w:val="006B5632"/>
    <w:rsid w:val="006B59BF"/>
    <w:rsid w:val="006C0D85"/>
    <w:rsid w:val="006C5732"/>
    <w:rsid w:val="006E4E21"/>
    <w:rsid w:val="006E664F"/>
    <w:rsid w:val="006E771A"/>
    <w:rsid w:val="006F3FE9"/>
    <w:rsid w:val="006F77FC"/>
    <w:rsid w:val="00701023"/>
    <w:rsid w:val="00710701"/>
    <w:rsid w:val="00710A62"/>
    <w:rsid w:val="00715AEB"/>
    <w:rsid w:val="007176FD"/>
    <w:rsid w:val="0072579A"/>
    <w:rsid w:val="0072579D"/>
    <w:rsid w:val="00731962"/>
    <w:rsid w:val="0073354F"/>
    <w:rsid w:val="007374E3"/>
    <w:rsid w:val="0074170A"/>
    <w:rsid w:val="0074186D"/>
    <w:rsid w:val="007446C3"/>
    <w:rsid w:val="00752F09"/>
    <w:rsid w:val="0075437A"/>
    <w:rsid w:val="007616B3"/>
    <w:rsid w:val="00766021"/>
    <w:rsid w:val="00780BC7"/>
    <w:rsid w:val="0078339F"/>
    <w:rsid w:val="0079105B"/>
    <w:rsid w:val="007B4A72"/>
    <w:rsid w:val="007C527F"/>
    <w:rsid w:val="007D3B07"/>
    <w:rsid w:val="007E295F"/>
    <w:rsid w:val="007E7EB7"/>
    <w:rsid w:val="007F6524"/>
    <w:rsid w:val="008019B6"/>
    <w:rsid w:val="00822096"/>
    <w:rsid w:val="008529AE"/>
    <w:rsid w:val="00857FEA"/>
    <w:rsid w:val="008660BE"/>
    <w:rsid w:val="00884656"/>
    <w:rsid w:val="008864F8"/>
    <w:rsid w:val="008865F3"/>
    <w:rsid w:val="008A2E11"/>
    <w:rsid w:val="008A481A"/>
    <w:rsid w:val="008A6E1B"/>
    <w:rsid w:val="008C190F"/>
    <w:rsid w:val="008D41DC"/>
    <w:rsid w:val="008D59B0"/>
    <w:rsid w:val="008E16C6"/>
    <w:rsid w:val="008E1A9D"/>
    <w:rsid w:val="008E20DC"/>
    <w:rsid w:val="008F081E"/>
    <w:rsid w:val="0092498E"/>
    <w:rsid w:val="00926A5C"/>
    <w:rsid w:val="00926AB1"/>
    <w:rsid w:val="009462C3"/>
    <w:rsid w:val="009639C9"/>
    <w:rsid w:val="00981CF6"/>
    <w:rsid w:val="00990C3B"/>
    <w:rsid w:val="009A7B7B"/>
    <w:rsid w:val="009B01B8"/>
    <w:rsid w:val="009B28DE"/>
    <w:rsid w:val="009D3E78"/>
    <w:rsid w:val="009E25C1"/>
    <w:rsid w:val="009E4EF1"/>
    <w:rsid w:val="009E7890"/>
    <w:rsid w:val="009F15C9"/>
    <w:rsid w:val="00A03C3A"/>
    <w:rsid w:val="00A07320"/>
    <w:rsid w:val="00A27C3B"/>
    <w:rsid w:val="00A3533F"/>
    <w:rsid w:val="00A41995"/>
    <w:rsid w:val="00A41D32"/>
    <w:rsid w:val="00A42B0C"/>
    <w:rsid w:val="00A464AD"/>
    <w:rsid w:val="00A53B2F"/>
    <w:rsid w:val="00A54305"/>
    <w:rsid w:val="00A6062B"/>
    <w:rsid w:val="00A67B7C"/>
    <w:rsid w:val="00A70C66"/>
    <w:rsid w:val="00A848E1"/>
    <w:rsid w:val="00A8660D"/>
    <w:rsid w:val="00A948F4"/>
    <w:rsid w:val="00AA0E4E"/>
    <w:rsid w:val="00AB1CE2"/>
    <w:rsid w:val="00AB22CE"/>
    <w:rsid w:val="00AB4D15"/>
    <w:rsid w:val="00AB7357"/>
    <w:rsid w:val="00AC71C2"/>
    <w:rsid w:val="00AD3CA2"/>
    <w:rsid w:val="00AE066B"/>
    <w:rsid w:val="00AE5F77"/>
    <w:rsid w:val="00B04CAD"/>
    <w:rsid w:val="00B102D9"/>
    <w:rsid w:val="00B17745"/>
    <w:rsid w:val="00B228DE"/>
    <w:rsid w:val="00B23E4C"/>
    <w:rsid w:val="00B309FE"/>
    <w:rsid w:val="00B37DB3"/>
    <w:rsid w:val="00B43970"/>
    <w:rsid w:val="00B4593F"/>
    <w:rsid w:val="00B536EC"/>
    <w:rsid w:val="00B70E19"/>
    <w:rsid w:val="00B8071E"/>
    <w:rsid w:val="00B87DA9"/>
    <w:rsid w:val="00B9063E"/>
    <w:rsid w:val="00B92BDC"/>
    <w:rsid w:val="00B94ECC"/>
    <w:rsid w:val="00BA2A0B"/>
    <w:rsid w:val="00BA2CD0"/>
    <w:rsid w:val="00BB196D"/>
    <w:rsid w:val="00BC3CFB"/>
    <w:rsid w:val="00BC6B35"/>
    <w:rsid w:val="00BC6DB8"/>
    <w:rsid w:val="00BD2092"/>
    <w:rsid w:val="00BD2595"/>
    <w:rsid w:val="00BD5B56"/>
    <w:rsid w:val="00BE39F1"/>
    <w:rsid w:val="00BF6DFB"/>
    <w:rsid w:val="00C02D93"/>
    <w:rsid w:val="00C10EE1"/>
    <w:rsid w:val="00C20B89"/>
    <w:rsid w:val="00C24EFD"/>
    <w:rsid w:val="00C30318"/>
    <w:rsid w:val="00C33CDD"/>
    <w:rsid w:val="00C41157"/>
    <w:rsid w:val="00C4216A"/>
    <w:rsid w:val="00C54890"/>
    <w:rsid w:val="00C6445A"/>
    <w:rsid w:val="00C85539"/>
    <w:rsid w:val="00C97791"/>
    <w:rsid w:val="00CA253E"/>
    <w:rsid w:val="00CB12F4"/>
    <w:rsid w:val="00CC1E78"/>
    <w:rsid w:val="00CC3CD4"/>
    <w:rsid w:val="00CD1C76"/>
    <w:rsid w:val="00D06DA6"/>
    <w:rsid w:val="00D11313"/>
    <w:rsid w:val="00D20B31"/>
    <w:rsid w:val="00D23A55"/>
    <w:rsid w:val="00D256C8"/>
    <w:rsid w:val="00D402FC"/>
    <w:rsid w:val="00D40A8C"/>
    <w:rsid w:val="00D501AB"/>
    <w:rsid w:val="00D54F6D"/>
    <w:rsid w:val="00D70DCE"/>
    <w:rsid w:val="00D710D0"/>
    <w:rsid w:val="00D819C1"/>
    <w:rsid w:val="00D9725C"/>
    <w:rsid w:val="00DA7DCE"/>
    <w:rsid w:val="00DB57E4"/>
    <w:rsid w:val="00DD093E"/>
    <w:rsid w:val="00DE749E"/>
    <w:rsid w:val="00DF12FE"/>
    <w:rsid w:val="00DF4B15"/>
    <w:rsid w:val="00DF4BEF"/>
    <w:rsid w:val="00E00742"/>
    <w:rsid w:val="00E26844"/>
    <w:rsid w:val="00E36CB1"/>
    <w:rsid w:val="00E40902"/>
    <w:rsid w:val="00E50BB2"/>
    <w:rsid w:val="00E514E2"/>
    <w:rsid w:val="00E6008D"/>
    <w:rsid w:val="00E6101A"/>
    <w:rsid w:val="00E62F80"/>
    <w:rsid w:val="00E724B1"/>
    <w:rsid w:val="00E9017A"/>
    <w:rsid w:val="00E96CD9"/>
    <w:rsid w:val="00EA750D"/>
    <w:rsid w:val="00EC1BEA"/>
    <w:rsid w:val="00EC29B9"/>
    <w:rsid w:val="00EC38B5"/>
    <w:rsid w:val="00ED5F3A"/>
    <w:rsid w:val="00EE39DF"/>
    <w:rsid w:val="00F03D05"/>
    <w:rsid w:val="00F212DD"/>
    <w:rsid w:val="00F50565"/>
    <w:rsid w:val="00F60CFF"/>
    <w:rsid w:val="00F62001"/>
    <w:rsid w:val="00F63FD1"/>
    <w:rsid w:val="00F64F1B"/>
    <w:rsid w:val="00F72482"/>
    <w:rsid w:val="00F733F1"/>
    <w:rsid w:val="00F761FA"/>
    <w:rsid w:val="00F80B22"/>
    <w:rsid w:val="00F91347"/>
    <w:rsid w:val="00F9257F"/>
    <w:rsid w:val="00FA166E"/>
    <w:rsid w:val="00FC2FD8"/>
    <w:rsid w:val="00FC64B1"/>
    <w:rsid w:val="00FC769D"/>
    <w:rsid w:val="00FC7775"/>
    <w:rsid w:val="00FE050A"/>
    <w:rsid w:val="00FE12EB"/>
    <w:rsid w:val="00FE1AE6"/>
    <w:rsid w:val="00FE4452"/>
    <w:rsid w:val="00FE4A30"/>
    <w:rsid w:val="00FF0387"/>
    <w:rsid w:val="00FF1B25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F23C3-47CA-4DA4-AF0E-0D84D69D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3">
    <w:name w:val="heading 3"/>
    <w:basedOn w:val="Normln"/>
    <w:next w:val="Normln"/>
    <w:qFormat/>
    <w:pPr>
      <w:keepNext/>
      <w:spacing w:before="240" w:after="60" w:line="360" w:lineRule="auto"/>
      <w:ind w:firstLine="709"/>
      <w:outlineLvl w:val="2"/>
    </w:pPr>
    <w:rPr>
      <w:rFonts w:ascii="Arial" w:eastAsia="Times New Roman" w:hAnsi="Arial" w:cs="Arial"/>
      <w:b/>
      <w:bCs/>
      <w:sz w:val="28"/>
      <w:szCs w:val="26"/>
      <w:u w:val="thick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styleId="Bezmezer">
    <w:name w:val="No Spacing"/>
    <w:qFormat/>
    <w:rPr>
      <w:sz w:val="22"/>
      <w:szCs w:val="22"/>
      <w:lang w:eastAsia="en-US"/>
    </w:rPr>
  </w:style>
  <w:style w:type="character" w:customStyle="1" w:styleId="Nadpis3Char">
    <w:name w:val="Nadpis 3 Char"/>
    <w:rPr>
      <w:rFonts w:ascii="Arial" w:eastAsia="Times New Roman" w:hAnsi="Arial" w:cs="Arial"/>
      <w:b/>
      <w:bCs/>
      <w:sz w:val="28"/>
      <w:szCs w:val="26"/>
      <w:u w:val="thick"/>
      <w:lang w:eastAsia="cs-CZ"/>
    </w:rPr>
  </w:style>
  <w:style w:type="paragraph" w:customStyle="1" w:styleId="Zkladntext31">
    <w:name w:val="Základní text 31"/>
    <w:basedOn w:val="Normln"/>
    <w:pPr>
      <w:overflowPunct w:val="0"/>
      <w:autoSpaceDE w:val="0"/>
      <w:autoSpaceDN w:val="0"/>
      <w:adjustRightInd w:val="0"/>
      <w:spacing w:before="120" w:after="100" w:line="360" w:lineRule="auto"/>
      <w:ind w:firstLine="709"/>
      <w:textAlignment w:val="baseline"/>
    </w:pPr>
    <w:rPr>
      <w:rFonts w:ascii="Arial" w:eastAsia="Times New Roman" w:hAnsi="Arial"/>
      <w:b/>
      <w:sz w:val="24"/>
      <w:szCs w:val="20"/>
      <w:lang w:eastAsia="cs-CZ"/>
    </w:rPr>
  </w:style>
  <w:style w:type="paragraph" w:customStyle="1" w:styleId="Podtitul">
    <w:name w:val="Podtitul"/>
    <w:basedOn w:val="Normln"/>
    <w:qFormat/>
    <w:pPr>
      <w:overflowPunct w:val="0"/>
      <w:autoSpaceDE w:val="0"/>
      <w:autoSpaceDN w:val="0"/>
      <w:adjustRightInd w:val="0"/>
      <w:spacing w:before="120" w:after="100" w:line="360" w:lineRule="auto"/>
      <w:ind w:firstLine="709"/>
      <w:jc w:val="center"/>
      <w:textAlignment w:val="baseline"/>
    </w:pPr>
    <w:rPr>
      <w:rFonts w:ascii="Arial" w:eastAsia="Times New Roman" w:hAnsi="Arial"/>
      <w:sz w:val="32"/>
      <w:szCs w:val="20"/>
      <w:lang w:eastAsia="cs-CZ"/>
    </w:rPr>
  </w:style>
  <w:style w:type="character" w:customStyle="1" w:styleId="PodtitulChar">
    <w:name w:val="Podtitul Char"/>
    <w:rPr>
      <w:rFonts w:ascii="Arial" w:eastAsia="Times New Roman" w:hAnsi="Arial" w:cs="Times New Roman"/>
      <w:sz w:val="32"/>
      <w:szCs w:val="20"/>
      <w:lang w:eastAsia="cs-CZ"/>
    </w:r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spacing w:before="120" w:after="100" w:line="360" w:lineRule="auto"/>
      <w:ind w:firstLine="709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Char">
    <w:name w:val="Základní text Char"/>
    <w:semiHidden/>
    <w:rPr>
      <w:rFonts w:ascii="Arial" w:eastAsia="Times New Roman" w:hAnsi="Arial" w:cs="Times New Roman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semiHidden/>
    <w:pPr>
      <w:spacing w:before="100" w:after="100" w:line="360" w:lineRule="auto"/>
      <w:jc w:val="center"/>
    </w:pPr>
    <w:rPr>
      <w:rFonts w:ascii="Arial" w:eastAsia="Times New Roman" w:hAnsi="Arial" w:cs="Arial"/>
      <w:b/>
      <w:sz w:val="40"/>
      <w:szCs w:val="48"/>
      <w:lang w:eastAsia="cs-CZ"/>
    </w:rPr>
  </w:style>
  <w:style w:type="paragraph" w:styleId="Seznam3">
    <w:name w:val="List 3"/>
    <w:basedOn w:val="Normln"/>
    <w:semiHidden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80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158CD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uiPriority w:val="99"/>
    <w:rsid w:val="002158CD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1249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/>
  <LinksUpToDate>false</LinksUpToDate>
  <CharactersWithSpaces>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subject/>
  <dc:creator>Boudyš Daniel</dc:creator>
  <cp:keywords/>
  <dc:description/>
  <cp:lastModifiedBy>Pechač Pavel</cp:lastModifiedBy>
  <cp:revision>2</cp:revision>
  <cp:lastPrinted>2019-03-04T08:31:00Z</cp:lastPrinted>
  <dcterms:created xsi:type="dcterms:W3CDTF">2019-03-04T08:32:00Z</dcterms:created>
  <dcterms:modified xsi:type="dcterms:W3CDTF">2019-03-04T08:32:00Z</dcterms:modified>
</cp:coreProperties>
</file>