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DF7A8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22CDF7A9" w14:textId="5E8FDE52" w:rsidR="009B402F" w:rsidRPr="008827BE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8827BE">
        <w:rPr>
          <w:rFonts w:ascii="Verdana" w:hAnsi="Verdana"/>
          <w:b/>
          <w:szCs w:val="36"/>
          <w:lang w:val="cs-CZ"/>
        </w:rPr>
        <w:t xml:space="preserve">ke splnění </w:t>
      </w:r>
      <w:r w:rsidR="00A46CCC">
        <w:rPr>
          <w:rFonts w:ascii="Verdana" w:hAnsi="Verdana"/>
          <w:b/>
          <w:szCs w:val="36"/>
          <w:lang w:val="cs-CZ"/>
        </w:rPr>
        <w:t>technických podmínek</w:t>
      </w:r>
    </w:p>
    <w:p w14:paraId="22CDF7AA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22CDF7AB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C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D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E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F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62AEF3D1" w14:textId="03A87D09" w:rsidR="00E936D3" w:rsidRDefault="00AD3797" w:rsidP="00040EE4">
      <w:pPr>
        <w:pStyle w:val="Bezmezer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3B79A2">
        <w:rPr>
          <w:rFonts w:ascii="Verdana" w:hAnsi="Verdana"/>
          <w:b/>
          <w:sz w:val="18"/>
          <w:szCs w:val="18"/>
        </w:rPr>
        <w:t>„</w:t>
      </w:r>
      <w:r w:rsidR="00E936D3" w:rsidRPr="00E936D3">
        <w:rPr>
          <w:rFonts w:ascii="Verdana" w:hAnsi="Verdana"/>
          <w:b/>
          <w:sz w:val="18"/>
          <w:szCs w:val="18"/>
        </w:rPr>
        <w:t>Údržba, opravy a odstraňování závad u SSZT 2022-23 - Opravy komponentů sdělovacích zařízení OŘ Ostrava - oblast O</w:t>
      </w:r>
      <w:r w:rsidR="005F4058">
        <w:rPr>
          <w:rFonts w:ascii="Verdana" w:hAnsi="Verdana"/>
          <w:b/>
          <w:sz w:val="18"/>
          <w:szCs w:val="18"/>
        </w:rPr>
        <w:t>LC</w:t>
      </w:r>
      <w:bookmarkStart w:id="0" w:name="_GoBack"/>
      <w:bookmarkEnd w:id="0"/>
      <w:r w:rsidRPr="006C3FB7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 xml:space="preserve">, </w:t>
      </w:r>
      <w:r w:rsidR="00A46CCC" w:rsidRPr="00DD6D2C">
        <w:rPr>
          <w:rFonts w:ascii="Verdana" w:hAnsi="Verdana"/>
          <w:sz w:val="18"/>
          <w:szCs w:val="18"/>
        </w:rPr>
        <w:t>tímto čestně prohlašuje, že</w:t>
      </w:r>
      <w:r w:rsidR="00A46CCC">
        <w:rPr>
          <w:rFonts w:ascii="Verdana" w:hAnsi="Verdana"/>
          <w:sz w:val="18"/>
          <w:szCs w:val="18"/>
        </w:rPr>
        <w:t xml:space="preserve"> </w:t>
      </w:r>
      <w:r w:rsidR="00A46CCC" w:rsidRPr="002F5D89">
        <w:rPr>
          <w:rStyle w:val="FontStyle38"/>
          <w:rFonts w:ascii="Verdana" w:hAnsi="Verdana"/>
          <w:sz w:val="18"/>
          <w:szCs w:val="18"/>
        </w:rPr>
        <w:t>spl</w:t>
      </w:r>
      <w:r w:rsidR="00A46CCC">
        <w:rPr>
          <w:rStyle w:val="FontStyle38"/>
          <w:rFonts w:ascii="Verdana" w:hAnsi="Verdana"/>
          <w:sz w:val="18"/>
          <w:szCs w:val="18"/>
        </w:rPr>
        <w:t>ňuje</w:t>
      </w:r>
      <w:r w:rsidR="00A46CCC" w:rsidRPr="002F5D89">
        <w:rPr>
          <w:rStyle w:val="FontStyle38"/>
          <w:rFonts w:ascii="Verdana" w:hAnsi="Verdana"/>
          <w:sz w:val="18"/>
          <w:szCs w:val="18"/>
        </w:rPr>
        <w:t xml:space="preserve"> technick</w:t>
      </w:r>
      <w:r w:rsidR="00A46CCC">
        <w:rPr>
          <w:rStyle w:val="FontStyle38"/>
          <w:rFonts w:ascii="Verdana" w:hAnsi="Verdana"/>
          <w:sz w:val="18"/>
          <w:szCs w:val="18"/>
        </w:rPr>
        <w:t>é</w:t>
      </w:r>
      <w:r w:rsidR="00A46CCC" w:rsidRPr="002F5D89">
        <w:rPr>
          <w:rStyle w:val="FontStyle38"/>
          <w:rFonts w:ascii="Verdana" w:hAnsi="Verdana"/>
          <w:sz w:val="18"/>
          <w:szCs w:val="18"/>
        </w:rPr>
        <w:t xml:space="preserve"> podmín</w:t>
      </w:r>
      <w:r w:rsidR="00A46CCC">
        <w:rPr>
          <w:rStyle w:val="FontStyle38"/>
          <w:rFonts w:ascii="Verdana" w:hAnsi="Verdana"/>
          <w:sz w:val="18"/>
          <w:szCs w:val="18"/>
        </w:rPr>
        <w:t>ky</w:t>
      </w:r>
      <w:r w:rsidR="00A46CCC" w:rsidRPr="002F5D89">
        <w:rPr>
          <w:rStyle w:val="FontStyle38"/>
          <w:rFonts w:ascii="Verdana" w:hAnsi="Verdana"/>
          <w:sz w:val="18"/>
          <w:szCs w:val="18"/>
        </w:rPr>
        <w:t xml:space="preserve"> uveden</w:t>
      </w:r>
      <w:r w:rsidR="00A46CCC">
        <w:rPr>
          <w:rStyle w:val="FontStyle38"/>
          <w:rFonts w:ascii="Verdana" w:hAnsi="Verdana"/>
          <w:sz w:val="18"/>
          <w:szCs w:val="18"/>
        </w:rPr>
        <w:t>é</w:t>
      </w:r>
      <w:r w:rsidR="00A46CCC" w:rsidRPr="002F5D89">
        <w:rPr>
          <w:rStyle w:val="FontStyle38"/>
          <w:rFonts w:ascii="Verdana" w:hAnsi="Verdana"/>
          <w:sz w:val="18"/>
          <w:szCs w:val="18"/>
        </w:rPr>
        <w:t xml:space="preserve"> </w:t>
      </w:r>
      <w:r w:rsidR="00A46CCC">
        <w:rPr>
          <w:rStyle w:val="FontStyle38"/>
          <w:rFonts w:ascii="Verdana" w:hAnsi="Verdana"/>
          <w:sz w:val="18"/>
          <w:szCs w:val="18"/>
        </w:rPr>
        <w:t>v čl. 5.2</w:t>
      </w:r>
      <w:r w:rsidR="00E47351">
        <w:rPr>
          <w:rStyle w:val="FontStyle38"/>
          <w:rFonts w:ascii="Verdana" w:hAnsi="Verdana"/>
          <w:sz w:val="18"/>
          <w:szCs w:val="18"/>
        </w:rPr>
        <w:t xml:space="preserve">, </w:t>
      </w:r>
      <w:r w:rsidR="00A46CCC" w:rsidRPr="002F5D89">
        <w:rPr>
          <w:rStyle w:val="FontStyle38"/>
          <w:rFonts w:ascii="Verdana" w:hAnsi="Verdana"/>
          <w:sz w:val="18"/>
          <w:szCs w:val="18"/>
        </w:rPr>
        <w:t>Zadávací dokumentace</w:t>
      </w:r>
      <w:r w:rsidR="00A46CCC">
        <w:rPr>
          <w:rStyle w:val="FontStyle38"/>
          <w:rFonts w:ascii="Verdana" w:hAnsi="Verdana"/>
          <w:sz w:val="18"/>
          <w:szCs w:val="18"/>
        </w:rPr>
        <w:t xml:space="preserve"> v rozsahu daném charakterem poskytovaných </w:t>
      </w:r>
      <w:r w:rsidR="00E936D3">
        <w:rPr>
          <w:rStyle w:val="FontStyle38"/>
          <w:rFonts w:ascii="Verdana" w:hAnsi="Verdana"/>
          <w:sz w:val="18"/>
          <w:szCs w:val="18"/>
        </w:rPr>
        <w:t>dodávek</w:t>
      </w:r>
      <w:r w:rsidR="00040EE4">
        <w:rPr>
          <w:rStyle w:val="FontStyle38"/>
          <w:rFonts w:ascii="Verdana" w:hAnsi="Verdana"/>
          <w:sz w:val="18"/>
          <w:szCs w:val="18"/>
        </w:rPr>
        <w:t xml:space="preserve"> a s tím souvisejících stavebně montážních prací</w:t>
      </w:r>
      <w:r w:rsidR="00A46CCC">
        <w:rPr>
          <w:rStyle w:val="FontStyle38"/>
          <w:rFonts w:ascii="Verdana" w:hAnsi="Verdana"/>
          <w:sz w:val="18"/>
          <w:szCs w:val="18"/>
        </w:rPr>
        <w:t xml:space="preserve">, které </w:t>
      </w:r>
      <w:r w:rsidR="00040EE4">
        <w:rPr>
          <w:rStyle w:val="FontStyle38"/>
          <w:rFonts w:ascii="Verdana" w:hAnsi="Verdana"/>
          <w:sz w:val="18"/>
          <w:szCs w:val="18"/>
        </w:rPr>
        <w:t>musí odpovídat podmínkám zadavatele, které jsou dány</w:t>
      </w:r>
      <w:r w:rsidR="00A46CCC" w:rsidRPr="00DD6D2C">
        <w:rPr>
          <w:rFonts w:ascii="Verdana" w:hAnsi="Verdana"/>
          <w:sz w:val="18"/>
          <w:szCs w:val="18"/>
        </w:rPr>
        <w:t xml:space="preserve"> </w:t>
      </w:r>
      <w:r w:rsidR="00E936D3">
        <w:rPr>
          <w:rFonts w:ascii="Verdana" w:hAnsi="Verdana"/>
          <w:sz w:val="18"/>
          <w:szCs w:val="18"/>
        </w:rPr>
        <w:t>Směrnicí č. 34 SŽDC</w:t>
      </w:r>
      <w:r w:rsidR="00E936D3" w:rsidRPr="00E936D3">
        <w:rPr>
          <w:rStyle w:val="FontStyle38"/>
          <w:rFonts w:ascii="Verdana" w:hAnsi="Verdana"/>
          <w:sz w:val="18"/>
          <w:szCs w:val="18"/>
        </w:rPr>
        <w:t xml:space="preserve"> „Směrnice pro uvádění do provozu výrobků, které jsou součástí sdělovacích a zabezpečovacích zařízení a zařízení elektrotechniky a energetiky, na železniční dopravní cestě ve vlastnictví státu státní organizace Správa železniční dopravní cesty“, v platném znění</w:t>
      </w:r>
      <w:r w:rsidR="007A6BE7">
        <w:rPr>
          <w:rStyle w:val="FontStyle38"/>
          <w:rFonts w:ascii="Verdana" w:hAnsi="Verdana"/>
          <w:sz w:val="18"/>
          <w:szCs w:val="18"/>
        </w:rPr>
        <w:t xml:space="preserve"> (č.j. 21 783/07-OP ve znění změny č.1 č.j. S 5354/2012-OAE)</w:t>
      </w:r>
      <w:r w:rsidR="00040EE4">
        <w:rPr>
          <w:rStyle w:val="FontStyle38"/>
          <w:rFonts w:ascii="Verdana" w:hAnsi="Verdana"/>
          <w:sz w:val="18"/>
          <w:szCs w:val="18"/>
        </w:rPr>
        <w:t>, a to po celou dobu účinnosti rámcové dohody a na jejím základě vystavených dílčích smluv (objednávek)</w:t>
      </w:r>
      <w:r w:rsidR="008818CA">
        <w:rPr>
          <w:rStyle w:val="FontStyle38"/>
          <w:rFonts w:ascii="Verdana" w:hAnsi="Verdana"/>
          <w:sz w:val="18"/>
          <w:szCs w:val="18"/>
        </w:rPr>
        <w:t>.</w:t>
      </w:r>
    </w:p>
    <w:p w14:paraId="46E37E77" w14:textId="3ED97527" w:rsidR="00E936D3" w:rsidRDefault="00E936D3" w:rsidP="00A46CCC">
      <w:pPr>
        <w:pStyle w:val="Bezmezer"/>
        <w:rPr>
          <w:rFonts w:ascii="Verdana" w:hAnsi="Verdana"/>
          <w:sz w:val="18"/>
          <w:szCs w:val="18"/>
        </w:rPr>
      </w:pPr>
    </w:p>
    <w:p w14:paraId="3770236C" w14:textId="77777777" w:rsidR="00E936D3" w:rsidRDefault="00E936D3" w:rsidP="00A46CCC">
      <w:pPr>
        <w:pStyle w:val="Bezmezer"/>
        <w:rPr>
          <w:rFonts w:ascii="Verdana" w:hAnsi="Verdana"/>
          <w:sz w:val="18"/>
          <w:szCs w:val="18"/>
        </w:rPr>
      </w:pPr>
    </w:p>
    <w:p w14:paraId="057537A1" w14:textId="77777777" w:rsidR="00A46CCC" w:rsidRDefault="00A46CCC" w:rsidP="001F291D">
      <w:pPr>
        <w:pStyle w:val="Bezmezer"/>
        <w:rPr>
          <w:rStyle w:val="FontStyle38"/>
          <w:rFonts w:ascii="Verdana" w:hAnsi="Verdana"/>
          <w:sz w:val="18"/>
          <w:szCs w:val="18"/>
        </w:rPr>
      </w:pPr>
    </w:p>
    <w:p w14:paraId="28FD12E8" w14:textId="0C0A690E" w:rsidR="007B0702" w:rsidRDefault="007B070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7B0702" w:rsidSect="008827BE">
      <w:footerReference w:type="default" r:id="rId11"/>
      <w:headerReference w:type="first" r:id="rId12"/>
      <w:footerReference w:type="first" r:id="rId13"/>
      <w:pgSz w:w="11906" w:h="16838"/>
      <w:pgMar w:top="1952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DF7BB" w14:textId="77777777" w:rsidR="00D0097C" w:rsidRDefault="00D0097C">
      <w:r>
        <w:separator/>
      </w:r>
    </w:p>
  </w:endnote>
  <w:endnote w:type="continuationSeparator" w:id="0">
    <w:p w14:paraId="22CDF7BC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B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CDF7B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C5" w14:textId="52655335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40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40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DF7B9" w14:textId="77777777" w:rsidR="00D0097C" w:rsidRDefault="00D0097C">
      <w:r>
        <w:separator/>
      </w:r>
    </w:p>
  </w:footnote>
  <w:footnote w:type="continuationSeparator" w:id="0">
    <w:p w14:paraId="22CDF7BA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22CDF7C3" w14:textId="77777777" w:rsidTr="0045048D">
      <w:trPr>
        <w:trHeight w:val="925"/>
      </w:trPr>
      <w:tc>
        <w:tcPr>
          <w:tcW w:w="5041" w:type="dxa"/>
          <w:vAlign w:val="center"/>
        </w:tcPr>
        <w:p w14:paraId="22CDF7BF" w14:textId="0A3C0EC3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1F291D">
            <w:rPr>
              <w:rFonts w:ascii="Verdana" w:eastAsia="Calibri" w:hAnsi="Verdana"/>
              <w:sz w:val="18"/>
            </w:rPr>
            <w:t>10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52551B20" w14:textId="5C3169F2" w:rsidR="008827BE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8827BE">
            <w:rPr>
              <w:rFonts w:ascii="Verdana" w:eastAsia="Calibri" w:hAnsi="Verdana"/>
              <w:sz w:val="18"/>
            </w:rPr>
            <w:t xml:space="preserve">ke splnění </w:t>
          </w:r>
          <w:r w:rsidR="007B0702">
            <w:rPr>
              <w:rFonts w:ascii="Verdana" w:eastAsia="Calibri" w:hAnsi="Verdana"/>
              <w:sz w:val="18"/>
            </w:rPr>
            <w:t xml:space="preserve">technických </w:t>
          </w:r>
          <w:r w:rsidR="008827BE">
            <w:rPr>
              <w:rFonts w:ascii="Verdana" w:eastAsia="Calibri" w:hAnsi="Verdana"/>
              <w:sz w:val="18"/>
            </w:rPr>
            <w:t xml:space="preserve">požadavků </w:t>
          </w:r>
        </w:p>
        <w:p w14:paraId="22CDF7C1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22CDF7C2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2CDF7C4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71080"/>
    <w:multiLevelType w:val="hybridMultilevel"/>
    <w:tmpl w:val="681C83C0"/>
    <w:lvl w:ilvl="0" w:tplc="E72E82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013BA8"/>
    <w:multiLevelType w:val="hybridMultilevel"/>
    <w:tmpl w:val="549695E0"/>
    <w:lvl w:ilvl="0" w:tplc="402C24D4">
      <w:start w:val="1"/>
      <w:numFmt w:val="lowerLetter"/>
      <w:lvlText w:val="%1)"/>
      <w:lvlJc w:val="left"/>
      <w:pPr>
        <w:ind w:left="1211" w:hanging="360"/>
      </w:pPr>
      <w:rPr>
        <w:rFonts w:ascii="Verdana" w:eastAsiaTheme="minorHAnsi" w:hAnsi="Verdana" w:cstheme="minorBidi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89A4C07"/>
    <w:multiLevelType w:val="hybridMultilevel"/>
    <w:tmpl w:val="1A800AEE"/>
    <w:lvl w:ilvl="0" w:tplc="424A7482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8"/>
  </w:num>
  <w:num w:numId="5">
    <w:abstractNumId w:val="0"/>
  </w:num>
  <w:num w:numId="6">
    <w:abstractNumId w:val="10"/>
  </w:num>
  <w:num w:numId="7">
    <w:abstractNumId w:val="5"/>
  </w:num>
  <w:num w:numId="8">
    <w:abstractNumId w:val="7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0F04"/>
    <w:rsid w:val="00040EE4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291D"/>
    <w:rsid w:val="001F6978"/>
    <w:rsid w:val="001F76EA"/>
    <w:rsid w:val="00206F39"/>
    <w:rsid w:val="00242355"/>
    <w:rsid w:val="00245048"/>
    <w:rsid w:val="00262D0B"/>
    <w:rsid w:val="0027354A"/>
    <w:rsid w:val="00277793"/>
    <w:rsid w:val="00277CC7"/>
    <w:rsid w:val="00295687"/>
    <w:rsid w:val="00296B60"/>
    <w:rsid w:val="002A79C9"/>
    <w:rsid w:val="002B7954"/>
    <w:rsid w:val="002E284A"/>
    <w:rsid w:val="002E3882"/>
    <w:rsid w:val="002F3737"/>
    <w:rsid w:val="00333895"/>
    <w:rsid w:val="003426BA"/>
    <w:rsid w:val="00351D25"/>
    <w:rsid w:val="00352F97"/>
    <w:rsid w:val="00382C45"/>
    <w:rsid w:val="003A7F39"/>
    <w:rsid w:val="003B0945"/>
    <w:rsid w:val="003B09D8"/>
    <w:rsid w:val="003B79A2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5F4058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C3FB7"/>
    <w:rsid w:val="006E3D30"/>
    <w:rsid w:val="007042D7"/>
    <w:rsid w:val="0075099A"/>
    <w:rsid w:val="00771970"/>
    <w:rsid w:val="00791FB1"/>
    <w:rsid w:val="0079526A"/>
    <w:rsid w:val="007A6BE7"/>
    <w:rsid w:val="007B0702"/>
    <w:rsid w:val="007B55B1"/>
    <w:rsid w:val="007B7F92"/>
    <w:rsid w:val="007E4088"/>
    <w:rsid w:val="007F7C62"/>
    <w:rsid w:val="00822E9C"/>
    <w:rsid w:val="008315BA"/>
    <w:rsid w:val="008333D3"/>
    <w:rsid w:val="008818CA"/>
    <w:rsid w:val="008827BE"/>
    <w:rsid w:val="008934DC"/>
    <w:rsid w:val="008A044A"/>
    <w:rsid w:val="008A2005"/>
    <w:rsid w:val="008C248D"/>
    <w:rsid w:val="008D0741"/>
    <w:rsid w:val="008D1FBE"/>
    <w:rsid w:val="00917C0D"/>
    <w:rsid w:val="00921C97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276AA"/>
    <w:rsid w:val="00A46CCC"/>
    <w:rsid w:val="00A52FEC"/>
    <w:rsid w:val="00A55423"/>
    <w:rsid w:val="00A558DE"/>
    <w:rsid w:val="00A7523D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39F1"/>
    <w:rsid w:val="00D9470F"/>
    <w:rsid w:val="00DA02A6"/>
    <w:rsid w:val="00DC6384"/>
    <w:rsid w:val="00DC7EB9"/>
    <w:rsid w:val="00E12A77"/>
    <w:rsid w:val="00E47351"/>
    <w:rsid w:val="00E55FE0"/>
    <w:rsid w:val="00E7211F"/>
    <w:rsid w:val="00E81A39"/>
    <w:rsid w:val="00E876D3"/>
    <w:rsid w:val="00E92A17"/>
    <w:rsid w:val="00E936D3"/>
    <w:rsid w:val="00E950B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D66"/>
    <w:rsid w:val="00FA1010"/>
    <w:rsid w:val="00FC6A85"/>
    <w:rsid w:val="00FD570C"/>
    <w:rsid w:val="00FE7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22CDF7A8"/>
  <w15:docId w15:val="{7FCA1A8B-CB54-4D47-B7D6-AF0C73AD1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Bezmezer">
    <w:name w:val="No Spacing"/>
    <w:uiPriority w:val="1"/>
    <w:qFormat/>
    <w:rsid w:val="007B0702"/>
    <w:pPr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087C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4724-F984-4B86-AE72-5444C7AB25B9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7A21FD-9180-4A6B-BBEE-3A6F0FBA6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163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2019-10-01T08:50:00Z</dcterms:created>
  <dcterms:modified xsi:type="dcterms:W3CDTF">2022-11-23T08:07:00Z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