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EF5E7D" w:rsidRPr="00EF5E7D" w:rsidTr="00F862D6">
        <w:tc>
          <w:tcPr>
            <w:tcW w:w="1020" w:type="dxa"/>
          </w:tcPr>
          <w:p w:rsidR="00F64786" w:rsidRPr="00EF5E7D" w:rsidRDefault="00764595" w:rsidP="002F51C0">
            <w:pPr>
              <w:jc w:val="both"/>
            </w:pPr>
            <w:r w:rsidRPr="00EF5E7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60B7ECE9" wp14:editId="0B0895FE">
                      <wp:simplePos x="0" y="0"/>
                      <wp:positionH relativeFrom="page">
                        <wp:posOffset>2822575</wp:posOffset>
                      </wp:positionH>
                      <wp:positionV relativeFrom="page">
                        <wp:posOffset>136525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60F94" w:rsidRDefault="00F60F94" w:rsidP="00EF5E7D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</w:p>
                                <w:p w:rsidR="00EF5E7D" w:rsidRPr="00E63297" w:rsidRDefault="0066333B" w:rsidP="00EF5E7D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>DIPONT</w:t>
                                  </w:r>
                                  <w:r w:rsidR="00EF5E7D" w:rsidRPr="00E63297">
                                    <w:rPr>
                                      <w:rStyle w:val="Potovnadresa"/>
                                      <w:b/>
                                    </w:rPr>
                                    <w:t xml:space="preserve"> s.r.o.</w:t>
                                  </w:r>
                                </w:p>
                                <w:p w:rsidR="00EF5E7D" w:rsidRDefault="0066333B" w:rsidP="00EF5E7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Ing. Lenka </w:t>
                                  </w:r>
                                  <w:proofErr w:type="spellStart"/>
                                  <w:r>
                                    <w:rPr>
                                      <w:rStyle w:val="Potovnadresa"/>
                                    </w:rPr>
                                    <w:t>Greslová</w:t>
                                  </w:r>
                                  <w:proofErr w:type="spellEnd"/>
                                  <w:r w:rsidR="002A3014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>Klíšská 1432/18</w:t>
                                  </w:r>
                                </w:p>
                                <w:p w:rsidR="00EF5E7D" w:rsidRPr="00872202" w:rsidRDefault="0066333B" w:rsidP="00EF5E7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400 01 Ústí nad Labem</w:t>
                                  </w:r>
                                </w:p>
                                <w:p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B7EC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22.25pt;margin-top:10.75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PPGwNd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F60F94" w:rsidRDefault="00F60F94" w:rsidP="00EF5E7D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</w:p>
                          <w:p w:rsidR="00EF5E7D" w:rsidRPr="00E63297" w:rsidRDefault="0066333B" w:rsidP="00EF5E7D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>
                              <w:rPr>
                                <w:rStyle w:val="Potovnadresa"/>
                                <w:b/>
                              </w:rPr>
                              <w:t>DIPONT</w:t>
                            </w:r>
                            <w:r w:rsidR="00EF5E7D" w:rsidRPr="00E63297">
                              <w:rPr>
                                <w:rStyle w:val="Potovnadresa"/>
                                <w:b/>
                              </w:rPr>
                              <w:t xml:space="preserve"> s.r.o.</w:t>
                            </w:r>
                          </w:p>
                          <w:p w:rsidR="00EF5E7D" w:rsidRDefault="0066333B" w:rsidP="00EF5E7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Ing. Lenka </w:t>
                            </w:r>
                            <w:proofErr w:type="spellStart"/>
                            <w:r>
                              <w:rPr>
                                <w:rStyle w:val="Potovnadresa"/>
                              </w:rPr>
                              <w:t>Greslová</w:t>
                            </w:r>
                            <w:proofErr w:type="spellEnd"/>
                            <w:r w:rsidR="002A3014">
                              <w:rPr>
                                <w:rStyle w:val="Potovnadresa"/>
                              </w:rPr>
                              <w:br/>
                            </w:r>
                            <w:r>
                              <w:rPr>
                                <w:rStyle w:val="Potovnadresa"/>
                              </w:rPr>
                              <w:t>Klíšská 1432/18</w:t>
                            </w:r>
                          </w:p>
                          <w:p w:rsidR="00EF5E7D" w:rsidRPr="00872202" w:rsidRDefault="0066333B" w:rsidP="00EF5E7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400 01 Ústí nad Labem</w:t>
                            </w:r>
                          </w:p>
                          <w:p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EF5E7D">
              <w:t>Váš dopis zn.</w:t>
            </w:r>
          </w:p>
        </w:tc>
        <w:tc>
          <w:tcPr>
            <w:tcW w:w="2552" w:type="dxa"/>
          </w:tcPr>
          <w:p w:rsidR="00F64786" w:rsidRPr="00EF5E7D" w:rsidRDefault="00F64786" w:rsidP="002F51C0">
            <w:pPr>
              <w:jc w:val="both"/>
            </w:pPr>
          </w:p>
        </w:tc>
        <w:tc>
          <w:tcPr>
            <w:tcW w:w="823" w:type="dxa"/>
          </w:tcPr>
          <w:p w:rsidR="00F64786" w:rsidRPr="00EF5E7D" w:rsidRDefault="00F64786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</w:tcPr>
          <w:p w:rsidR="00F64786" w:rsidRPr="00EF5E7D" w:rsidRDefault="00F64786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596C7E">
        <w:tc>
          <w:tcPr>
            <w:tcW w:w="1020" w:type="dxa"/>
          </w:tcPr>
          <w:p w:rsidR="00F862D6" w:rsidRPr="00EF5E7D" w:rsidRDefault="00F862D6" w:rsidP="002F51C0">
            <w:pPr>
              <w:jc w:val="both"/>
            </w:pPr>
            <w:r w:rsidRPr="00EF5E7D">
              <w:t>Ze dne</w:t>
            </w:r>
          </w:p>
        </w:tc>
        <w:tc>
          <w:tcPr>
            <w:tcW w:w="2552" w:type="dxa"/>
          </w:tcPr>
          <w:p w:rsidR="00F862D6" w:rsidRPr="00EF5E7D" w:rsidRDefault="00F862D6" w:rsidP="002F51C0">
            <w:pPr>
              <w:jc w:val="both"/>
            </w:pPr>
          </w:p>
        </w:tc>
        <w:tc>
          <w:tcPr>
            <w:tcW w:w="823" w:type="dxa"/>
          </w:tcPr>
          <w:p w:rsidR="00F862D6" w:rsidRPr="00EF5E7D" w:rsidRDefault="00F862D6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  <w:vMerge w:val="restart"/>
          </w:tcPr>
          <w:p w:rsidR="00596C7E" w:rsidRPr="00EF5E7D" w:rsidRDefault="00596C7E" w:rsidP="002F51C0">
            <w:pPr>
              <w:jc w:val="both"/>
              <w:rPr>
                <w:rStyle w:val="Potovnadresa"/>
                <w:color w:val="C00000"/>
              </w:rPr>
            </w:pPr>
          </w:p>
          <w:p w:rsidR="00F862D6" w:rsidRPr="00EF5E7D" w:rsidRDefault="00F862D6" w:rsidP="002F51C0">
            <w:pPr>
              <w:jc w:val="both"/>
              <w:rPr>
                <w:rStyle w:val="Potovnadresa"/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</w:pPr>
            <w:r w:rsidRPr="00EF5E7D">
              <w:t>Naše zn.</w:t>
            </w:r>
          </w:p>
        </w:tc>
        <w:tc>
          <w:tcPr>
            <w:tcW w:w="2552" w:type="dxa"/>
          </w:tcPr>
          <w:p w:rsidR="00EF5E7D" w:rsidRPr="00EF5E7D" w:rsidRDefault="0066333B" w:rsidP="002F51C0">
            <w:pPr>
              <w:jc w:val="both"/>
            </w:pPr>
            <w:r>
              <w:t>28975</w:t>
            </w:r>
            <w:r w:rsidR="00EF5E7D" w:rsidRPr="00EF5E7D">
              <w:t>/2021-SŽ-SSZ-ÚT1</w:t>
            </w: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</w:pPr>
            <w:r w:rsidRPr="00EF5E7D">
              <w:t>Listů/příloh</w:t>
            </w:r>
          </w:p>
        </w:tc>
        <w:tc>
          <w:tcPr>
            <w:tcW w:w="2552" w:type="dxa"/>
          </w:tcPr>
          <w:p w:rsidR="00EF5E7D" w:rsidRPr="00EF5E7D" w:rsidRDefault="00EF5E7D" w:rsidP="002F51C0">
            <w:pPr>
              <w:jc w:val="both"/>
            </w:pPr>
            <w:r w:rsidRPr="00EF5E7D">
              <w:t>4/0</w:t>
            </w: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2F51C0">
            <w:pPr>
              <w:jc w:val="both"/>
              <w:rPr>
                <w:noProof/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</w:pPr>
          </w:p>
        </w:tc>
        <w:tc>
          <w:tcPr>
            <w:tcW w:w="2552" w:type="dxa"/>
          </w:tcPr>
          <w:p w:rsidR="00EF5E7D" w:rsidRPr="00EF5E7D" w:rsidRDefault="00EF5E7D" w:rsidP="002F51C0">
            <w:pPr>
              <w:jc w:val="both"/>
            </w:pP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</w:pPr>
            <w:r w:rsidRPr="00EF5E7D">
              <w:t>Vyřizuje</w:t>
            </w:r>
          </w:p>
        </w:tc>
        <w:tc>
          <w:tcPr>
            <w:tcW w:w="2552" w:type="dxa"/>
          </w:tcPr>
          <w:p w:rsidR="00EF5E7D" w:rsidRPr="00EF5E7D" w:rsidRDefault="00EF5E7D" w:rsidP="002F51C0">
            <w:pPr>
              <w:jc w:val="both"/>
            </w:pPr>
            <w:r w:rsidRPr="00EF5E7D">
              <w:t>Monika Škarvadová</w:t>
            </w: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</w:pPr>
            <w:r w:rsidRPr="00EF5E7D">
              <w:t>Telefon</w:t>
            </w:r>
          </w:p>
        </w:tc>
        <w:tc>
          <w:tcPr>
            <w:tcW w:w="2552" w:type="dxa"/>
          </w:tcPr>
          <w:p w:rsidR="00EF5E7D" w:rsidRPr="00EF5E7D" w:rsidRDefault="00EF5E7D" w:rsidP="002F51C0">
            <w:pPr>
              <w:jc w:val="both"/>
            </w:pP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</w:pPr>
            <w:r w:rsidRPr="00EF5E7D">
              <w:t>Mobil</w:t>
            </w:r>
          </w:p>
        </w:tc>
        <w:tc>
          <w:tcPr>
            <w:tcW w:w="2552" w:type="dxa"/>
          </w:tcPr>
          <w:p w:rsidR="00EF5E7D" w:rsidRPr="00EF5E7D" w:rsidRDefault="00EF5E7D" w:rsidP="002F51C0">
            <w:pPr>
              <w:jc w:val="both"/>
            </w:pPr>
            <w:r w:rsidRPr="00EF5E7D">
              <w:t>+420 725 519 543</w:t>
            </w: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</w:pPr>
            <w:r w:rsidRPr="00EF5E7D">
              <w:t>E-mail</w:t>
            </w:r>
          </w:p>
        </w:tc>
        <w:tc>
          <w:tcPr>
            <w:tcW w:w="2552" w:type="dxa"/>
          </w:tcPr>
          <w:p w:rsidR="00EF5E7D" w:rsidRPr="00EF5E7D" w:rsidRDefault="00EF5E7D" w:rsidP="002F51C0">
            <w:pPr>
              <w:jc w:val="both"/>
            </w:pPr>
            <w:r w:rsidRPr="00EF5E7D">
              <w:t>Skarvadova@spravazeleznic.cz</w:t>
            </w: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</w:pPr>
          </w:p>
        </w:tc>
        <w:tc>
          <w:tcPr>
            <w:tcW w:w="2552" w:type="dxa"/>
          </w:tcPr>
          <w:p w:rsidR="00EF5E7D" w:rsidRPr="00EF5E7D" w:rsidRDefault="00EF5E7D" w:rsidP="002F51C0">
            <w:pPr>
              <w:jc w:val="both"/>
            </w:pP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</w:pPr>
            <w:r w:rsidRPr="00EF5E7D">
              <w:t>Datum</w:t>
            </w:r>
          </w:p>
        </w:tc>
        <w:bookmarkStart w:id="0" w:name="Datum"/>
        <w:tc>
          <w:tcPr>
            <w:tcW w:w="2552" w:type="dxa"/>
          </w:tcPr>
          <w:p w:rsidR="00EF5E7D" w:rsidRPr="00EF5E7D" w:rsidRDefault="00EF5E7D" w:rsidP="002F51C0">
            <w:pPr>
              <w:jc w:val="both"/>
            </w:pPr>
            <w:r w:rsidRPr="00EF5E7D">
              <w:fldChar w:fldCharType="begin"/>
            </w:r>
            <w:r w:rsidRPr="00EF5E7D">
              <w:instrText xml:space="preserve"> DATE  \@ "d. MMMM yyyy"  \* MERGEFORMAT </w:instrText>
            </w:r>
            <w:r w:rsidRPr="00EF5E7D">
              <w:fldChar w:fldCharType="separate"/>
            </w:r>
            <w:r w:rsidR="00EA67A4">
              <w:rPr>
                <w:noProof/>
              </w:rPr>
              <w:t>14. září 2021</w:t>
            </w:r>
            <w:r w:rsidRPr="00EF5E7D">
              <w:fldChar w:fldCharType="end"/>
            </w:r>
            <w:r w:rsidRPr="00EF5E7D">
              <w:t xml:space="preserve"> </w:t>
            </w:r>
            <w:bookmarkEnd w:id="0"/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2552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</w:tr>
      <w:tr w:rsidR="00EF5E7D" w:rsidRPr="00EF5E7D" w:rsidTr="00B45E9E">
        <w:trPr>
          <w:trHeight w:val="794"/>
        </w:trPr>
        <w:tc>
          <w:tcPr>
            <w:tcW w:w="1020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2552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823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tc>
          <w:tcPr>
            <w:tcW w:w="3685" w:type="dxa"/>
          </w:tcPr>
          <w:p w:rsidR="00EF5E7D" w:rsidRPr="00EF5E7D" w:rsidRDefault="00EF5E7D" w:rsidP="002F51C0">
            <w:pPr>
              <w:jc w:val="both"/>
              <w:rPr>
                <w:color w:val="C00000"/>
              </w:rPr>
            </w:pPr>
          </w:p>
        </w:tc>
        <w:bookmarkStart w:id="1" w:name="_GoBack"/>
        <w:bookmarkEnd w:id="1"/>
      </w:tr>
    </w:tbl>
    <w:p w:rsidR="000821C1" w:rsidRPr="001965BD" w:rsidRDefault="001965BD" w:rsidP="002F51C0">
      <w:pPr>
        <w:pStyle w:val="Pedmtdopisu"/>
        <w:jc w:val="both"/>
      </w:pPr>
      <w:r w:rsidRPr="001965BD">
        <w:t>„</w:t>
      </w:r>
      <w:r w:rsidR="0066333B" w:rsidRPr="00A46F8A">
        <w:t>Rekonstrukce mostu v km 3</w:t>
      </w:r>
      <w:r w:rsidR="0066333B">
        <w:t>9</w:t>
      </w:r>
      <w:r w:rsidR="0066333B" w:rsidRPr="00A46F8A">
        <w:t>,</w:t>
      </w:r>
      <w:r w:rsidR="0066333B">
        <w:t>019</w:t>
      </w:r>
      <w:r w:rsidR="0066333B" w:rsidRPr="00A46F8A">
        <w:t xml:space="preserve"> na</w:t>
      </w:r>
      <w:r w:rsidR="0066333B">
        <w:t> </w:t>
      </w:r>
      <w:r w:rsidR="0066333B" w:rsidRPr="00A46F8A">
        <w:t xml:space="preserve">trati Středokluky </w:t>
      </w:r>
      <w:r w:rsidR="0066333B">
        <w:t>–</w:t>
      </w:r>
      <w:r w:rsidR="0066333B" w:rsidRPr="00A46F8A">
        <w:t xml:space="preserve"> Podlešín</w:t>
      </w:r>
      <w:r w:rsidR="0066333B">
        <w:t xml:space="preserve"> </w:t>
      </w:r>
      <w:r w:rsidR="0066333B" w:rsidRPr="00A46F8A">
        <w:t>(</w:t>
      </w:r>
      <w:r w:rsidR="0066333B">
        <w:t>Zákolany)</w:t>
      </w:r>
      <w:r w:rsidR="00EF5E7D" w:rsidRPr="001965BD">
        <w:t>“</w:t>
      </w:r>
      <w:r w:rsidR="004D57FB" w:rsidRPr="001965BD">
        <w:t xml:space="preserve"> – </w:t>
      </w:r>
      <w:r w:rsidR="000821C1" w:rsidRPr="001965BD">
        <w:t xml:space="preserve">Souhrnné stanovisko SSZ </w:t>
      </w:r>
    </w:p>
    <w:p w:rsidR="00E866BE" w:rsidRPr="00CA5851" w:rsidRDefault="000821C1" w:rsidP="002F51C0">
      <w:pPr>
        <w:pStyle w:val="Pedmtdopisu"/>
        <w:spacing w:after="240"/>
        <w:jc w:val="both"/>
        <w:rPr>
          <w:b w:val="0"/>
        </w:rPr>
      </w:pPr>
      <w:r w:rsidRPr="001965BD">
        <w:rPr>
          <w:rStyle w:val="Potovnadresa"/>
          <w:b w:val="0"/>
        </w:rPr>
        <w:t xml:space="preserve">K předložené dokumentaci stavby </w:t>
      </w:r>
      <w:r w:rsidR="00EF5E7D" w:rsidRPr="001965BD">
        <w:t>„</w:t>
      </w:r>
      <w:r w:rsidR="0066333B" w:rsidRPr="00A46F8A">
        <w:t>Rekonstrukce mostu v km 3</w:t>
      </w:r>
      <w:r w:rsidR="0066333B">
        <w:t>9</w:t>
      </w:r>
      <w:r w:rsidR="0066333B" w:rsidRPr="00A46F8A">
        <w:t>,</w:t>
      </w:r>
      <w:r w:rsidR="0066333B">
        <w:t>019</w:t>
      </w:r>
      <w:r w:rsidR="0066333B" w:rsidRPr="00A46F8A">
        <w:t xml:space="preserve"> na</w:t>
      </w:r>
      <w:r w:rsidR="0066333B">
        <w:t> </w:t>
      </w:r>
      <w:r w:rsidR="0066333B" w:rsidRPr="00A46F8A">
        <w:t xml:space="preserve">trati Středokluky </w:t>
      </w:r>
      <w:r w:rsidR="0066333B">
        <w:t>–</w:t>
      </w:r>
      <w:r w:rsidR="0066333B" w:rsidRPr="00A46F8A">
        <w:t xml:space="preserve"> Podlešín</w:t>
      </w:r>
      <w:r w:rsidR="0066333B">
        <w:t xml:space="preserve"> </w:t>
      </w:r>
      <w:r w:rsidR="0066333B" w:rsidRPr="00A46F8A">
        <w:t>(</w:t>
      </w:r>
      <w:r w:rsidR="0066333B">
        <w:t>Zákolany)</w:t>
      </w:r>
      <w:r w:rsidR="00EF5E7D" w:rsidRPr="001965BD">
        <w:t>“</w:t>
      </w:r>
      <w:r w:rsidR="0066333B">
        <w:rPr>
          <w:rStyle w:val="Potovnadresa"/>
          <w:b w:val="0"/>
        </w:rPr>
        <w:t xml:space="preserve"> ve stupni D</w:t>
      </w:r>
      <w:r w:rsidRPr="001965BD">
        <w:rPr>
          <w:rStyle w:val="Potovnadresa"/>
          <w:b w:val="0"/>
        </w:rPr>
        <w:t>SP</w:t>
      </w:r>
      <w:r w:rsidRPr="001965BD">
        <w:rPr>
          <w:b w:val="0"/>
        </w:rPr>
        <w:t xml:space="preserve"> má Správa železnic, státní organizace, Stavební správa západ, úsek technický Praha následující připomínky:</w:t>
      </w:r>
      <w:r w:rsidR="006251AE" w:rsidRPr="00CA5851">
        <w:rPr>
          <w:rFonts w:ascii="Verdana" w:hAnsi="Verdana"/>
          <w:color w:val="000000"/>
        </w:rPr>
        <w:br/>
      </w:r>
    </w:p>
    <w:p w:rsidR="001965BD" w:rsidRPr="006251AE" w:rsidRDefault="000821C1" w:rsidP="002F51C0">
      <w:pPr>
        <w:pStyle w:val="Pedmtdopisu"/>
        <w:spacing w:after="0"/>
        <w:jc w:val="both"/>
        <w:rPr>
          <w:rFonts w:ascii="Verdana" w:hAnsi="Verdana"/>
          <w:b w:val="0"/>
          <w:bCs/>
          <w:lang w:eastAsia="cs-CZ"/>
        </w:rPr>
      </w:pPr>
      <w:r w:rsidRPr="001965BD">
        <w:rPr>
          <w:rFonts w:ascii="Verdana" w:hAnsi="Verdana"/>
          <w:bCs/>
          <w:lang w:eastAsia="cs-CZ"/>
        </w:rPr>
        <w:t xml:space="preserve">Životní prostředí </w:t>
      </w:r>
      <w:r w:rsidRPr="001965BD">
        <w:rPr>
          <w:rFonts w:ascii="Verdana" w:hAnsi="Verdana"/>
          <w:b w:val="0"/>
          <w:bCs/>
          <w:lang w:eastAsia="cs-CZ"/>
        </w:rPr>
        <w:t xml:space="preserve">(zpracovatel: </w:t>
      </w:r>
      <w:r w:rsidR="00EF5E7D" w:rsidRPr="001965BD">
        <w:rPr>
          <w:rFonts w:cs="Arial"/>
          <w:b w:val="0"/>
        </w:rPr>
        <w:t>Lucie Dalecká tel. 702 209</w:t>
      </w:r>
      <w:r w:rsidR="001965BD" w:rsidRPr="001965BD">
        <w:rPr>
          <w:rFonts w:cs="Arial"/>
          <w:b w:val="0"/>
        </w:rPr>
        <w:t> </w:t>
      </w:r>
      <w:r w:rsidR="00EF5E7D" w:rsidRPr="001965BD">
        <w:rPr>
          <w:rFonts w:cs="Arial"/>
          <w:b w:val="0"/>
        </w:rPr>
        <w:t>938</w:t>
      </w:r>
      <w:r w:rsidRPr="001965BD">
        <w:rPr>
          <w:rFonts w:ascii="Verdana" w:hAnsi="Verdana"/>
          <w:b w:val="0"/>
          <w:bCs/>
          <w:lang w:eastAsia="cs-CZ"/>
        </w:rPr>
        <w:t>)</w:t>
      </w:r>
    </w:p>
    <w:p w:rsidR="00CA5851" w:rsidRPr="001240FC" w:rsidRDefault="00CA5851" w:rsidP="002F51C0">
      <w:pPr>
        <w:spacing w:before="240" w:after="0" w:line="276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Projektová dokumentace je dle ZTP ve stupni DSP nikoliv DUSP!!! Prosím, opravit napříč jednotlivými částmi PD.</w:t>
      </w:r>
    </w:p>
    <w:p w:rsidR="00CA5851" w:rsidRPr="00A070D3" w:rsidRDefault="00CA5851" w:rsidP="002F51C0">
      <w:pPr>
        <w:spacing w:before="240" w:after="0" w:line="276" w:lineRule="auto"/>
        <w:jc w:val="both"/>
        <w:rPr>
          <w:b/>
          <w:noProof/>
          <w:lang w:eastAsia="cs-CZ"/>
        </w:rPr>
      </w:pPr>
      <w:r w:rsidRPr="00A070D3">
        <w:rPr>
          <w:b/>
          <w:noProof/>
          <w:lang w:eastAsia="cs-CZ"/>
        </w:rPr>
        <w:t>B.1. Souhrnná technická zpráva</w:t>
      </w:r>
    </w:p>
    <w:p w:rsidR="00CA5851" w:rsidRPr="00D755B5" w:rsidRDefault="00CA5851" w:rsidP="002F51C0">
      <w:pPr>
        <w:pStyle w:val="Odstavecseseznamem"/>
        <w:numPr>
          <w:ilvl w:val="0"/>
          <w:numId w:val="13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4 – písm. g) - </w:t>
      </w:r>
      <w:r w:rsidRPr="008F5BCF">
        <w:rPr>
          <w:noProof/>
          <w:lang w:eastAsia="cs-CZ"/>
        </w:rPr>
        <w:t>Nezasahuje stavba do ochranného pásma lesa 50 m? Pozemek p.č. 249 je veden jako pozemek určený pro funkci lesa. Při orientačním měření vychází vzdálenost 45 – 47 m od hranice pozemku. Prosím, prověřit a případně doplnit.</w:t>
      </w:r>
    </w:p>
    <w:p w:rsidR="00CA5851" w:rsidRPr="00D755B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5 – písm. j) - </w:t>
      </w:r>
      <w:r w:rsidRPr="001D3656">
        <w:rPr>
          <w:noProof/>
          <w:lang w:eastAsia="cs-CZ"/>
        </w:rPr>
        <w:t>Dle schválených ZTP měl být zpracován dendrologický průzkum. Informace uvedené v této kapitole (i v kap. B.3.3. v části B.3. Životní prostředí</w:t>
      </w:r>
      <w:r>
        <w:rPr>
          <w:noProof/>
          <w:lang w:eastAsia="cs-CZ"/>
        </w:rPr>
        <w:t>)</w:t>
      </w:r>
      <w:r w:rsidRPr="001D3656">
        <w:rPr>
          <w:noProof/>
          <w:lang w:eastAsia="cs-CZ"/>
        </w:rPr>
        <w:t xml:space="preserve"> jsou nedostačující. V rámci dendrologického průzkumu musí být zhodnoceny všechny dřeviny, které budou káceny, bez ohledu na </w:t>
      </w:r>
      <w:r>
        <w:rPr>
          <w:noProof/>
          <w:lang w:eastAsia="cs-CZ"/>
        </w:rPr>
        <w:t>jejich rozměry</w:t>
      </w:r>
      <w:r w:rsidRPr="001D3656">
        <w:rPr>
          <w:noProof/>
          <w:lang w:eastAsia="cs-CZ"/>
        </w:rPr>
        <w:t xml:space="preserve">, </w:t>
      </w:r>
      <w:r>
        <w:rPr>
          <w:noProof/>
          <w:lang w:eastAsia="cs-CZ"/>
        </w:rPr>
        <w:t xml:space="preserve">tedy </w:t>
      </w:r>
      <w:r w:rsidRPr="001D3656">
        <w:rPr>
          <w:noProof/>
          <w:lang w:eastAsia="cs-CZ"/>
        </w:rPr>
        <w:t>zda podléhají povolení či nikoliv.</w:t>
      </w:r>
      <w:r>
        <w:rPr>
          <w:noProof/>
          <w:lang w:eastAsia="cs-CZ"/>
        </w:rPr>
        <w:t xml:space="preserve"> Dendrologický průzkum má obsahovat mj. latinské názvy dřevin, základní dendrometrické veličiny (u solitérních dřevin obvod/průměr, výška, u keřových </w:t>
      </w:r>
      <w:r w:rsidR="00C31879">
        <w:rPr>
          <w:noProof/>
          <w:lang w:eastAsia="cs-CZ"/>
        </w:rPr>
        <w:br/>
      </w:r>
      <w:r>
        <w:rPr>
          <w:noProof/>
          <w:lang w:eastAsia="cs-CZ"/>
        </w:rPr>
        <w:t>a zapojených porostů plocha v m2, výška), posouzení zdravotního stavu dřevin, lokalizace dřevin (pozemek p.č., k.ú.). Nedílnou součástí je grafické znázornění dřevin v situačním výkresu a případně i fotodokumentace. Prosím, doplnit!</w:t>
      </w:r>
    </w:p>
    <w:p w:rsidR="00CA5851" w:rsidRPr="00D755B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7 – písm. h) Základní bilance stavby - </w:t>
      </w:r>
      <w:r>
        <w:rPr>
          <w:noProof/>
          <w:lang w:eastAsia="cs-CZ"/>
        </w:rPr>
        <w:t>Součástí kapitoly by měl být celkové množství a druhy odpadů. V kapitole je uvedeno, že se vzhledem k charakteru stavby neřeší. Znamená to, že stavba nebude produkovat žádné odpady??? Prosím, doplnit kompletní odpadové hospodářství dle požadavků VTP a ZTP.</w:t>
      </w:r>
    </w:p>
    <w:p w:rsidR="00CA5851" w:rsidRPr="00D755B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9-10 – kap. B.2.3., písm. d) - </w:t>
      </w:r>
      <w:r w:rsidRPr="006C3E7D">
        <w:rPr>
          <w:noProof/>
          <w:lang w:eastAsia="cs-CZ"/>
        </w:rPr>
        <w:t>Proč je uvedeno, že zemina a kamení budou deponovány? Vzhledem k tomu, že se recyklace upřednostňuje před odstraněním, měly by být odpady prinárně recyklovány, a až za předpokladu, že recyklovat nejdou, uloženy na skládku.</w:t>
      </w:r>
      <w:r w:rsidRPr="00D755B5">
        <w:rPr>
          <w:i/>
          <w:noProof/>
          <w:lang w:eastAsia="cs-CZ"/>
        </w:rPr>
        <w:br/>
      </w:r>
      <w:r w:rsidRPr="006C3E7D">
        <w:rPr>
          <w:noProof/>
          <w:lang w:eastAsia="cs-CZ"/>
        </w:rPr>
        <w:t>V seznamu odpadů chybí rozdělení podle jednotlivých SO a PS a chybí předpokládané množství, na základě kterého mají být specifikované náklady (viz. ZTP).</w:t>
      </w:r>
      <w:r w:rsidRPr="00D755B5">
        <w:rPr>
          <w:i/>
          <w:noProof/>
          <w:lang w:eastAsia="cs-CZ"/>
        </w:rPr>
        <w:br/>
      </w:r>
      <w:r>
        <w:rPr>
          <w:noProof/>
          <w:lang w:eastAsia="cs-CZ"/>
        </w:rPr>
        <w:t xml:space="preserve">Z jakého důvodu jsou v tabulce odpadů uvedeny hydraulické oleje a brzdové kapaliny? Nepředpokládám, že by zhotovitel jejich výměnu řešil přímo na staveništi… Dále směsný komunální odpad se bude skládkovat a spalovat v rámci zařízení staveniště??? I směsný </w:t>
      </w:r>
      <w:r>
        <w:rPr>
          <w:noProof/>
          <w:lang w:eastAsia="cs-CZ"/>
        </w:rPr>
        <w:lastRenderedPageBreak/>
        <w:t>komunální odpad by měl být předán do zařízení k jeho likvidaci nebo na řízenou skládku odpadu…</w:t>
      </w:r>
      <w:r w:rsidRPr="00D755B5">
        <w:rPr>
          <w:i/>
          <w:noProof/>
          <w:lang w:eastAsia="cs-CZ"/>
        </w:rPr>
        <w:br/>
      </w:r>
      <w:r w:rsidRPr="006C3E7D">
        <w:rPr>
          <w:noProof/>
          <w:lang w:eastAsia="cs-CZ"/>
        </w:rPr>
        <w:t>Současně chybí seznam zařízení, která mají oprávnění nakládat s odpady, které vzniknou během realizace stavby.</w:t>
      </w:r>
      <w:r w:rsidRPr="00D755B5">
        <w:rPr>
          <w:i/>
          <w:noProof/>
          <w:lang w:eastAsia="cs-CZ"/>
        </w:rPr>
        <w:t xml:space="preserve"> </w:t>
      </w:r>
      <w:r w:rsidRPr="006C3E7D">
        <w:rPr>
          <w:noProof/>
          <w:lang w:eastAsia="cs-CZ"/>
        </w:rPr>
        <w:t>V kapitole dále není uvedeno, že výše uvedený seznam je pro zhotovitele pouze informativního charakteru atd. (opět viz. ZTP).</w:t>
      </w:r>
      <w:r w:rsidRPr="00D755B5">
        <w:rPr>
          <w:i/>
          <w:noProof/>
          <w:lang w:eastAsia="cs-CZ"/>
        </w:rPr>
        <w:br/>
      </w:r>
      <w:r w:rsidRPr="006C3E7D">
        <w:rPr>
          <w:noProof/>
          <w:lang w:eastAsia="cs-CZ"/>
        </w:rPr>
        <w:t>Současně není uvedeno, zda byl proveden průzkum kontaminace svršku a výkopových zemin. O průzkumu měl být s předstihem informován specialista ŽP Objednatele. Tento požadavek vyplývající ze ZTP nebyl splněn! Ve výčtu odpadů je zemina a kamení uvedena jako ostatní odpad. V případě, že se vzorkováním prokáže nadlimitní zatížení, může dojít k významnému navýšení nákladů na stavbu. Z uvedeného důvodu je průzkum kontaminace nutné v rámci přípravy provést a zahrnout do nákladů na likvidaci odpadu. Nebo byl průzkum kontaminace proveden v rámci IG průzkumu, který nebyl předložen k připomínkám?</w:t>
      </w:r>
      <w:r w:rsidRPr="00D755B5">
        <w:rPr>
          <w:i/>
          <w:noProof/>
          <w:lang w:eastAsia="cs-CZ"/>
        </w:rPr>
        <w:br/>
      </w:r>
      <w:r w:rsidRPr="006C3E7D">
        <w:rPr>
          <w:noProof/>
          <w:lang w:eastAsia="cs-CZ"/>
        </w:rPr>
        <w:t>Byl proveden stavebně technický průzkum konstrukcí mostu z hlediska možného výskytu nebezpečných látek?</w:t>
      </w:r>
      <w:r>
        <w:rPr>
          <w:noProof/>
          <w:lang w:eastAsia="cs-CZ"/>
        </w:rPr>
        <w:t xml:space="preserve"> Dle schválených ZTP má projektant stavebně-technický průzkum zajistit. Prosím, doložit k připomínkám </w:t>
      </w:r>
      <w:r w:rsidRPr="00C0045C">
        <w:rPr>
          <w:noProof/>
          <w:lang w:eastAsia="cs-CZ"/>
        </w:rPr>
        <w:t xml:space="preserve">a zapracovat jeho výsledky do příslušných </w:t>
      </w:r>
      <w:r>
        <w:rPr>
          <w:noProof/>
          <w:lang w:eastAsia="cs-CZ"/>
        </w:rPr>
        <w:t xml:space="preserve">částí a </w:t>
      </w:r>
      <w:r w:rsidRPr="00C0045C">
        <w:rPr>
          <w:noProof/>
          <w:lang w:eastAsia="cs-CZ"/>
        </w:rPr>
        <w:t>kapitol PD</w:t>
      </w:r>
      <w:r>
        <w:rPr>
          <w:noProof/>
          <w:lang w:eastAsia="cs-CZ"/>
        </w:rPr>
        <w:t>!</w:t>
      </w:r>
      <w:r w:rsidRPr="00D755B5">
        <w:rPr>
          <w:i/>
          <w:noProof/>
          <w:lang w:eastAsia="cs-CZ"/>
        </w:rPr>
        <w:br/>
      </w:r>
      <w:r w:rsidRPr="006C3E7D">
        <w:rPr>
          <w:noProof/>
          <w:lang w:eastAsia="cs-CZ"/>
        </w:rPr>
        <w:t>P</w:t>
      </w:r>
      <w:r>
        <w:rPr>
          <w:noProof/>
          <w:lang w:eastAsia="cs-CZ"/>
        </w:rPr>
        <w:t>rosím,</w:t>
      </w:r>
      <w:r w:rsidRPr="006C3E7D">
        <w:rPr>
          <w:noProof/>
          <w:lang w:eastAsia="cs-CZ"/>
        </w:rPr>
        <w:t xml:space="preserve"> na základě výsledků výše uvedených průzkumů doplnit a opravit kapitolu!</w:t>
      </w:r>
    </w:p>
    <w:p w:rsidR="00CA5851" w:rsidRPr="00D755B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11 – kap. B.2.5. - </w:t>
      </w:r>
      <w:r w:rsidRPr="00886D99">
        <w:rPr>
          <w:noProof/>
          <w:lang w:eastAsia="cs-CZ"/>
        </w:rPr>
        <w:t>V písm. a) je uvedeno, že se trať nachází na neeliktrifikované trati. V písm. b) je naopak uvedeno, že mostní objekt se nachází na železniční trati elektrifikované střídavou trakcí??? Prosím, opravit dle skutečnosti.</w:t>
      </w:r>
    </w:p>
    <w:p w:rsidR="00CA5851" w:rsidRPr="00D755B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16 – kap. B.6., písm. a), druhý odstavec - </w:t>
      </w:r>
      <w:r w:rsidRPr="00D755B5">
        <w:rPr>
          <w:noProof/>
          <w:lang w:eastAsia="cs-CZ"/>
        </w:rPr>
        <w:t xml:space="preserve">Opravit: „…a chemických látek do půdy a </w:t>
      </w:r>
      <w:r w:rsidRPr="00D755B5">
        <w:rPr>
          <w:b/>
          <w:noProof/>
          <w:lang w:eastAsia="cs-CZ"/>
        </w:rPr>
        <w:t>vodního</w:t>
      </w:r>
      <w:r w:rsidRPr="00D755B5">
        <w:rPr>
          <w:noProof/>
          <w:lang w:eastAsia="cs-CZ"/>
        </w:rPr>
        <w:t xml:space="preserve"> toku…“.</w:t>
      </w:r>
    </w:p>
    <w:p w:rsidR="00CA5851" w:rsidRPr="00D755B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16 – kap. B.6., písm. b), druhý odstavec - </w:t>
      </w:r>
      <w:r w:rsidRPr="00D755B5">
        <w:rPr>
          <w:noProof/>
          <w:lang w:eastAsia="cs-CZ"/>
        </w:rPr>
        <w:t>Viz připomínka k dendrologickému průzkumu. Prosím, v této kapitole doplnit informace ke káceným dřevinám, včetně keřových porostů.</w:t>
      </w:r>
    </w:p>
    <w:p w:rsidR="00CA5851" w:rsidRPr="0044289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noProof/>
          <w:lang w:eastAsia="cs-CZ"/>
        </w:rPr>
      </w:pPr>
      <w:r w:rsidRPr="00442895">
        <w:rPr>
          <w:noProof/>
          <w:lang w:eastAsia="cs-CZ"/>
        </w:rPr>
        <w:t xml:space="preserve">Dle schválených ZTP měl být proveden biologický průzkum rešeršně a pochůzkou. Prosím, doplnit do textu kapitoly výsledky průzkumu, tj. které rostlinné </w:t>
      </w:r>
      <w:r>
        <w:rPr>
          <w:noProof/>
          <w:lang w:eastAsia="cs-CZ"/>
        </w:rPr>
        <w:t xml:space="preserve">a živočišné </w:t>
      </w:r>
      <w:r w:rsidRPr="00442895">
        <w:rPr>
          <w:noProof/>
          <w:lang w:eastAsia="cs-CZ"/>
        </w:rPr>
        <w:t xml:space="preserve">druhy byly v záboru stavby identifikovány, ať už z dostupných </w:t>
      </w:r>
      <w:r>
        <w:rPr>
          <w:noProof/>
          <w:lang w:eastAsia="cs-CZ"/>
        </w:rPr>
        <w:t xml:space="preserve">veřejných </w:t>
      </w:r>
      <w:r w:rsidRPr="00442895">
        <w:rPr>
          <w:noProof/>
          <w:lang w:eastAsia="cs-CZ"/>
        </w:rPr>
        <w:t>zdrojů (</w:t>
      </w:r>
      <w:r>
        <w:rPr>
          <w:noProof/>
          <w:lang w:eastAsia="cs-CZ"/>
        </w:rPr>
        <w:t xml:space="preserve">např. </w:t>
      </w:r>
      <w:r w:rsidRPr="00442895">
        <w:rPr>
          <w:noProof/>
          <w:lang w:eastAsia="cs-CZ"/>
        </w:rPr>
        <w:t>nálezová databáze AOPK) nebo z terénních průzkumů.</w:t>
      </w:r>
    </w:p>
    <w:p w:rsidR="00CA5851" w:rsidRPr="00D755B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16-17 – písm. c) - </w:t>
      </w:r>
      <w:r>
        <w:rPr>
          <w:noProof/>
          <w:lang w:eastAsia="cs-CZ"/>
        </w:rPr>
        <w:t>Prosím, doplnit,</w:t>
      </w:r>
      <w:r w:rsidRPr="000B5A57">
        <w:rPr>
          <w:noProof/>
          <w:lang w:eastAsia="cs-CZ"/>
        </w:rPr>
        <w:t xml:space="preserve"> že na základě stanoviska … č.j. … ze dne… byl vyloučen vliv na lokality NATURA 2000. </w:t>
      </w:r>
    </w:p>
    <w:p w:rsidR="00CA5851" w:rsidRPr="00D755B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17 – písm. d) - </w:t>
      </w:r>
      <w:r>
        <w:rPr>
          <w:noProof/>
          <w:lang w:eastAsia="cs-CZ"/>
        </w:rPr>
        <w:t>Prosím, doplnit</w:t>
      </w:r>
      <w:r w:rsidRPr="000B5A57">
        <w:rPr>
          <w:noProof/>
          <w:lang w:eastAsia="cs-CZ"/>
        </w:rPr>
        <w:t>, že na základě stanoviska … č.j. …</w:t>
      </w:r>
      <w:r>
        <w:rPr>
          <w:noProof/>
          <w:lang w:eastAsia="cs-CZ"/>
        </w:rPr>
        <w:t xml:space="preserve"> ze dne… ne/podléhá posuzování.</w:t>
      </w:r>
    </w:p>
    <w:p w:rsidR="00CA5851" w:rsidRPr="00D755B5" w:rsidRDefault="00CA5851" w:rsidP="002F51C0">
      <w:pPr>
        <w:pStyle w:val="Odstavecseseznamem"/>
        <w:numPr>
          <w:ilvl w:val="0"/>
          <w:numId w:val="14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D755B5">
        <w:rPr>
          <w:i/>
          <w:noProof/>
          <w:lang w:eastAsia="cs-CZ"/>
        </w:rPr>
        <w:t xml:space="preserve">Str. 17 – písm. e) - </w:t>
      </w:r>
      <w:r>
        <w:rPr>
          <w:noProof/>
          <w:lang w:eastAsia="cs-CZ"/>
        </w:rPr>
        <w:t>Prosím, smazat „do“.</w:t>
      </w:r>
      <w:r w:rsidR="00D755B5" w:rsidRPr="00D755B5">
        <w:rPr>
          <w:i/>
          <w:noProof/>
          <w:lang w:eastAsia="cs-CZ"/>
        </w:rPr>
        <w:t xml:space="preserve"> </w:t>
      </w:r>
      <w:r w:rsidRPr="00803364">
        <w:rPr>
          <w:noProof/>
          <w:lang w:eastAsia="cs-CZ"/>
        </w:rPr>
        <w:t>Dále v STZ chybí informace, zda stavba zasahuje do VKP (registrovaných/ze zákona), ÚSES, maloplošných a velkoplošných ZCHÚ, ochranných pásem lesa nebo památných stromů, CHOPAV apod. Prosím, doplnit do příslušných kapitol!</w:t>
      </w:r>
    </w:p>
    <w:p w:rsidR="00CA5851" w:rsidRPr="00567CDC" w:rsidRDefault="00CA5851" w:rsidP="002F51C0">
      <w:pPr>
        <w:spacing w:before="120" w:after="0" w:line="276" w:lineRule="auto"/>
        <w:jc w:val="both"/>
        <w:rPr>
          <w:i/>
          <w:noProof/>
          <w:lang w:eastAsia="cs-CZ"/>
        </w:rPr>
      </w:pPr>
      <w:r w:rsidRPr="00567CDC">
        <w:rPr>
          <w:i/>
          <w:noProof/>
          <w:lang w:eastAsia="cs-CZ"/>
        </w:rPr>
        <w:t>Akustické posouzení</w:t>
      </w:r>
    </w:p>
    <w:p w:rsidR="00CA5851" w:rsidRDefault="00CA5851" w:rsidP="002F51C0">
      <w:pPr>
        <w:pStyle w:val="Odstavecseseznamem"/>
        <w:numPr>
          <w:ilvl w:val="0"/>
          <w:numId w:val="15"/>
        </w:numPr>
        <w:spacing w:before="120" w:after="0" w:line="276" w:lineRule="auto"/>
        <w:jc w:val="both"/>
        <w:rPr>
          <w:noProof/>
          <w:lang w:eastAsia="cs-CZ"/>
        </w:rPr>
      </w:pPr>
      <w:r w:rsidRPr="00567CDC">
        <w:rPr>
          <w:noProof/>
          <w:lang w:eastAsia="cs-CZ"/>
        </w:rPr>
        <w:t>Ve schválených ZTP je požadováno zpracování akustického posouzení pro fázi výstavby vzhledem k těsné blízkosti obytné zástavby u prostoru stavby. Posím, doložit akustické posouzení k připomínkám.</w:t>
      </w:r>
    </w:p>
    <w:p w:rsidR="00CA5851" w:rsidRPr="003578CA" w:rsidRDefault="00CA5851" w:rsidP="002F51C0">
      <w:pPr>
        <w:spacing w:before="120" w:after="0" w:line="276" w:lineRule="auto"/>
        <w:jc w:val="both"/>
        <w:rPr>
          <w:i/>
          <w:noProof/>
          <w:lang w:eastAsia="cs-CZ"/>
        </w:rPr>
      </w:pPr>
      <w:r w:rsidRPr="003578CA">
        <w:rPr>
          <w:i/>
          <w:noProof/>
          <w:lang w:eastAsia="cs-CZ"/>
        </w:rPr>
        <w:t>Rozptylová studie</w:t>
      </w:r>
    </w:p>
    <w:p w:rsidR="00CA5851" w:rsidRPr="00567CDC" w:rsidRDefault="00CA5851" w:rsidP="002F51C0">
      <w:pPr>
        <w:pStyle w:val="Odstavecseseznamem"/>
        <w:numPr>
          <w:ilvl w:val="0"/>
          <w:numId w:val="16"/>
        </w:numPr>
        <w:spacing w:before="120" w:after="0" w:line="276" w:lineRule="auto"/>
        <w:jc w:val="both"/>
        <w:rPr>
          <w:noProof/>
          <w:lang w:eastAsia="cs-CZ"/>
        </w:rPr>
      </w:pPr>
      <w:r w:rsidRPr="003578CA">
        <w:rPr>
          <w:noProof/>
          <w:lang w:eastAsia="cs-CZ"/>
        </w:rPr>
        <w:t>Ve schválených ZTP je požadováno konzultovat s ohledem na těsnou blízkost obytných domů</w:t>
      </w:r>
      <w:r>
        <w:rPr>
          <w:noProof/>
          <w:lang w:eastAsia="cs-CZ"/>
        </w:rPr>
        <w:t xml:space="preserve"> konzultovat nutnost zpracování rozptylové studie pro období výstavby s příslušnou Krajskou hygienickou stanicí. Bylo tak učiněno? </w:t>
      </w:r>
      <w:r w:rsidRPr="00EB3159">
        <w:rPr>
          <w:noProof/>
          <w:lang w:eastAsia="cs-CZ"/>
        </w:rPr>
        <w:t>Prosím, doložit (např. zápis z jednání, vyjádření KHS</w:t>
      </w:r>
      <w:r>
        <w:rPr>
          <w:noProof/>
          <w:lang w:eastAsia="cs-CZ"/>
        </w:rPr>
        <w:t xml:space="preserve"> k této otázce</w:t>
      </w:r>
      <w:r w:rsidRPr="00EB3159">
        <w:rPr>
          <w:noProof/>
          <w:lang w:eastAsia="cs-CZ"/>
        </w:rPr>
        <w:t>)</w:t>
      </w:r>
      <w:r>
        <w:rPr>
          <w:noProof/>
          <w:lang w:eastAsia="cs-CZ"/>
        </w:rPr>
        <w:t>. Pokud bude zpracování rozptylové studie požadováno, prosím, doložit rozptylovou studii k připomínkám.</w:t>
      </w:r>
    </w:p>
    <w:p w:rsidR="00CA5851" w:rsidRPr="00E334A7" w:rsidRDefault="00CA5851" w:rsidP="002F51C0">
      <w:pPr>
        <w:spacing w:before="120" w:after="0" w:line="276" w:lineRule="auto"/>
        <w:jc w:val="both"/>
        <w:rPr>
          <w:i/>
          <w:noProof/>
          <w:lang w:eastAsia="cs-CZ"/>
        </w:rPr>
      </w:pPr>
      <w:r w:rsidRPr="00E334A7">
        <w:rPr>
          <w:i/>
          <w:noProof/>
          <w:lang w:eastAsia="cs-CZ"/>
        </w:rPr>
        <w:t>Biologický průzkum</w:t>
      </w:r>
    </w:p>
    <w:p w:rsidR="00CA5851" w:rsidRPr="00E334A7" w:rsidRDefault="00CA5851" w:rsidP="002F51C0">
      <w:pPr>
        <w:pStyle w:val="Odstavecseseznamem"/>
        <w:numPr>
          <w:ilvl w:val="0"/>
          <w:numId w:val="17"/>
        </w:numPr>
        <w:spacing w:before="120" w:after="0" w:line="276" w:lineRule="auto"/>
        <w:jc w:val="both"/>
        <w:rPr>
          <w:noProof/>
          <w:lang w:eastAsia="cs-CZ"/>
        </w:rPr>
      </w:pPr>
      <w:r w:rsidRPr="00E334A7">
        <w:rPr>
          <w:noProof/>
          <w:lang w:eastAsia="cs-CZ"/>
        </w:rPr>
        <w:t>Dle ZTP měl být proveden rešeršně a pochůzkou. V STZ však vůbec není uveden žádný souhrn živočišných a rostlinných druhů, které se v daném území vyskytují. Požaduji doplnit.</w:t>
      </w:r>
    </w:p>
    <w:p w:rsidR="00CA5851" w:rsidRPr="00E334A7" w:rsidRDefault="00D755B5" w:rsidP="002F51C0">
      <w:pPr>
        <w:spacing w:before="120" w:after="0" w:line="276" w:lineRule="auto"/>
        <w:jc w:val="both"/>
        <w:rPr>
          <w:i/>
          <w:noProof/>
          <w:lang w:eastAsia="cs-CZ"/>
        </w:rPr>
      </w:pPr>
      <w:r>
        <w:rPr>
          <w:i/>
          <w:noProof/>
          <w:lang w:eastAsia="cs-CZ"/>
        </w:rPr>
        <w:lastRenderedPageBreak/>
        <w:br/>
      </w:r>
      <w:r w:rsidR="00CA5851" w:rsidRPr="00E334A7">
        <w:rPr>
          <w:i/>
          <w:noProof/>
          <w:lang w:eastAsia="cs-CZ"/>
        </w:rPr>
        <w:t>Inženýrsko-geologický průzkum, Stavebně-technický průzkum</w:t>
      </w:r>
    </w:p>
    <w:p w:rsidR="00CA5851" w:rsidRPr="00E334A7" w:rsidRDefault="00CA5851" w:rsidP="002F51C0">
      <w:pPr>
        <w:pStyle w:val="Odstavecseseznamem"/>
        <w:numPr>
          <w:ilvl w:val="0"/>
          <w:numId w:val="17"/>
        </w:numPr>
        <w:spacing w:before="120" w:after="0" w:line="276" w:lineRule="auto"/>
        <w:jc w:val="both"/>
        <w:rPr>
          <w:noProof/>
          <w:lang w:eastAsia="cs-CZ"/>
        </w:rPr>
      </w:pPr>
      <w:r w:rsidRPr="00E334A7">
        <w:rPr>
          <w:noProof/>
          <w:lang w:eastAsia="cs-CZ"/>
        </w:rPr>
        <w:t>Požaduji předložit k připomínkám.</w:t>
      </w:r>
    </w:p>
    <w:p w:rsidR="00CA5851" w:rsidRPr="00E334A7" w:rsidRDefault="00CA5851" w:rsidP="002F51C0">
      <w:pPr>
        <w:spacing w:before="120" w:after="0" w:line="276" w:lineRule="auto"/>
        <w:jc w:val="both"/>
        <w:rPr>
          <w:noProof/>
          <w:lang w:eastAsia="cs-CZ"/>
        </w:rPr>
      </w:pPr>
      <w:r w:rsidRPr="00E334A7">
        <w:rPr>
          <w:b/>
          <w:noProof/>
          <w:lang w:eastAsia="cs-CZ"/>
        </w:rPr>
        <w:t>B.3. Životní prostředí</w:t>
      </w:r>
    </w:p>
    <w:p w:rsidR="00CA5851" w:rsidRPr="000E5528" w:rsidRDefault="00CA5851" w:rsidP="002F51C0">
      <w:pPr>
        <w:spacing w:before="120" w:after="0" w:line="276" w:lineRule="auto"/>
        <w:jc w:val="both"/>
        <w:rPr>
          <w:noProof/>
          <w:lang w:eastAsia="cs-CZ"/>
        </w:rPr>
      </w:pPr>
      <w:r w:rsidRPr="00E334A7">
        <w:rPr>
          <w:noProof/>
          <w:lang w:eastAsia="cs-CZ"/>
        </w:rPr>
        <w:t>Požaduji doplnit na základě připomínek k STZ! V této části by měly být uvedené detailní informace k jednotlivým složkám životního prostředí!</w:t>
      </w:r>
    </w:p>
    <w:p w:rsidR="00CA5851" w:rsidRPr="00225FBA" w:rsidRDefault="00CA5851" w:rsidP="002F51C0">
      <w:pPr>
        <w:spacing w:before="240" w:after="0" w:line="276" w:lineRule="auto"/>
        <w:jc w:val="both"/>
        <w:rPr>
          <w:b/>
          <w:noProof/>
          <w:lang w:eastAsia="cs-CZ"/>
        </w:rPr>
      </w:pPr>
      <w:r w:rsidRPr="00225FBA">
        <w:rPr>
          <w:b/>
          <w:noProof/>
          <w:lang w:eastAsia="cs-CZ"/>
        </w:rPr>
        <w:t>B.8.1. Technická zpráva ZOV</w:t>
      </w:r>
    </w:p>
    <w:p w:rsidR="00CA5851" w:rsidRPr="000E5528" w:rsidRDefault="00CA5851" w:rsidP="002F51C0">
      <w:pPr>
        <w:pStyle w:val="Odstavecseseznamem"/>
        <w:numPr>
          <w:ilvl w:val="0"/>
          <w:numId w:val="17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0E5528">
        <w:rPr>
          <w:i/>
          <w:noProof/>
          <w:lang w:eastAsia="cs-CZ"/>
        </w:rPr>
        <w:t>Str. 2 – písm. f)</w:t>
      </w:r>
      <w:r w:rsidR="00D755B5" w:rsidRPr="000E5528">
        <w:rPr>
          <w:i/>
          <w:noProof/>
          <w:lang w:eastAsia="cs-CZ"/>
        </w:rPr>
        <w:t xml:space="preserve"> - </w:t>
      </w:r>
      <w:r>
        <w:rPr>
          <w:noProof/>
          <w:lang w:eastAsia="cs-CZ"/>
        </w:rPr>
        <w:t>Plocha pro zařízení staveniště by měla být v DSP jednoznačně určena. Pozemek p.č. 334/2 v k.ú. Trněný Újezd je dost rozsáhlý pozemek, v rámci kterého by mělo být umístění ZS jasně specifikováno. Prosím, doplnit konkrétní prostor pro umístění ZS!</w:t>
      </w:r>
    </w:p>
    <w:p w:rsidR="00CA5851" w:rsidRPr="00225FBA" w:rsidRDefault="00CA5851" w:rsidP="002F51C0">
      <w:pPr>
        <w:pStyle w:val="Odstavecseseznamem"/>
        <w:spacing w:before="120" w:after="0" w:line="276" w:lineRule="auto"/>
        <w:jc w:val="both"/>
        <w:rPr>
          <w:noProof/>
          <w:lang w:eastAsia="cs-CZ"/>
        </w:rPr>
      </w:pPr>
      <w:r w:rsidRPr="00225FBA">
        <w:rPr>
          <w:noProof/>
          <w:lang w:eastAsia="cs-CZ"/>
        </w:rPr>
        <w:t>Souhlasy vlastníků pozemků dotčených stavbou v Dokladové části chybí.</w:t>
      </w:r>
    </w:p>
    <w:p w:rsidR="00CA5851" w:rsidRPr="000E5528" w:rsidRDefault="00CA5851" w:rsidP="002F51C0">
      <w:pPr>
        <w:pStyle w:val="Odstavecseseznamem"/>
        <w:numPr>
          <w:ilvl w:val="0"/>
          <w:numId w:val="17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0E5528">
        <w:rPr>
          <w:i/>
          <w:noProof/>
          <w:lang w:eastAsia="cs-CZ"/>
        </w:rPr>
        <w:t>Str. 3 – písm. h)</w:t>
      </w:r>
      <w:r w:rsidR="000E5528">
        <w:rPr>
          <w:i/>
          <w:noProof/>
          <w:lang w:eastAsia="cs-CZ"/>
        </w:rPr>
        <w:t xml:space="preserve"> - </w:t>
      </w:r>
      <w:r w:rsidRPr="001827B3">
        <w:rPr>
          <w:noProof/>
          <w:lang w:eastAsia="cs-CZ"/>
        </w:rPr>
        <w:t xml:space="preserve">Prosím, </w:t>
      </w:r>
      <w:r>
        <w:rPr>
          <w:noProof/>
          <w:lang w:eastAsia="cs-CZ"/>
        </w:rPr>
        <w:t xml:space="preserve">opravit a </w:t>
      </w:r>
      <w:r w:rsidRPr="001827B3">
        <w:rPr>
          <w:noProof/>
          <w:lang w:eastAsia="cs-CZ"/>
        </w:rPr>
        <w:t>doplnit viz připomínky k odpadovému hospodářství v STZ.</w:t>
      </w:r>
    </w:p>
    <w:p w:rsidR="00CA5851" w:rsidRPr="000E5528" w:rsidRDefault="00CA5851" w:rsidP="002F51C0">
      <w:pPr>
        <w:pStyle w:val="Odstavecseseznamem"/>
        <w:numPr>
          <w:ilvl w:val="0"/>
          <w:numId w:val="17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0E5528">
        <w:rPr>
          <w:i/>
          <w:noProof/>
          <w:lang w:eastAsia="cs-CZ"/>
        </w:rPr>
        <w:t>Str. 8 – písm. o), pátý odstavec</w:t>
      </w:r>
      <w:r w:rsidR="000E5528">
        <w:rPr>
          <w:i/>
          <w:noProof/>
          <w:lang w:eastAsia="cs-CZ"/>
        </w:rPr>
        <w:t xml:space="preserve"> - </w:t>
      </w:r>
      <w:r w:rsidRPr="00426439">
        <w:rPr>
          <w:noProof/>
          <w:lang w:eastAsia="cs-CZ"/>
        </w:rPr>
        <w:t>Je zde uvedeno, že vybourané materiály a odtěžená zemina se odvezou na skládku. Odpady se mají primárně recyklovat a ne odstraňovat (viz. Metodický návod MŽP pro řízení vzniku stavebních a demoličních odpadů a pro nakládání s nimi). Prosím, opravit v příslušných kapitolách DSP a tabulce odpadů!</w:t>
      </w:r>
      <w:r w:rsidR="000E5528">
        <w:rPr>
          <w:noProof/>
          <w:lang w:eastAsia="cs-CZ"/>
        </w:rPr>
        <w:br/>
      </w:r>
      <w:r w:rsidRPr="00426439">
        <w:rPr>
          <w:noProof/>
          <w:lang w:eastAsia="cs-CZ"/>
        </w:rPr>
        <w:t>Současně je uvedeno, že bude provedena zkouška odkopku z hlediska kontaminace. Vzorkování zemin a štěrku a stavebně technický průzkum měly proběhnout v rámci DSP.  Požaduji na základě výsledků průzkumů opravit!</w:t>
      </w:r>
    </w:p>
    <w:p w:rsidR="00CA5851" w:rsidRPr="000E5528" w:rsidRDefault="00CA5851" w:rsidP="002F51C0">
      <w:pPr>
        <w:pStyle w:val="Odstavecseseznamem"/>
        <w:numPr>
          <w:ilvl w:val="0"/>
          <w:numId w:val="17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0E5528">
        <w:rPr>
          <w:i/>
          <w:noProof/>
          <w:lang w:eastAsia="cs-CZ"/>
        </w:rPr>
        <w:t>Str. 10 – třetí odstavec</w:t>
      </w:r>
      <w:r w:rsidR="000E5528">
        <w:rPr>
          <w:i/>
          <w:noProof/>
          <w:lang w:eastAsia="cs-CZ"/>
        </w:rPr>
        <w:t xml:space="preserve"> - </w:t>
      </w:r>
      <w:r>
        <w:rPr>
          <w:noProof/>
          <w:lang w:eastAsia="cs-CZ"/>
        </w:rPr>
        <w:t>Prosím, smazat text, že plocha pro zařízení staveniště bude vybraná zhotovitelem. Plocha pro zařízení staveniště by měla být v DSP jednoznačně určena. Pozemek p.č. 334/2 v k.ú. Trněný Újezd je dost rozsáhlý pozemek, v rámci kterého by mělo být umístění ZS jasně specifikováno. Prosím, doplnit konkrétní prostor pro umístění ZS!</w:t>
      </w:r>
    </w:p>
    <w:p w:rsidR="00CA5851" w:rsidRDefault="00CA5851" w:rsidP="002F51C0">
      <w:pPr>
        <w:spacing w:before="120" w:after="0" w:line="276" w:lineRule="auto"/>
        <w:jc w:val="both"/>
        <w:rPr>
          <w:b/>
          <w:noProof/>
          <w:lang w:eastAsia="cs-CZ"/>
        </w:rPr>
      </w:pPr>
      <w:r>
        <w:rPr>
          <w:b/>
          <w:noProof/>
          <w:lang w:eastAsia="cs-CZ"/>
        </w:rPr>
        <w:t>C.3 Koordinační situace</w:t>
      </w:r>
    </w:p>
    <w:p w:rsidR="000E5528" w:rsidRDefault="00CA5851" w:rsidP="002F51C0">
      <w:pPr>
        <w:pStyle w:val="Odstavecseseznamem"/>
        <w:numPr>
          <w:ilvl w:val="0"/>
          <w:numId w:val="22"/>
        </w:numPr>
        <w:spacing w:before="120" w:after="0" w:line="276" w:lineRule="auto"/>
        <w:jc w:val="both"/>
        <w:rPr>
          <w:noProof/>
          <w:lang w:eastAsia="cs-CZ"/>
        </w:rPr>
      </w:pPr>
      <w:r>
        <w:rPr>
          <w:noProof/>
          <w:lang w:eastAsia="cs-CZ"/>
        </w:rPr>
        <w:t>Prosím, doplnit umístění zařízení staveniště.</w:t>
      </w:r>
    </w:p>
    <w:p w:rsidR="00CA5851" w:rsidRPr="000E5528" w:rsidRDefault="00CA5851" w:rsidP="002F51C0">
      <w:pPr>
        <w:pStyle w:val="Odstavecseseznamem"/>
        <w:numPr>
          <w:ilvl w:val="0"/>
          <w:numId w:val="22"/>
        </w:numPr>
        <w:spacing w:before="120" w:after="0" w:line="276" w:lineRule="auto"/>
        <w:jc w:val="both"/>
        <w:rPr>
          <w:noProof/>
          <w:lang w:eastAsia="cs-CZ"/>
        </w:rPr>
      </w:pPr>
      <w:r w:rsidRPr="000E5528">
        <w:rPr>
          <w:i/>
          <w:noProof/>
          <w:lang w:eastAsia="cs-CZ"/>
        </w:rPr>
        <w:t>Poznámka</w:t>
      </w:r>
      <w:r w:rsidR="000E5528">
        <w:rPr>
          <w:noProof/>
          <w:lang w:eastAsia="cs-CZ"/>
        </w:rPr>
        <w:t xml:space="preserve"> -  </w:t>
      </w:r>
      <w:r>
        <w:rPr>
          <w:noProof/>
          <w:lang w:eastAsia="cs-CZ"/>
        </w:rPr>
        <w:t>V poznámce je uvedeno, že u objektu nebyl proveden stavebně-technický průzkum. Z jakého důvodu nebyl proveden? Dle schválených ZTP má projektant stavebně-technický průzkum zajistit. Prosím, doložit stavebně-technický průzkum,</w:t>
      </w:r>
      <w:r w:rsidRPr="00C0045C">
        <w:rPr>
          <w:noProof/>
          <w:lang w:eastAsia="cs-CZ"/>
        </w:rPr>
        <w:t xml:space="preserve"> zapracovat jeho výsledky do příslušných </w:t>
      </w:r>
      <w:r>
        <w:rPr>
          <w:noProof/>
          <w:lang w:eastAsia="cs-CZ"/>
        </w:rPr>
        <w:t xml:space="preserve">částí a </w:t>
      </w:r>
      <w:r w:rsidRPr="00C0045C">
        <w:rPr>
          <w:noProof/>
          <w:lang w:eastAsia="cs-CZ"/>
        </w:rPr>
        <w:t>kapitol PD</w:t>
      </w:r>
      <w:r>
        <w:rPr>
          <w:noProof/>
          <w:lang w:eastAsia="cs-CZ"/>
        </w:rPr>
        <w:t xml:space="preserve"> a větu v Poznámce smazat.</w:t>
      </w:r>
    </w:p>
    <w:p w:rsidR="00CA5851" w:rsidRPr="00C0045C" w:rsidRDefault="00CA5851" w:rsidP="002F51C0">
      <w:pPr>
        <w:spacing w:before="120" w:after="0" w:line="276" w:lineRule="auto"/>
        <w:jc w:val="both"/>
        <w:rPr>
          <w:b/>
          <w:noProof/>
          <w:lang w:eastAsia="cs-CZ"/>
        </w:rPr>
      </w:pPr>
      <w:r>
        <w:rPr>
          <w:b/>
          <w:noProof/>
          <w:lang w:eastAsia="cs-CZ"/>
        </w:rPr>
        <w:t xml:space="preserve">D.2.1.4 </w:t>
      </w:r>
      <w:r w:rsidRPr="00C0045C">
        <w:rPr>
          <w:b/>
          <w:noProof/>
          <w:lang w:eastAsia="cs-CZ"/>
        </w:rPr>
        <w:t>SO 11-20-01</w:t>
      </w:r>
      <w:r>
        <w:rPr>
          <w:b/>
          <w:noProof/>
          <w:lang w:eastAsia="cs-CZ"/>
        </w:rPr>
        <w:t xml:space="preserve"> </w:t>
      </w:r>
      <w:r w:rsidRPr="00C0045C">
        <w:rPr>
          <w:b/>
          <w:noProof/>
          <w:lang w:eastAsia="cs-CZ"/>
        </w:rPr>
        <w:t>Technická_zpráva</w:t>
      </w:r>
    </w:p>
    <w:p w:rsidR="00CA5851" w:rsidRPr="00C0045C" w:rsidRDefault="00CA5851" w:rsidP="002F51C0">
      <w:pPr>
        <w:pStyle w:val="Odstavecseseznamem"/>
        <w:numPr>
          <w:ilvl w:val="0"/>
          <w:numId w:val="23"/>
        </w:numPr>
        <w:spacing w:before="120" w:after="0" w:line="276" w:lineRule="auto"/>
        <w:jc w:val="both"/>
        <w:rPr>
          <w:noProof/>
          <w:lang w:eastAsia="cs-CZ"/>
        </w:rPr>
      </w:pPr>
      <w:r w:rsidRPr="000E5528">
        <w:rPr>
          <w:i/>
          <w:noProof/>
          <w:lang w:eastAsia="cs-CZ"/>
        </w:rPr>
        <w:t>Str. 12 – kap. 7.4, třetí odstavec</w:t>
      </w:r>
      <w:r w:rsidR="000E5528">
        <w:rPr>
          <w:noProof/>
          <w:lang w:eastAsia="cs-CZ"/>
        </w:rPr>
        <w:t xml:space="preserve"> - </w:t>
      </w:r>
      <w:r w:rsidRPr="00C0045C">
        <w:rPr>
          <w:noProof/>
          <w:lang w:eastAsia="cs-CZ"/>
        </w:rPr>
        <w:t xml:space="preserve">Odstavec se odkazuje na výsledky stavebně-technického průzkumu, který ale dle poznámek na situačních výkresech proveden nebyl. Dle schválených ZTP měl projektant jeho zpracování zajistit. Prosím, doložit stavebně-technický průzkum a zapracovat jeho výsledky do příslušných </w:t>
      </w:r>
      <w:r>
        <w:rPr>
          <w:noProof/>
          <w:lang w:eastAsia="cs-CZ"/>
        </w:rPr>
        <w:t xml:space="preserve">částí a </w:t>
      </w:r>
      <w:r w:rsidRPr="00C0045C">
        <w:rPr>
          <w:noProof/>
          <w:lang w:eastAsia="cs-CZ"/>
        </w:rPr>
        <w:t>kapitol PD.</w:t>
      </w:r>
    </w:p>
    <w:p w:rsidR="00CA5851" w:rsidRPr="000E5528" w:rsidRDefault="00CA5851" w:rsidP="002F51C0">
      <w:pPr>
        <w:pStyle w:val="Odstavecseseznamem"/>
        <w:numPr>
          <w:ilvl w:val="0"/>
          <w:numId w:val="23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0E5528">
        <w:rPr>
          <w:i/>
          <w:noProof/>
          <w:lang w:eastAsia="cs-CZ"/>
        </w:rPr>
        <w:t>Str. 23 – kap. 8, čtvrtý odstavec</w:t>
      </w:r>
      <w:r w:rsidR="000E5528" w:rsidRPr="000E5528">
        <w:rPr>
          <w:i/>
          <w:noProof/>
          <w:lang w:eastAsia="cs-CZ"/>
        </w:rPr>
        <w:t xml:space="preserve"> - </w:t>
      </w:r>
      <w:r w:rsidRPr="00B136C1">
        <w:rPr>
          <w:noProof/>
          <w:lang w:eastAsia="cs-CZ"/>
        </w:rPr>
        <w:t xml:space="preserve">Opět je uvedeno, </w:t>
      </w:r>
      <w:r>
        <w:rPr>
          <w:noProof/>
          <w:lang w:eastAsia="cs-CZ"/>
        </w:rPr>
        <w:t>že plocha pro zařízení staveniště bude vybraná zhotovitelem. Plocha pro zařízení staveniště by měla být v DSP jednoznačně určena. Pozemek p.č. 334/2 v k.ú. Trněný Újezd je dost rozsáhlý pozemek, v rámci kterého by mělo být umístění ZS jasně specifikováno. Prosím, doplnit konkrétní prostor pro umístění ZS!</w:t>
      </w:r>
    </w:p>
    <w:p w:rsidR="00CA5851" w:rsidRPr="000E5528" w:rsidRDefault="00CA5851" w:rsidP="002F51C0">
      <w:pPr>
        <w:pStyle w:val="Odstavecseseznamem"/>
        <w:numPr>
          <w:ilvl w:val="0"/>
          <w:numId w:val="23"/>
        </w:numPr>
        <w:spacing w:before="120" w:after="0" w:line="276" w:lineRule="auto"/>
        <w:jc w:val="both"/>
        <w:rPr>
          <w:i/>
          <w:noProof/>
          <w:lang w:eastAsia="cs-CZ"/>
        </w:rPr>
      </w:pPr>
      <w:r w:rsidRPr="000E5528">
        <w:rPr>
          <w:i/>
          <w:noProof/>
          <w:lang w:eastAsia="cs-CZ"/>
        </w:rPr>
        <w:t>Str. 24 –druhý odstavec</w:t>
      </w:r>
      <w:r w:rsidR="000E5528" w:rsidRPr="000E5528">
        <w:rPr>
          <w:i/>
          <w:noProof/>
          <w:lang w:eastAsia="cs-CZ"/>
        </w:rPr>
        <w:t xml:space="preserve"> - </w:t>
      </w:r>
      <w:r>
        <w:rPr>
          <w:noProof/>
          <w:lang w:eastAsia="cs-CZ"/>
        </w:rPr>
        <w:t>Opět j</w:t>
      </w:r>
      <w:r w:rsidRPr="00426439">
        <w:rPr>
          <w:noProof/>
          <w:lang w:eastAsia="cs-CZ"/>
        </w:rPr>
        <w:t>e zde uvedeno, že vybourané materiály a odtěžená zemina se odvezou na skládku. Odpady se mají primárně recyklovat a ne odstraňovat (viz. Metodický návod MŽP pro řízení vzniku stavebních a demoličních odpadů a pro nakládání s nimi). Prosím, opravit v příslušných kapitolách DSP a tabulce odpadů!</w:t>
      </w:r>
    </w:p>
    <w:p w:rsidR="00CA5851" w:rsidRDefault="00CA5851" w:rsidP="002F51C0">
      <w:pPr>
        <w:pStyle w:val="Odstavecseseznamem"/>
        <w:numPr>
          <w:ilvl w:val="0"/>
          <w:numId w:val="23"/>
        </w:numPr>
        <w:spacing w:before="120" w:after="0" w:line="276" w:lineRule="auto"/>
        <w:jc w:val="both"/>
        <w:rPr>
          <w:noProof/>
          <w:lang w:eastAsia="cs-CZ"/>
        </w:rPr>
      </w:pPr>
      <w:r w:rsidRPr="00426439">
        <w:rPr>
          <w:noProof/>
          <w:lang w:eastAsia="cs-CZ"/>
        </w:rPr>
        <w:t>Současně je uvedeno, že bude provedena zkouška odkopku z hlediska kontaminace. Vzorkování zemin a štěrku a stavebně technický průzkum měly proběhnout v rámci DSP.  Požaduji na základě výsledků průzkumů opravit!</w:t>
      </w:r>
    </w:p>
    <w:p w:rsidR="00CA5851" w:rsidRDefault="00CA5851" w:rsidP="002F51C0">
      <w:pPr>
        <w:spacing w:before="120" w:after="0" w:line="276" w:lineRule="auto"/>
        <w:jc w:val="both"/>
        <w:rPr>
          <w:noProof/>
          <w:lang w:eastAsia="cs-CZ"/>
        </w:rPr>
      </w:pPr>
    </w:p>
    <w:p w:rsidR="00CA5851" w:rsidRPr="00E34ACA" w:rsidRDefault="00CA5851" w:rsidP="002F51C0">
      <w:pPr>
        <w:spacing w:before="120" w:after="0" w:line="276" w:lineRule="auto"/>
        <w:jc w:val="both"/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 xml:space="preserve">D.2.1.5 SO 11-30-02 </w:t>
      </w:r>
      <w:r w:rsidRPr="00E34ACA">
        <w:rPr>
          <w:b/>
          <w:noProof/>
          <w:lang w:eastAsia="cs-CZ"/>
        </w:rPr>
        <w:t>Technicka_zprava</w:t>
      </w:r>
    </w:p>
    <w:p w:rsidR="00CA5851" w:rsidRDefault="00CA5851" w:rsidP="002F51C0">
      <w:pPr>
        <w:pStyle w:val="Odstavecseseznamem"/>
        <w:numPr>
          <w:ilvl w:val="0"/>
          <w:numId w:val="24"/>
        </w:numPr>
        <w:spacing w:before="120" w:after="0" w:line="276" w:lineRule="auto"/>
        <w:jc w:val="both"/>
        <w:rPr>
          <w:noProof/>
          <w:lang w:eastAsia="cs-CZ"/>
        </w:rPr>
      </w:pPr>
      <w:r w:rsidRPr="000E5528">
        <w:rPr>
          <w:i/>
          <w:noProof/>
          <w:lang w:eastAsia="cs-CZ"/>
        </w:rPr>
        <w:t>Str. 3 – kap. 3, třetí odstavec</w:t>
      </w:r>
      <w:r w:rsidR="000E5528">
        <w:rPr>
          <w:noProof/>
          <w:lang w:eastAsia="cs-CZ"/>
        </w:rPr>
        <w:t xml:space="preserve"> - </w:t>
      </w:r>
      <w:r w:rsidRPr="00E34ACA">
        <w:rPr>
          <w:noProof/>
          <w:lang w:eastAsia="cs-CZ"/>
        </w:rPr>
        <w:t>Opět odkaz na provedený stavebně- technický průzkum, , který ale dle poznámek na situačních výkresech proveden nebyl. Dle schválených ZTP měl projektant jeho zpracování zajistit. Prosím, doložit stavebně-technický průzkum a zapracovat jeho výsledky do příslušných částí a kapitol PD.</w:t>
      </w:r>
    </w:p>
    <w:p w:rsidR="00CA5851" w:rsidRPr="00275B08" w:rsidRDefault="00CA5851" w:rsidP="002F51C0">
      <w:pPr>
        <w:spacing w:before="120" w:after="0" w:line="276" w:lineRule="auto"/>
        <w:jc w:val="both"/>
        <w:rPr>
          <w:b/>
          <w:noProof/>
          <w:lang w:eastAsia="cs-CZ"/>
        </w:rPr>
      </w:pPr>
      <w:r w:rsidRPr="00275B08">
        <w:rPr>
          <w:b/>
          <w:noProof/>
          <w:lang w:eastAsia="cs-CZ"/>
        </w:rPr>
        <w:t>R.1 Náklady stavby</w:t>
      </w:r>
    </w:p>
    <w:p w:rsidR="00CA5851" w:rsidRPr="000E5528" w:rsidRDefault="00CA5851" w:rsidP="002F51C0">
      <w:pPr>
        <w:pStyle w:val="Odstavecseseznamem"/>
        <w:numPr>
          <w:ilvl w:val="0"/>
          <w:numId w:val="24"/>
        </w:numPr>
        <w:spacing w:before="120" w:after="0" w:line="276" w:lineRule="auto"/>
        <w:jc w:val="both"/>
        <w:rPr>
          <w:noProof/>
          <w:lang w:eastAsia="cs-CZ"/>
        </w:rPr>
      </w:pPr>
      <w:r w:rsidRPr="00275B08">
        <w:rPr>
          <w:noProof/>
          <w:lang w:eastAsia="cs-CZ"/>
        </w:rPr>
        <w:t xml:space="preserve">Jsou v investičních nákladech na realizaci stavby vyčíslení náklady na základě předpokládaného množství vzniklých odpadů? Dle schválených ZTP měly být </w:t>
      </w:r>
      <w:r w:rsidRPr="00275B08">
        <w:t xml:space="preserve">vyspecifikovány jako samostatná položka, která bude součástí rozpočtů jednotlivých PS a SO. </w:t>
      </w:r>
      <w:r w:rsidRPr="00275B08">
        <w:rPr>
          <w:noProof/>
          <w:lang w:eastAsia="cs-CZ"/>
        </w:rPr>
        <w:t xml:space="preserve"> Požadujeme doplnit.</w:t>
      </w:r>
    </w:p>
    <w:p w:rsidR="00CA5851" w:rsidRPr="00013FC6" w:rsidRDefault="00CA5851" w:rsidP="002F51C0">
      <w:pPr>
        <w:spacing w:before="120" w:after="0" w:line="276" w:lineRule="auto"/>
        <w:jc w:val="both"/>
        <w:rPr>
          <w:noProof/>
          <w:lang w:eastAsia="cs-CZ"/>
        </w:rPr>
      </w:pPr>
      <w:r>
        <w:rPr>
          <w:b/>
          <w:noProof/>
          <w:lang w:eastAsia="cs-CZ"/>
        </w:rPr>
        <w:t>Po zapracování výše uvedených připomínek (před odevzdáním čistopisu), prosím, předložit koncept DSP ke kontrole!</w:t>
      </w:r>
    </w:p>
    <w:p w:rsidR="000821C1" w:rsidRPr="001965BD" w:rsidRDefault="000821C1" w:rsidP="002F51C0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Cs/>
          <w:color w:val="BF3D00" w:themeColor="accent2" w:themeShade="BF"/>
          <w:sz w:val="20"/>
          <w:szCs w:val="20"/>
        </w:rPr>
      </w:pPr>
    </w:p>
    <w:p w:rsidR="004D57FB" w:rsidRPr="001965BD" w:rsidRDefault="004D57FB" w:rsidP="002F51C0">
      <w:pPr>
        <w:autoSpaceDE w:val="0"/>
        <w:autoSpaceDN w:val="0"/>
        <w:spacing w:after="0"/>
        <w:jc w:val="both"/>
        <w:rPr>
          <w:b/>
          <w:color w:val="BF3D00" w:themeColor="accent2" w:themeShade="BF"/>
        </w:rPr>
      </w:pPr>
    </w:p>
    <w:p w:rsidR="000821C1" w:rsidRPr="006A0F1E" w:rsidRDefault="000821C1" w:rsidP="002F51C0">
      <w:pPr>
        <w:autoSpaceDE w:val="0"/>
        <w:autoSpaceDN w:val="0"/>
        <w:spacing w:after="0"/>
        <w:jc w:val="both"/>
      </w:pPr>
      <w:r w:rsidRPr="006A0F1E">
        <w:rPr>
          <w:b/>
        </w:rPr>
        <w:t>Výluky a dopravní technologie</w:t>
      </w:r>
      <w:r w:rsidRPr="006A0F1E">
        <w:rPr>
          <w:rFonts w:cs="Arial,Bold"/>
          <w:bCs/>
        </w:rPr>
        <w:t xml:space="preserve"> (</w:t>
      </w:r>
      <w:r w:rsidRPr="006A0F1E">
        <w:t>zpracovatel: Ing Tomáš Moravka 702 209</w:t>
      </w:r>
      <w:r w:rsidR="008A19B8" w:rsidRPr="006A0F1E">
        <w:t> </w:t>
      </w:r>
      <w:r w:rsidRPr="006A0F1E">
        <w:t>093)</w:t>
      </w:r>
      <w:r w:rsidR="008163CF">
        <w:br/>
      </w:r>
    </w:p>
    <w:p w:rsidR="008163CF" w:rsidRPr="008163CF" w:rsidRDefault="008163CF" w:rsidP="002F51C0">
      <w:pPr>
        <w:pStyle w:val="Odstavecseseznamem"/>
        <w:numPr>
          <w:ilvl w:val="0"/>
          <w:numId w:val="24"/>
        </w:num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Realizace mostu </w:t>
      </w:r>
      <w:r w:rsidR="002F51C0">
        <w:rPr>
          <w:rFonts w:ascii="Verdana" w:hAnsi="Verdana"/>
          <w:color w:val="000000"/>
        </w:rPr>
        <w:t>musí</w:t>
      </w:r>
      <w:r>
        <w:rPr>
          <w:rFonts w:ascii="Verdana" w:hAnsi="Verdana"/>
          <w:color w:val="000000"/>
        </w:rPr>
        <w:t xml:space="preserve"> probíhat v </w:t>
      </w:r>
      <w:r w:rsidRPr="008163CF">
        <w:rPr>
          <w:rFonts w:ascii="Verdana" w:hAnsi="Verdana"/>
          <w:color w:val="000000"/>
        </w:rPr>
        <w:t>souběhu s mostem 31,2</w:t>
      </w:r>
      <w:r>
        <w:rPr>
          <w:rFonts w:ascii="Verdana" w:hAnsi="Verdana"/>
          <w:color w:val="000000"/>
        </w:rPr>
        <w:t>95 v Lichocevsi.</w:t>
      </w:r>
    </w:p>
    <w:p w:rsidR="000821C1" w:rsidRPr="006A0F1E" w:rsidRDefault="000821C1" w:rsidP="002F51C0">
      <w:pPr>
        <w:pStyle w:val="Odstavecseseznamem"/>
        <w:autoSpaceDE w:val="0"/>
        <w:autoSpaceDN w:val="0"/>
        <w:spacing w:after="0"/>
        <w:jc w:val="both"/>
        <w:rPr>
          <w:rFonts w:ascii="Verdana" w:hAnsi="Verdana"/>
        </w:rPr>
      </w:pPr>
    </w:p>
    <w:p w:rsidR="004D57FB" w:rsidRPr="006A0F1E" w:rsidRDefault="004D57FB" w:rsidP="002F51C0">
      <w:pPr>
        <w:autoSpaceDE w:val="0"/>
        <w:autoSpaceDN w:val="0"/>
        <w:spacing w:after="0"/>
        <w:jc w:val="both"/>
        <w:rPr>
          <w:rFonts w:ascii="Verdana" w:hAnsi="Verdana"/>
          <w:b/>
        </w:rPr>
      </w:pPr>
    </w:p>
    <w:p w:rsidR="00A91B0B" w:rsidRPr="006A0F1E" w:rsidRDefault="000718A2" w:rsidP="002F51C0">
      <w:pPr>
        <w:autoSpaceDE w:val="0"/>
        <w:autoSpaceDN w:val="0"/>
        <w:spacing w:after="0"/>
        <w:jc w:val="both"/>
        <w:rPr>
          <w:rFonts w:ascii="Verdana" w:hAnsi="Verdana"/>
        </w:rPr>
      </w:pPr>
      <w:r w:rsidRPr="006A0F1E">
        <w:rPr>
          <w:rFonts w:ascii="Verdana" w:hAnsi="Verdana"/>
          <w:b/>
        </w:rPr>
        <w:t>Souhrnný rozpočet a EH</w:t>
      </w:r>
      <w:r w:rsidR="000821C1" w:rsidRPr="006A0F1E">
        <w:rPr>
          <w:rFonts w:ascii="Verdana" w:hAnsi="Verdana"/>
          <w:b/>
        </w:rPr>
        <w:t xml:space="preserve"> </w:t>
      </w:r>
      <w:r w:rsidR="000821C1" w:rsidRPr="006A0F1E">
        <w:rPr>
          <w:rFonts w:ascii="Verdana" w:hAnsi="Verdana"/>
        </w:rPr>
        <w:t>(zpracovatel: Ing. Josef Křemen, 725 963</w:t>
      </w:r>
      <w:r w:rsidR="00A91B0B" w:rsidRPr="006A0F1E">
        <w:rPr>
          <w:rFonts w:ascii="Verdana" w:hAnsi="Verdana"/>
        </w:rPr>
        <w:t> </w:t>
      </w:r>
      <w:r w:rsidR="000821C1" w:rsidRPr="006A0F1E">
        <w:rPr>
          <w:rFonts w:ascii="Verdana" w:hAnsi="Verdana"/>
        </w:rPr>
        <w:t>524)</w:t>
      </w:r>
    </w:p>
    <w:p w:rsidR="00990A38" w:rsidRPr="002F51C0" w:rsidRDefault="0049050D" w:rsidP="002F51C0">
      <w:pPr>
        <w:autoSpaceDE w:val="0"/>
        <w:autoSpaceDN w:val="0"/>
        <w:spacing w:after="0"/>
        <w:jc w:val="both"/>
        <w:rPr>
          <w:rFonts w:ascii="Verdana" w:hAnsi="Verdana"/>
          <w:b/>
          <w:i/>
        </w:rPr>
      </w:pPr>
      <w:r w:rsidRPr="006A0F1E">
        <w:rPr>
          <w:rFonts w:ascii="Verdana" w:hAnsi="Verdana"/>
        </w:rPr>
        <w:br/>
      </w:r>
      <w:r w:rsidR="00990A38" w:rsidRPr="002F51C0">
        <w:rPr>
          <w:rFonts w:ascii="Verdana" w:hAnsi="Verdana"/>
          <w:b/>
          <w:i/>
        </w:rPr>
        <w:t>SR</w:t>
      </w:r>
    </w:p>
    <w:p w:rsidR="004D57FB" w:rsidRPr="002F51C0" w:rsidRDefault="00990A38" w:rsidP="002F51C0">
      <w:p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i/>
          <w:noProof/>
          <w:lang w:eastAsia="cs-CZ"/>
        </w:rPr>
        <w:t>Krycí list</w:t>
      </w:r>
    </w:p>
    <w:p w:rsidR="00A91B0B" w:rsidRPr="002F51C0" w:rsidRDefault="008007A1" w:rsidP="002F51C0">
      <w:pPr>
        <w:pStyle w:val="Odstavecseseznamem"/>
        <w:numPr>
          <w:ilvl w:val="0"/>
          <w:numId w:val="6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>uveďte</w:t>
      </w:r>
      <w:r w:rsidR="003F24DF">
        <w:rPr>
          <w:rFonts w:ascii="Verdana" w:hAnsi="Verdana"/>
        </w:rPr>
        <w:t>,</w:t>
      </w:r>
      <w:r w:rsidRPr="002F51C0">
        <w:rPr>
          <w:rFonts w:ascii="Verdana" w:hAnsi="Verdana"/>
        </w:rPr>
        <w:t xml:space="preserve"> prosím celý název stavby dle plání IV a sice: </w:t>
      </w:r>
      <w:r w:rsidRPr="002F51C0">
        <w:rPr>
          <w:rFonts w:ascii="Verdana" w:hAnsi="Verdana"/>
          <w:b/>
        </w:rPr>
        <w:t>„Rekonstrukce mostu v km 39,019 na trati Středokluky – Podlešín (Zákolany)“</w:t>
      </w:r>
    </w:p>
    <w:p w:rsidR="00FB62F6" w:rsidRPr="002F51C0" w:rsidRDefault="00FB62F6" w:rsidP="002F51C0">
      <w:pPr>
        <w:pStyle w:val="Odstavecseseznamem"/>
        <w:numPr>
          <w:ilvl w:val="0"/>
          <w:numId w:val="6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>prosíme uvést správný S-kód S632000177</w:t>
      </w:r>
    </w:p>
    <w:p w:rsidR="00FB62F6" w:rsidRPr="002F51C0" w:rsidRDefault="00FB62F6" w:rsidP="002F51C0">
      <w:pPr>
        <w:pStyle w:val="Odstavecseseznamem"/>
        <w:numPr>
          <w:ilvl w:val="0"/>
          <w:numId w:val="6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>prosíme upravit správný kraj: Středočeský kraj</w:t>
      </w:r>
    </w:p>
    <w:p w:rsidR="00FB62F6" w:rsidRPr="002F51C0" w:rsidRDefault="00FB62F6" w:rsidP="002F51C0">
      <w:pPr>
        <w:pStyle w:val="Odstavecseseznamem"/>
        <w:numPr>
          <w:ilvl w:val="0"/>
          <w:numId w:val="6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>doporučujeme upravit inflační koeficient na aktuální platnou hodnotu 2 %</w:t>
      </w:r>
    </w:p>
    <w:p w:rsidR="008817FE" w:rsidRPr="002F51C0" w:rsidRDefault="008817FE" w:rsidP="002F51C0">
      <w:pPr>
        <w:pStyle w:val="Odstavecseseznamem"/>
        <w:numPr>
          <w:ilvl w:val="0"/>
          <w:numId w:val="6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>prosíme upravit začátek smíšené CÚ na 2020 (SŽG)</w:t>
      </w:r>
    </w:p>
    <w:p w:rsidR="004D57FB" w:rsidRPr="002F51C0" w:rsidRDefault="0049050D" w:rsidP="002F51C0">
      <w:p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br/>
      </w:r>
      <w:r w:rsidR="00990A38" w:rsidRPr="002F51C0">
        <w:rPr>
          <w:i/>
          <w:noProof/>
          <w:lang w:eastAsia="cs-CZ"/>
        </w:rPr>
        <w:t>1A</w:t>
      </w:r>
    </w:p>
    <w:p w:rsidR="00990A38" w:rsidRPr="002F51C0" w:rsidRDefault="008817FE" w:rsidP="002F51C0">
      <w:pPr>
        <w:numPr>
          <w:ilvl w:val="0"/>
          <w:numId w:val="5"/>
        </w:numPr>
        <w:autoSpaceDE w:val="0"/>
        <w:autoSpaceDN w:val="0"/>
        <w:spacing w:after="0"/>
        <w:jc w:val="both"/>
        <w:rPr>
          <w:rFonts w:ascii="Verdana" w:hAnsi="Verdana"/>
        </w:rPr>
      </w:pPr>
      <w:proofErr w:type="gramStart"/>
      <w:r w:rsidRPr="002F51C0">
        <w:rPr>
          <w:rFonts w:ascii="Verdana" w:hAnsi="Verdana"/>
        </w:rPr>
        <w:t>A.2.1.1.1</w:t>
      </w:r>
      <w:proofErr w:type="gramEnd"/>
      <w:r w:rsidRPr="002F51C0">
        <w:rPr>
          <w:rFonts w:ascii="Verdana" w:hAnsi="Verdana"/>
        </w:rPr>
        <w:t>. prosíme upravit na částku placenou SŽG ve výši 14</w:t>
      </w:r>
      <w:r w:rsidR="008D5B99" w:rsidRPr="002F51C0">
        <w:rPr>
          <w:rFonts w:ascii="Verdana" w:hAnsi="Verdana"/>
        </w:rPr>
        <w:t> </w:t>
      </w:r>
      <w:r w:rsidRPr="002F51C0">
        <w:rPr>
          <w:rFonts w:ascii="Verdana" w:hAnsi="Verdana"/>
        </w:rPr>
        <w:t>400</w:t>
      </w:r>
      <w:r w:rsidR="008D5B99" w:rsidRPr="002F51C0">
        <w:rPr>
          <w:rFonts w:ascii="Verdana" w:hAnsi="Verdana"/>
        </w:rPr>
        <w:t>,-</w:t>
      </w:r>
      <w:r w:rsidR="00F85C82" w:rsidRPr="002F51C0">
        <w:rPr>
          <w:rFonts w:ascii="Verdana" w:hAnsi="Verdana"/>
        </w:rPr>
        <w:t xml:space="preserve"> a uvést do poznámky, že se jedná o náklady SŽG</w:t>
      </w:r>
    </w:p>
    <w:p w:rsidR="008D5B99" w:rsidRPr="002F51C0" w:rsidRDefault="008D5B99" w:rsidP="002F51C0">
      <w:pPr>
        <w:numPr>
          <w:ilvl w:val="0"/>
          <w:numId w:val="5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 xml:space="preserve">v SR chybí položky </w:t>
      </w:r>
      <w:r w:rsidR="00F85C82" w:rsidRPr="002F51C0">
        <w:rPr>
          <w:rFonts w:ascii="Verdana" w:hAnsi="Verdana"/>
        </w:rPr>
        <w:t xml:space="preserve">7, </w:t>
      </w:r>
      <w:r w:rsidRPr="002F51C0">
        <w:rPr>
          <w:rFonts w:ascii="Verdana" w:hAnsi="Verdana"/>
        </w:rPr>
        <w:t xml:space="preserve"> 8</w:t>
      </w:r>
      <w:r w:rsidR="00F85C82" w:rsidRPr="002F51C0">
        <w:rPr>
          <w:rFonts w:ascii="Verdana" w:hAnsi="Verdana"/>
        </w:rPr>
        <w:t xml:space="preserve">, </w:t>
      </w:r>
      <w:r w:rsidRPr="002F51C0">
        <w:rPr>
          <w:rFonts w:ascii="Verdana" w:hAnsi="Verdana"/>
        </w:rPr>
        <w:t xml:space="preserve"> 9</w:t>
      </w:r>
      <w:r w:rsidR="00F85C82" w:rsidRPr="002F51C0">
        <w:rPr>
          <w:rFonts w:ascii="Verdana" w:hAnsi="Verdana"/>
        </w:rPr>
        <w:t xml:space="preserve">, </w:t>
      </w:r>
      <w:r w:rsidRPr="002F51C0">
        <w:rPr>
          <w:rFonts w:ascii="Verdana" w:hAnsi="Verdana"/>
        </w:rPr>
        <w:t xml:space="preserve"> 10</w:t>
      </w:r>
      <w:r w:rsidR="00F85C82" w:rsidRPr="002F51C0">
        <w:rPr>
          <w:rFonts w:ascii="Verdana" w:hAnsi="Verdana"/>
        </w:rPr>
        <w:t xml:space="preserve">, </w:t>
      </w:r>
      <w:r w:rsidRPr="002F51C0">
        <w:rPr>
          <w:rFonts w:ascii="Verdana" w:hAnsi="Verdana"/>
        </w:rPr>
        <w:t xml:space="preserve"> </w:t>
      </w:r>
      <w:r w:rsidR="00F85C82" w:rsidRPr="002F51C0">
        <w:rPr>
          <w:rFonts w:ascii="Verdana" w:hAnsi="Verdana"/>
        </w:rPr>
        <w:t>11,  12,  15 a 16 dle SOD</w:t>
      </w:r>
    </w:p>
    <w:p w:rsidR="00F85C82" w:rsidRPr="002F51C0" w:rsidRDefault="00F85C82" w:rsidP="002F51C0">
      <w:pPr>
        <w:numPr>
          <w:ilvl w:val="0"/>
          <w:numId w:val="5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>prosíme upravit stanovení nákladů – u některých položek, kde je uvedeno „Smluvně“ není vložena částka – prosíme vložit částku, nebo vybrat možnost „Nezařazeno“</w:t>
      </w:r>
    </w:p>
    <w:p w:rsidR="00F85C82" w:rsidRDefault="00F85C82" w:rsidP="002F51C0">
      <w:pPr>
        <w:numPr>
          <w:ilvl w:val="0"/>
          <w:numId w:val="5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 xml:space="preserve">v poznámkách pod čarou jsou uvedeny nejspíše poznámky pro jinou akci, prosíme odstranit </w:t>
      </w:r>
    </w:p>
    <w:p w:rsidR="002F51C0" w:rsidRPr="002F51C0" w:rsidRDefault="002F51C0" w:rsidP="002F51C0">
      <w:pPr>
        <w:autoSpaceDE w:val="0"/>
        <w:autoSpaceDN w:val="0"/>
        <w:spacing w:after="0"/>
        <w:jc w:val="both"/>
        <w:rPr>
          <w:rFonts w:ascii="Verdana" w:hAnsi="Verdana"/>
        </w:rPr>
      </w:pPr>
    </w:p>
    <w:p w:rsidR="004D57FB" w:rsidRPr="002F51C0" w:rsidRDefault="00990A38" w:rsidP="002F51C0">
      <w:pPr>
        <w:autoSpaceDE w:val="0"/>
        <w:autoSpaceDN w:val="0"/>
        <w:spacing w:after="0"/>
        <w:jc w:val="both"/>
        <w:rPr>
          <w:rFonts w:ascii="Verdana" w:hAnsi="Verdana"/>
          <w:i/>
        </w:rPr>
      </w:pPr>
      <w:r w:rsidRPr="002F51C0">
        <w:rPr>
          <w:rFonts w:ascii="Verdana" w:hAnsi="Verdana"/>
          <w:i/>
        </w:rPr>
        <w:t>2A</w:t>
      </w:r>
    </w:p>
    <w:p w:rsidR="006A0F1E" w:rsidRPr="002F51C0" w:rsidRDefault="00F85C82" w:rsidP="002F51C0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Verdana" w:hAnsi="Verdana"/>
        </w:rPr>
      </w:pPr>
      <w:r w:rsidRPr="002F51C0">
        <w:rPr>
          <w:rFonts w:ascii="Verdana" w:hAnsi="Verdana"/>
        </w:rPr>
        <w:t>na celém listu jsou uvedeny částky nejspíše z jiné akce, prosíme upravit dle skutečnosti</w:t>
      </w:r>
    </w:p>
    <w:p w:rsidR="00990A38" w:rsidRPr="002F51C0" w:rsidRDefault="00990A38" w:rsidP="002F51C0">
      <w:pPr>
        <w:autoSpaceDE w:val="0"/>
        <w:autoSpaceDN w:val="0"/>
        <w:spacing w:after="0"/>
        <w:ind w:left="720"/>
        <w:jc w:val="both"/>
        <w:rPr>
          <w:rFonts w:ascii="Verdana" w:hAnsi="Verdana"/>
        </w:rPr>
      </w:pPr>
    </w:p>
    <w:p w:rsidR="004D57FB" w:rsidRPr="002F51C0" w:rsidRDefault="00990A38" w:rsidP="002F51C0">
      <w:pPr>
        <w:autoSpaceDE w:val="0"/>
        <w:autoSpaceDN w:val="0"/>
        <w:spacing w:after="0"/>
        <w:jc w:val="both"/>
        <w:rPr>
          <w:rFonts w:ascii="Verdana" w:hAnsi="Verdana"/>
          <w:i/>
        </w:rPr>
      </w:pPr>
      <w:r w:rsidRPr="002F51C0">
        <w:rPr>
          <w:rFonts w:ascii="Verdana" w:hAnsi="Verdana"/>
          <w:i/>
        </w:rPr>
        <w:t>2B</w:t>
      </w:r>
    </w:p>
    <w:p w:rsidR="006A0F1E" w:rsidRPr="002F51C0" w:rsidRDefault="00F85C82" w:rsidP="002F51C0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contextualSpacing w:val="0"/>
        <w:jc w:val="both"/>
        <w:rPr>
          <w:rFonts w:ascii="Verdana" w:hAnsi="Verdana"/>
          <w:i/>
        </w:rPr>
      </w:pPr>
      <w:r w:rsidRPr="002F51C0">
        <w:rPr>
          <w:rFonts w:ascii="Verdana" w:hAnsi="Verdana"/>
        </w:rPr>
        <w:t xml:space="preserve">náklady na NAD </w:t>
      </w:r>
      <w:proofErr w:type="gramStart"/>
      <w:r w:rsidRPr="002F51C0">
        <w:rPr>
          <w:rFonts w:ascii="Verdana" w:hAnsi="Verdana"/>
        </w:rPr>
        <w:t>by</w:t>
      </w:r>
      <w:proofErr w:type="gramEnd"/>
      <w:r w:rsidRPr="002F51C0">
        <w:rPr>
          <w:rFonts w:ascii="Verdana" w:hAnsi="Verdana"/>
        </w:rPr>
        <w:t xml:space="preserve"> měly být čerpány v roce výstavby, prosíme o úpravu</w:t>
      </w:r>
    </w:p>
    <w:p w:rsidR="002F51C0" w:rsidRPr="002F51C0" w:rsidRDefault="002F51C0" w:rsidP="002F51C0">
      <w:pPr>
        <w:autoSpaceDE w:val="0"/>
        <w:autoSpaceDN w:val="0"/>
        <w:spacing w:after="0" w:line="240" w:lineRule="auto"/>
        <w:ind w:left="360"/>
        <w:jc w:val="both"/>
        <w:rPr>
          <w:rFonts w:ascii="Verdana" w:hAnsi="Verdana"/>
          <w:i/>
        </w:rPr>
      </w:pPr>
    </w:p>
    <w:p w:rsidR="004D57FB" w:rsidRPr="002F51C0" w:rsidRDefault="00990A38" w:rsidP="002F51C0">
      <w:pPr>
        <w:autoSpaceDE w:val="0"/>
        <w:autoSpaceDN w:val="0"/>
        <w:spacing w:after="0"/>
        <w:jc w:val="both"/>
        <w:rPr>
          <w:rFonts w:ascii="Verdana" w:hAnsi="Verdana"/>
          <w:i/>
        </w:rPr>
      </w:pPr>
      <w:r w:rsidRPr="002F51C0">
        <w:rPr>
          <w:rFonts w:ascii="Verdana" w:hAnsi="Verdana"/>
          <w:i/>
        </w:rPr>
        <w:t>3SO a 3PS</w:t>
      </w:r>
    </w:p>
    <w:p w:rsidR="00F85C82" w:rsidRPr="002F51C0" w:rsidRDefault="00F85C82" w:rsidP="002F51C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Verdana" w:hAnsi="Verdana"/>
        </w:rPr>
      </w:pPr>
      <w:r w:rsidRPr="002F51C0">
        <w:rPr>
          <w:rFonts w:ascii="Verdana" w:hAnsi="Verdana"/>
        </w:rPr>
        <w:t xml:space="preserve">u tří SO je jiné číslo SO a Název než v Souhrnné technické zprávě </w:t>
      </w:r>
    </w:p>
    <w:p w:rsidR="00F85C82" w:rsidRPr="002F51C0" w:rsidRDefault="00F85C82" w:rsidP="002F51C0">
      <w:pPr>
        <w:pStyle w:val="Odstavecseseznamem"/>
        <w:numPr>
          <w:ilvl w:val="1"/>
          <w:numId w:val="10"/>
        </w:numPr>
        <w:spacing w:after="0" w:line="240" w:lineRule="auto"/>
        <w:jc w:val="both"/>
        <w:rPr>
          <w:rFonts w:ascii="Verdana" w:hAnsi="Verdana"/>
        </w:rPr>
      </w:pPr>
      <w:r w:rsidRPr="002F51C0">
        <w:rPr>
          <w:rFonts w:ascii="Verdana" w:hAnsi="Verdana"/>
        </w:rPr>
        <w:t>SO 11-30-02</w:t>
      </w:r>
      <w:r w:rsidRPr="002F51C0">
        <w:rPr>
          <w:rFonts w:ascii="Verdana" w:hAnsi="Verdana"/>
        </w:rPr>
        <w:tab/>
        <w:t>Ochrana vedení sítí jiných správců</w:t>
      </w:r>
    </w:p>
    <w:p w:rsidR="00F85C82" w:rsidRPr="002F51C0" w:rsidRDefault="00F85C82" w:rsidP="002F51C0">
      <w:pPr>
        <w:pStyle w:val="Odstavecseseznamem"/>
        <w:numPr>
          <w:ilvl w:val="1"/>
          <w:numId w:val="10"/>
        </w:numPr>
        <w:spacing w:after="0" w:line="240" w:lineRule="auto"/>
        <w:jc w:val="both"/>
        <w:rPr>
          <w:rFonts w:ascii="Verdana" w:hAnsi="Verdana"/>
        </w:rPr>
      </w:pPr>
      <w:r w:rsidRPr="002F51C0">
        <w:rPr>
          <w:rFonts w:ascii="Verdana" w:hAnsi="Verdana"/>
        </w:rPr>
        <w:t>SO 11-30-03</w:t>
      </w:r>
      <w:r w:rsidRPr="002F51C0">
        <w:rPr>
          <w:rFonts w:ascii="Verdana" w:hAnsi="Verdana"/>
        </w:rPr>
        <w:tab/>
        <w:t>Úprava vedení VO</w:t>
      </w:r>
    </w:p>
    <w:p w:rsidR="006A0F1E" w:rsidRPr="002F51C0" w:rsidRDefault="00F85C82" w:rsidP="002F51C0">
      <w:pPr>
        <w:pStyle w:val="Odstavecseseznamem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="Verdana" w:hAnsi="Verdana"/>
        </w:rPr>
      </w:pPr>
      <w:r w:rsidRPr="002F51C0">
        <w:rPr>
          <w:rFonts w:ascii="Verdana" w:hAnsi="Verdana"/>
        </w:rPr>
        <w:t>SO 11-30-04</w:t>
      </w:r>
      <w:r w:rsidRPr="002F51C0">
        <w:rPr>
          <w:rFonts w:ascii="Verdana" w:hAnsi="Verdana"/>
        </w:rPr>
        <w:tab/>
        <w:t>Úprava vedení ČEZ Distribuce</w:t>
      </w:r>
    </w:p>
    <w:p w:rsidR="006A0F1E" w:rsidRPr="002F51C0" w:rsidRDefault="00F85C82" w:rsidP="002F51C0">
      <w:pPr>
        <w:pStyle w:val="Odstavecseseznamem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>u SO: Přeložka vedení ČEZ Distribuce – je v Souhrnné technické zprávě uvedeno, že zpracovává správce vedení – tato položka by tak měla být v </w:t>
      </w:r>
      <w:proofErr w:type="gramStart"/>
      <w:r w:rsidRPr="002F51C0">
        <w:rPr>
          <w:rFonts w:ascii="Verdana" w:hAnsi="Verdana"/>
        </w:rPr>
        <w:t>položce B.1</w:t>
      </w:r>
      <w:proofErr w:type="gramEnd"/>
      <w:r w:rsidRPr="002F51C0">
        <w:rPr>
          <w:rFonts w:ascii="Verdana" w:hAnsi="Verdana"/>
        </w:rPr>
        <w:t xml:space="preserve"> </w:t>
      </w:r>
    </w:p>
    <w:p w:rsidR="002F51C0" w:rsidRDefault="00F85C82" w:rsidP="002F51C0">
      <w:pPr>
        <w:pStyle w:val="Odstavecseseznamem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Verdana" w:hAnsi="Verdana"/>
        </w:rPr>
      </w:pPr>
      <w:r w:rsidRPr="002F51C0">
        <w:rPr>
          <w:rFonts w:ascii="Verdana" w:hAnsi="Verdana"/>
        </w:rPr>
        <w:t>k SO a PS nebyly dodáno Položkové rozpočty – prosíme doplnit</w:t>
      </w:r>
    </w:p>
    <w:p w:rsidR="002F51C0" w:rsidRDefault="002F51C0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2A3014" w:rsidRPr="002F51C0" w:rsidRDefault="002A3014" w:rsidP="002F51C0">
      <w:pPr>
        <w:autoSpaceDE w:val="0"/>
        <w:autoSpaceDN w:val="0"/>
        <w:spacing w:after="0"/>
        <w:jc w:val="both"/>
        <w:rPr>
          <w:rFonts w:ascii="Verdana" w:hAnsi="Verdana"/>
          <w:b/>
          <w:i/>
        </w:rPr>
      </w:pPr>
      <w:r w:rsidRPr="002F51C0">
        <w:rPr>
          <w:rFonts w:ascii="Verdana" w:hAnsi="Verdana"/>
          <w:b/>
          <w:i/>
        </w:rPr>
        <w:lastRenderedPageBreak/>
        <w:t>EH</w:t>
      </w:r>
    </w:p>
    <w:p w:rsidR="006A0F1E" w:rsidRPr="002F51C0" w:rsidRDefault="00F85C82" w:rsidP="002F51C0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Verdana" w:hAnsi="Verdana"/>
        </w:rPr>
      </w:pPr>
      <w:r w:rsidRPr="002F51C0">
        <w:rPr>
          <w:rFonts w:ascii="Verdana" w:hAnsi="Verdana"/>
        </w:rPr>
        <w:t>v bodě 4.1 je uvedena jiná objektová skladba než v SR, prosíme uvést do souladu</w:t>
      </w:r>
    </w:p>
    <w:p w:rsidR="00F85C82" w:rsidRPr="002F51C0" w:rsidRDefault="00F85C82" w:rsidP="002F51C0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Verdana" w:hAnsi="Verdana"/>
        </w:rPr>
      </w:pPr>
      <w:r w:rsidRPr="002F51C0">
        <w:rPr>
          <w:rFonts w:ascii="Verdana" w:hAnsi="Verdana"/>
        </w:rPr>
        <w:t xml:space="preserve">v bodě 4.1.6 prosíme sjednotit CÚ se SR na 2020-2023 a sjednotit inflační koeficient </w:t>
      </w:r>
      <w:r w:rsidR="002F51C0">
        <w:rPr>
          <w:rFonts w:ascii="Verdana" w:hAnsi="Verdana"/>
        </w:rPr>
        <w:t xml:space="preserve">se SR </w:t>
      </w:r>
      <w:r w:rsidRPr="002F51C0">
        <w:rPr>
          <w:rFonts w:ascii="Verdana" w:hAnsi="Verdana"/>
        </w:rPr>
        <w:t>na 2 %</w:t>
      </w:r>
    </w:p>
    <w:p w:rsidR="00F85C82" w:rsidRPr="002F51C0" w:rsidRDefault="00F85C82" w:rsidP="002F51C0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Verdana" w:hAnsi="Verdana"/>
        </w:rPr>
      </w:pPr>
      <w:r w:rsidRPr="002F51C0">
        <w:rPr>
          <w:rFonts w:ascii="Verdana" w:hAnsi="Verdana"/>
        </w:rPr>
        <w:t>v tabulce v</w:t>
      </w:r>
      <w:r w:rsidR="002F51C0" w:rsidRPr="002F51C0">
        <w:rPr>
          <w:rFonts w:ascii="Verdana" w:hAnsi="Verdana"/>
        </w:rPr>
        <w:t> bodě 4.1.6 jsou uvažovány jiné roky výstavby než v SR, prosíme sjednotit</w:t>
      </w:r>
    </w:p>
    <w:p w:rsidR="002F51C0" w:rsidRPr="002F51C0" w:rsidRDefault="002F51C0" w:rsidP="002F51C0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Verdana" w:hAnsi="Verdana"/>
        </w:rPr>
      </w:pPr>
      <w:r w:rsidRPr="002F51C0">
        <w:rPr>
          <w:rFonts w:ascii="Verdana" w:hAnsi="Verdana"/>
        </w:rPr>
        <w:t>v případě aktualizace SR je nutné aktualizovat tabulku IN</w:t>
      </w:r>
    </w:p>
    <w:p w:rsidR="00990A38" w:rsidRPr="002F51C0" w:rsidRDefault="00990A38" w:rsidP="002F51C0">
      <w:pPr>
        <w:pStyle w:val="Odstavecseseznamem"/>
        <w:autoSpaceDE w:val="0"/>
        <w:autoSpaceDN w:val="0"/>
        <w:spacing w:after="0"/>
        <w:jc w:val="both"/>
        <w:rPr>
          <w:rFonts w:ascii="Verdana" w:hAnsi="Verdana"/>
        </w:rPr>
      </w:pPr>
    </w:p>
    <w:p w:rsidR="006251AE" w:rsidRDefault="006251AE" w:rsidP="002F51C0">
      <w:pPr>
        <w:autoSpaceDE w:val="0"/>
        <w:autoSpaceDN w:val="0"/>
        <w:spacing w:after="0"/>
        <w:jc w:val="both"/>
        <w:rPr>
          <w:rFonts w:ascii="Verdana" w:hAnsi="Verdana"/>
          <w:color w:val="BF3D00" w:themeColor="accent2" w:themeShade="BF"/>
        </w:rPr>
      </w:pPr>
    </w:p>
    <w:p w:rsidR="006251AE" w:rsidRDefault="006251AE" w:rsidP="002F51C0">
      <w:pPr>
        <w:autoSpaceDE w:val="0"/>
        <w:autoSpaceDN w:val="0"/>
        <w:spacing w:after="0"/>
        <w:jc w:val="both"/>
        <w:rPr>
          <w:rFonts w:ascii="Verdana" w:hAnsi="Verdana"/>
          <w:color w:val="BF3D00" w:themeColor="accent2" w:themeShade="BF"/>
        </w:rPr>
      </w:pPr>
    </w:p>
    <w:p w:rsidR="000821C1" w:rsidRPr="001965BD" w:rsidRDefault="000821C1" w:rsidP="002F51C0">
      <w:pPr>
        <w:autoSpaceDE w:val="0"/>
        <w:autoSpaceDN w:val="0"/>
        <w:spacing w:after="0"/>
        <w:jc w:val="both"/>
        <w:rPr>
          <w:rFonts w:ascii="Verdana" w:hAnsi="Verdana"/>
          <w:color w:val="BF3D00" w:themeColor="accent2" w:themeShade="BF"/>
        </w:rPr>
      </w:pPr>
      <w:r w:rsidRPr="001965BD">
        <w:rPr>
          <w:rFonts w:ascii="Verdana" w:hAnsi="Verdana"/>
          <w:color w:val="BF3D00" w:themeColor="accent2" w:themeShade="BF"/>
        </w:rPr>
        <w:tab/>
      </w:r>
    </w:p>
    <w:p w:rsidR="000821C1" w:rsidRPr="001965BD" w:rsidRDefault="000821C1" w:rsidP="002F51C0">
      <w:pPr>
        <w:spacing w:after="0"/>
        <w:jc w:val="both"/>
        <w:rPr>
          <w:rFonts w:cs="Arial"/>
          <w:b/>
          <w:i/>
          <w:noProof/>
          <w:color w:val="BF3D00" w:themeColor="accent2" w:themeShade="BF"/>
          <w:highlight w:val="yellow"/>
          <w:lang w:eastAsia="cs-CZ"/>
        </w:rPr>
      </w:pPr>
    </w:p>
    <w:p w:rsidR="000821C1" w:rsidRPr="00990A38" w:rsidRDefault="000821C1" w:rsidP="002F51C0">
      <w:pPr>
        <w:pStyle w:val="Bezmezer"/>
        <w:jc w:val="both"/>
      </w:pPr>
      <w:r w:rsidRPr="00990A38">
        <w:t>S pozdravem</w:t>
      </w:r>
    </w:p>
    <w:p w:rsidR="000821C1" w:rsidRPr="00990A38" w:rsidRDefault="000821C1" w:rsidP="002F51C0">
      <w:pPr>
        <w:pStyle w:val="Bezmezer"/>
        <w:jc w:val="both"/>
      </w:pPr>
    </w:p>
    <w:p w:rsidR="000821C1" w:rsidRPr="00990A38" w:rsidRDefault="000821C1" w:rsidP="002F51C0">
      <w:pPr>
        <w:pStyle w:val="Bezmezer"/>
        <w:jc w:val="both"/>
      </w:pPr>
    </w:p>
    <w:p w:rsidR="000821C1" w:rsidRPr="00990A38" w:rsidRDefault="000821C1" w:rsidP="002F51C0">
      <w:pPr>
        <w:pStyle w:val="Bezmezer"/>
        <w:jc w:val="both"/>
      </w:pPr>
    </w:p>
    <w:p w:rsidR="000821C1" w:rsidRPr="00990A38" w:rsidRDefault="000821C1" w:rsidP="002F51C0">
      <w:pPr>
        <w:pStyle w:val="Bezmezer"/>
        <w:jc w:val="both"/>
      </w:pPr>
    </w:p>
    <w:p w:rsidR="000821C1" w:rsidRPr="00990A38" w:rsidRDefault="000821C1" w:rsidP="002F51C0">
      <w:pPr>
        <w:jc w:val="both"/>
      </w:pPr>
    </w:p>
    <w:p w:rsidR="000821C1" w:rsidRPr="00990A38" w:rsidRDefault="000821C1" w:rsidP="002F51C0">
      <w:pPr>
        <w:spacing w:after="0"/>
        <w:jc w:val="both"/>
        <w:rPr>
          <w:b/>
        </w:rPr>
      </w:pPr>
      <w:r w:rsidRPr="00990A38">
        <w:rPr>
          <w:b/>
        </w:rPr>
        <w:t xml:space="preserve">Ing. Jakub Bazgier </w:t>
      </w:r>
    </w:p>
    <w:p w:rsidR="000821C1" w:rsidRPr="00990A38" w:rsidRDefault="000821C1" w:rsidP="002F51C0">
      <w:pPr>
        <w:jc w:val="both"/>
      </w:pPr>
      <w:r w:rsidRPr="00990A38">
        <w:t xml:space="preserve">náměstek ředitele pro techniku </w:t>
      </w:r>
    </w:p>
    <w:sectPr w:rsidR="000821C1" w:rsidRPr="00990A3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FBD" w:rsidRDefault="00471FBD" w:rsidP="00962258">
      <w:pPr>
        <w:spacing w:after="0" w:line="240" w:lineRule="auto"/>
      </w:pPr>
      <w:r>
        <w:separator/>
      </w:r>
    </w:p>
  </w:endnote>
  <w:endnote w:type="continuationSeparator" w:id="0">
    <w:p w:rsidR="00471FBD" w:rsidRDefault="00471F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67A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67A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67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67A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821C1" w:rsidP="00B45E9E">
          <w:pPr>
            <w:pStyle w:val="Zpat"/>
            <w:rPr>
              <w:b/>
            </w:rPr>
          </w:pPr>
          <w:r>
            <w:rPr>
              <w:b/>
            </w:rPr>
            <w:t>Stavební správa západ</w:t>
          </w:r>
        </w:p>
        <w:p w:rsidR="00B45E9E" w:rsidRPr="00B45E9E" w:rsidRDefault="000821C1" w:rsidP="00B45E9E">
          <w:pPr>
            <w:pStyle w:val="Zpat"/>
            <w:rPr>
              <w:b/>
            </w:rPr>
          </w:pPr>
          <w:r>
            <w:rPr>
              <w:b/>
            </w:rPr>
            <w:t>Sokolovská 1955/278</w:t>
          </w:r>
        </w:p>
        <w:p w:rsidR="00F1715C" w:rsidRDefault="00B45E9E" w:rsidP="000821C1">
          <w:pPr>
            <w:pStyle w:val="Zpat"/>
          </w:pPr>
          <w:r w:rsidRPr="00B45E9E">
            <w:rPr>
              <w:b/>
            </w:rPr>
            <w:t>1</w:t>
          </w:r>
          <w:r w:rsidR="000821C1">
            <w:rPr>
              <w:b/>
            </w:rPr>
            <w:t>9</w:t>
          </w:r>
          <w:r w:rsidRPr="00B45E9E">
            <w:rPr>
              <w:b/>
            </w:rPr>
            <w:t xml:space="preserve">0 00 Praha </w:t>
          </w:r>
          <w:r w:rsidR="000821C1">
            <w:rPr>
              <w:b/>
            </w:rPr>
            <w:t>9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FBD" w:rsidRDefault="00471FBD" w:rsidP="00962258">
      <w:pPr>
        <w:spacing w:after="0" w:line="240" w:lineRule="auto"/>
      </w:pPr>
      <w:r>
        <w:separator/>
      </w:r>
    </w:p>
  </w:footnote>
  <w:footnote w:type="continuationSeparator" w:id="0">
    <w:p w:rsidR="00471FBD" w:rsidRDefault="00471F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7035897" wp14:editId="266A42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2E58083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6120E69" wp14:editId="7DBF94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3B39E6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4D5"/>
    <w:multiLevelType w:val="hybridMultilevel"/>
    <w:tmpl w:val="BEAAFBC2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B3097"/>
    <w:multiLevelType w:val="hybridMultilevel"/>
    <w:tmpl w:val="D27ECB6C"/>
    <w:lvl w:ilvl="0" w:tplc="1F9E5CD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15CFD"/>
    <w:multiLevelType w:val="hybridMultilevel"/>
    <w:tmpl w:val="396E801A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25F61"/>
    <w:multiLevelType w:val="hybridMultilevel"/>
    <w:tmpl w:val="A9A260EE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3128A"/>
    <w:multiLevelType w:val="hybridMultilevel"/>
    <w:tmpl w:val="D2FCA97C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516DF"/>
    <w:multiLevelType w:val="hybridMultilevel"/>
    <w:tmpl w:val="4FA83614"/>
    <w:lvl w:ilvl="0" w:tplc="F5729BE0"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E57E6"/>
    <w:multiLevelType w:val="hybridMultilevel"/>
    <w:tmpl w:val="9EC8F75C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B5293"/>
    <w:multiLevelType w:val="hybridMultilevel"/>
    <w:tmpl w:val="51FC9294"/>
    <w:lvl w:ilvl="0" w:tplc="49CC761A">
      <w:start w:val="8"/>
      <w:numFmt w:val="bullet"/>
      <w:lvlText w:val="-"/>
      <w:lvlJc w:val="left"/>
      <w:pPr>
        <w:ind w:left="143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EF4381A"/>
    <w:multiLevelType w:val="hybridMultilevel"/>
    <w:tmpl w:val="055E5700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32257"/>
    <w:multiLevelType w:val="hybridMultilevel"/>
    <w:tmpl w:val="C6CE5DDC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53B96"/>
    <w:multiLevelType w:val="hybridMultilevel"/>
    <w:tmpl w:val="41968A8E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F9D49AF"/>
    <w:multiLevelType w:val="hybridMultilevel"/>
    <w:tmpl w:val="0F187B3C"/>
    <w:lvl w:ilvl="0" w:tplc="49CC761A">
      <w:start w:val="8"/>
      <w:numFmt w:val="bullet"/>
      <w:lvlText w:val="-"/>
      <w:lvlJc w:val="left"/>
      <w:pPr>
        <w:ind w:left="143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360D56EC"/>
    <w:multiLevelType w:val="hybridMultilevel"/>
    <w:tmpl w:val="C75CD21A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C6686"/>
    <w:multiLevelType w:val="hybridMultilevel"/>
    <w:tmpl w:val="35708346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62920"/>
    <w:multiLevelType w:val="hybridMultilevel"/>
    <w:tmpl w:val="E3EA4DA2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6322A"/>
    <w:multiLevelType w:val="hybridMultilevel"/>
    <w:tmpl w:val="68AC2804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E285F"/>
    <w:multiLevelType w:val="hybridMultilevel"/>
    <w:tmpl w:val="06A0A2D4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3D6EC4"/>
    <w:multiLevelType w:val="hybridMultilevel"/>
    <w:tmpl w:val="32FC71A4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942BC"/>
    <w:multiLevelType w:val="hybridMultilevel"/>
    <w:tmpl w:val="BD3E98FE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num w:numId="1">
    <w:abstractNumId w:val="9"/>
  </w:num>
  <w:num w:numId="2">
    <w:abstractNumId w:val="1"/>
  </w:num>
  <w:num w:numId="3">
    <w:abstractNumId w:val="13"/>
  </w:num>
  <w:num w:numId="4">
    <w:abstractNumId w:val="22"/>
  </w:num>
  <w:num w:numId="5">
    <w:abstractNumId w:val="6"/>
  </w:num>
  <w:num w:numId="6">
    <w:abstractNumId w:val="4"/>
  </w:num>
  <w:num w:numId="7">
    <w:abstractNumId w:val="11"/>
  </w:num>
  <w:num w:numId="8">
    <w:abstractNumId w:val="8"/>
  </w:num>
  <w:num w:numId="9">
    <w:abstractNumId w:val="14"/>
  </w:num>
  <w:num w:numId="10">
    <w:abstractNumId w:val="2"/>
  </w:num>
  <w:num w:numId="11">
    <w:abstractNumId w:val="2"/>
  </w:num>
  <w:num w:numId="12">
    <w:abstractNumId w:val="5"/>
  </w:num>
  <w:num w:numId="13">
    <w:abstractNumId w:val="0"/>
  </w:num>
  <w:num w:numId="14">
    <w:abstractNumId w:val="18"/>
  </w:num>
  <w:num w:numId="15">
    <w:abstractNumId w:val="21"/>
  </w:num>
  <w:num w:numId="16">
    <w:abstractNumId w:val="19"/>
  </w:num>
  <w:num w:numId="17">
    <w:abstractNumId w:val="20"/>
  </w:num>
  <w:num w:numId="18">
    <w:abstractNumId w:val="12"/>
  </w:num>
  <w:num w:numId="19">
    <w:abstractNumId w:val="3"/>
  </w:num>
  <w:num w:numId="20">
    <w:abstractNumId w:val="7"/>
  </w:num>
  <w:num w:numId="21">
    <w:abstractNumId w:val="17"/>
  </w:num>
  <w:num w:numId="22">
    <w:abstractNumId w:val="10"/>
  </w:num>
  <w:num w:numId="23">
    <w:abstractNumId w:val="16"/>
  </w:num>
  <w:num w:numId="2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66"/>
    <w:rsid w:val="00033432"/>
    <w:rsid w:val="000335CC"/>
    <w:rsid w:val="00044AD1"/>
    <w:rsid w:val="000718A2"/>
    <w:rsid w:val="00072C1E"/>
    <w:rsid w:val="000821C1"/>
    <w:rsid w:val="00095595"/>
    <w:rsid w:val="000A3B0F"/>
    <w:rsid w:val="000B7907"/>
    <w:rsid w:val="000C0429"/>
    <w:rsid w:val="000C163C"/>
    <w:rsid w:val="000E5528"/>
    <w:rsid w:val="000F1B13"/>
    <w:rsid w:val="00114472"/>
    <w:rsid w:val="0011637F"/>
    <w:rsid w:val="00130C9D"/>
    <w:rsid w:val="0013157B"/>
    <w:rsid w:val="00143237"/>
    <w:rsid w:val="00170EC5"/>
    <w:rsid w:val="001747C1"/>
    <w:rsid w:val="00181159"/>
    <w:rsid w:val="0018596A"/>
    <w:rsid w:val="001946C1"/>
    <w:rsid w:val="001965BD"/>
    <w:rsid w:val="001B2D60"/>
    <w:rsid w:val="001C4DA0"/>
    <w:rsid w:val="001C7A3C"/>
    <w:rsid w:val="00207DF5"/>
    <w:rsid w:val="00217BE9"/>
    <w:rsid w:val="0026785D"/>
    <w:rsid w:val="002A3014"/>
    <w:rsid w:val="002C31BF"/>
    <w:rsid w:val="002E0CD7"/>
    <w:rsid w:val="002F026B"/>
    <w:rsid w:val="002F51C0"/>
    <w:rsid w:val="00357BC6"/>
    <w:rsid w:val="003956C6"/>
    <w:rsid w:val="003E75CE"/>
    <w:rsid w:val="003F24DF"/>
    <w:rsid w:val="0041380F"/>
    <w:rsid w:val="004316D2"/>
    <w:rsid w:val="00450F07"/>
    <w:rsid w:val="00453CD3"/>
    <w:rsid w:val="00455BC7"/>
    <w:rsid w:val="00460660"/>
    <w:rsid w:val="00460CCB"/>
    <w:rsid w:val="004673C0"/>
    <w:rsid w:val="00471FBD"/>
    <w:rsid w:val="00477370"/>
    <w:rsid w:val="004774D9"/>
    <w:rsid w:val="00481477"/>
    <w:rsid w:val="00485F1E"/>
    <w:rsid w:val="00486107"/>
    <w:rsid w:val="0049050D"/>
    <w:rsid w:val="00491827"/>
    <w:rsid w:val="004926B0"/>
    <w:rsid w:val="004A7C69"/>
    <w:rsid w:val="004B2ADF"/>
    <w:rsid w:val="004C4399"/>
    <w:rsid w:val="004C69ED"/>
    <w:rsid w:val="004C787C"/>
    <w:rsid w:val="004D57FB"/>
    <w:rsid w:val="004D5B36"/>
    <w:rsid w:val="004E7904"/>
    <w:rsid w:val="004F4B9B"/>
    <w:rsid w:val="00511AB9"/>
    <w:rsid w:val="00523EA7"/>
    <w:rsid w:val="005409AC"/>
    <w:rsid w:val="00542E8D"/>
    <w:rsid w:val="00551D1F"/>
    <w:rsid w:val="00553375"/>
    <w:rsid w:val="005658A6"/>
    <w:rsid w:val="005722BB"/>
    <w:rsid w:val="005736B7"/>
    <w:rsid w:val="00575E5A"/>
    <w:rsid w:val="0058215C"/>
    <w:rsid w:val="00596C7E"/>
    <w:rsid w:val="005A217E"/>
    <w:rsid w:val="005A64E9"/>
    <w:rsid w:val="005B5EE9"/>
    <w:rsid w:val="005C3EB7"/>
    <w:rsid w:val="0061068E"/>
    <w:rsid w:val="006251AE"/>
    <w:rsid w:val="00660AD3"/>
    <w:rsid w:val="0066333B"/>
    <w:rsid w:val="006962F0"/>
    <w:rsid w:val="0069734C"/>
    <w:rsid w:val="006A0F1E"/>
    <w:rsid w:val="006A190F"/>
    <w:rsid w:val="006A5570"/>
    <w:rsid w:val="006A689C"/>
    <w:rsid w:val="006B3D79"/>
    <w:rsid w:val="006E0578"/>
    <w:rsid w:val="006E314D"/>
    <w:rsid w:val="006F48E9"/>
    <w:rsid w:val="00710723"/>
    <w:rsid w:val="00723ED1"/>
    <w:rsid w:val="00732BEF"/>
    <w:rsid w:val="00743525"/>
    <w:rsid w:val="007446C5"/>
    <w:rsid w:val="0076286B"/>
    <w:rsid w:val="00764595"/>
    <w:rsid w:val="00766846"/>
    <w:rsid w:val="0077673A"/>
    <w:rsid w:val="007846E1"/>
    <w:rsid w:val="007B570C"/>
    <w:rsid w:val="007E4A6E"/>
    <w:rsid w:val="007F56A7"/>
    <w:rsid w:val="007F781C"/>
    <w:rsid w:val="008007A1"/>
    <w:rsid w:val="0080556B"/>
    <w:rsid w:val="00807DD0"/>
    <w:rsid w:val="00813F11"/>
    <w:rsid w:val="008163CF"/>
    <w:rsid w:val="008571AD"/>
    <w:rsid w:val="008817FE"/>
    <w:rsid w:val="008A19B8"/>
    <w:rsid w:val="008A3568"/>
    <w:rsid w:val="008D03B9"/>
    <w:rsid w:val="008D3416"/>
    <w:rsid w:val="008D5B99"/>
    <w:rsid w:val="008F18D6"/>
    <w:rsid w:val="00904780"/>
    <w:rsid w:val="009113A8"/>
    <w:rsid w:val="00922385"/>
    <w:rsid w:val="009223DF"/>
    <w:rsid w:val="00936091"/>
    <w:rsid w:val="00937AB2"/>
    <w:rsid w:val="00940D8A"/>
    <w:rsid w:val="00962258"/>
    <w:rsid w:val="00963E52"/>
    <w:rsid w:val="009678B7"/>
    <w:rsid w:val="0097701D"/>
    <w:rsid w:val="00982411"/>
    <w:rsid w:val="00990A38"/>
    <w:rsid w:val="00992D9C"/>
    <w:rsid w:val="00996CB8"/>
    <w:rsid w:val="009A7568"/>
    <w:rsid w:val="009B2E97"/>
    <w:rsid w:val="009B72CC"/>
    <w:rsid w:val="009D4BD6"/>
    <w:rsid w:val="009E07F4"/>
    <w:rsid w:val="009F1AD5"/>
    <w:rsid w:val="009F392E"/>
    <w:rsid w:val="00A44328"/>
    <w:rsid w:val="00A44B07"/>
    <w:rsid w:val="00A57D25"/>
    <w:rsid w:val="00A6177B"/>
    <w:rsid w:val="00A66136"/>
    <w:rsid w:val="00A80758"/>
    <w:rsid w:val="00A91B0B"/>
    <w:rsid w:val="00AA4CBB"/>
    <w:rsid w:val="00AA65FA"/>
    <w:rsid w:val="00AA7351"/>
    <w:rsid w:val="00AD056F"/>
    <w:rsid w:val="00AD6731"/>
    <w:rsid w:val="00B10502"/>
    <w:rsid w:val="00B15D0D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C346B"/>
    <w:rsid w:val="00BC5E47"/>
    <w:rsid w:val="00BD3F1F"/>
    <w:rsid w:val="00BD7E91"/>
    <w:rsid w:val="00BF374D"/>
    <w:rsid w:val="00C02D0A"/>
    <w:rsid w:val="00C03A6E"/>
    <w:rsid w:val="00C14C93"/>
    <w:rsid w:val="00C30759"/>
    <w:rsid w:val="00C31879"/>
    <w:rsid w:val="00C33AF3"/>
    <w:rsid w:val="00C44F6A"/>
    <w:rsid w:val="00C8207D"/>
    <w:rsid w:val="00CA5851"/>
    <w:rsid w:val="00CD043B"/>
    <w:rsid w:val="00CD1FC4"/>
    <w:rsid w:val="00CD7118"/>
    <w:rsid w:val="00CE371D"/>
    <w:rsid w:val="00D02A4D"/>
    <w:rsid w:val="00D21061"/>
    <w:rsid w:val="00D24B84"/>
    <w:rsid w:val="00D316A7"/>
    <w:rsid w:val="00D4108E"/>
    <w:rsid w:val="00D6163D"/>
    <w:rsid w:val="00D7152B"/>
    <w:rsid w:val="00D755B5"/>
    <w:rsid w:val="00D831A3"/>
    <w:rsid w:val="00DA6FFE"/>
    <w:rsid w:val="00DB232A"/>
    <w:rsid w:val="00DC3110"/>
    <w:rsid w:val="00DD46F3"/>
    <w:rsid w:val="00DD5266"/>
    <w:rsid w:val="00DD58A6"/>
    <w:rsid w:val="00DE56F2"/>
    <w:rsid w:val="00DF116D"/>
    <w:rsid w:val="00E21B22"/>
    <w:rsid w:val="00E61F66"/>
    <w:rsid w:val="00E807E5"/>
    <w:rsid w:val="00E824F1"/>
    <w:rsid w:val="00E866BE"/>
    <w:rsid w:val="00EA67A4"/>
    <w:rsid w:val="00EB104F"/>
    <w:rsid w:val="00ED14BD"/>
    <w:rsid w:val="00ED3947"/>
    <w:rsid w:val="00EF5E7D"/>
    <w:rsid w:val="00F01440"/>
    <w:rsid w:val="00F12DEC"/>
    <w:rsid w:val="00F1715C"/>
    <w:rsid w:val="00F310F8"/>
    <w:rsid w:val="00F35939"/>
    <w:rsid w:val="00F45607"/>
    <w:rsid w:val="00F60F94"/>
    <w:rsid w:val="00F64786"/>
    <w:rsid w:val="00F654F2"/>
    <w:rsid w:val="00F659EB"/>
    <w:rsid w:val="00F75AB8"/>
    <w:rsid w:val="00F85C82"/>
    <w:rsid w:val="00F862D6"/>
    <w:rsid w:val="00F86BA6"/>
    <w:rsid w:val="00FB62F6"/>
    <w:rsid w:val="00FC6389"/>
    <w:rsid w:val="00FD2F51"/>
    <w:rsid w:val="00FD6408"/>
    <w:rsid w:val="00FE105B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703A22"/>
  <w14:defaultImageDpi w14:val="32767"/>
  <w15:docId w15:val="{B2A5BED1-81BF-48DC-B57B-C45E27566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mcntmcntmcntmsonormal">
    <w:name w:val="mcntmcntmcntmsonormal"/>
    <w:basedOn w:val="Normln"/>
    <w:rsid w:val="000821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9A4DBE-9EF2-422A-852A-F8FCA1BD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1762</Words>
  <Characters>10401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Zimová Marta</dc:creator>
  <cp:lastModifiedBy>Křemen Josef, Ing.</cp:lastModifiedBy>
  <cp:revision>5</cp:revision>
  <cp:lastPrinted>2021-09-14T16:02:00Z</cp:lastPrinted>
  <dcterms:created xsi:type="dcterms:W3CDTF">2021-09-14T16:01:00Z</dcterms:created>
  <dcterms:modified xsi:type="dcterms:W3CDTF">2021-09-14T16:02:00Z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