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povolení ke vstupu </w:t>
      </w:r>
      <w:r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BF60FC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BF60FC" w:rsidP="00BF60F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4A1EDD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426FC9" w:rsidRPr="00426FC9">
        <w:rPr>
          <w:rFonts w:ascii="Verdana" w:hAnsi="Verdana"/>
          <w:b/>
          <w:sz w:val="18"/>
          <w:szCs w:val="18"/>
        </w:rPr>
        <w:t>„</w:t>
      </w:r>
      <w:r w:rsidR="005F257B" w:rsidRPr="005F257B">
        <w:rPr>
          <w:rFonts w:ascii="Verdana" w:hAnsi="Verdana"/>
          <w:b/>
          <w:sz w:val="18"/>
          <w:szCs w:val="18"/>
        </w:rPr>
        <w:t>Provozní revize, revize, prohlídky a zkoušky zdvihacích zařízení na drážních vozidlech OŘ Ostrava oblast Ostrava na roky 2023,2024</w:t>
      </w:r>
      <w:bookmarkStart w:id="0" w:name="_GoBack"/>
      <w:bookmarkEnd w:id="0"/>
      <w:r w:rsidR="00426FC9" w:rsidRPr="00426FC9">
        <w:rPr>
          <w:rFonts w:ascii="Verdana" w:hAnsi="Verdana"/>
          <w:b/>
          <w:sz w:val="18"/>
          <w:szCs w:val="18"/>
          <w:lang w:val="en-US"/>
        </w:rPr>
        <w:t>”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</w:t>
      </w:r>
      <w:r w:rsidR="00BF60FC">
        <w:rPr>
          <w:rFonts w:ascii="Verdana" w:hAnsi="Verdana"/>
          <w:sz w:val="18"/>
          <w:szCs w:val="18"/>
        </w:rPr>
        <w:t xml:space="preserve">bude mít </w:t>
      </w:r>
      <w:r w:rsidR="00BF60FC" w:rsidRPr="00B45700">
        <w:rPr>
          <w:rFonts w:ascii="Verdana" w:hAnsi="Verdana"/>
          <w:sz w:val="18"/>
          <w:szCs w:val="18"/>
        </w:rPr>
        <w:t>vydáno pro všechny své zaměstnance</w:t>
      </w:r>
      <w:r w:rsidR="00BF60FC">
        <w:rPr>
          <w:rFonts w:ascii="Verdana" w:hAnsi="Verdana"/>
          <w:sz w:val="18"/>
          <w:szCs w:val="18"/>
        </w:rPr>
        <w:t xml:space="preserve">, poddodavatele </w:t>
      </w:r>
      <w:r w:rsidR="00BF60F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BF60FC">
        <w:rPr>
          <w:rFonts w:ascii="Verdana" w:hAnsi="Verdana"/>
          <w:sz w:val="18"/>
          <w:szCs w:val="18"/>
        </w:rPr>
        <w:t>é</w:t>
      </w:r>
      <w:r w:rsidR="00BF60FC" w:rsidRPr="00B45700">
        <w:rPr>
          <w:rFonts w:ascii="Verdana" w:hAnsi="Verdana"/>
          <w:sz w:val="18"/>
          <w:szCs w:val="18"/>
        </w:rPr>
        <w:t xml:space="preserve"> zakáz</w:t>
      </w:r>
      <w:r w:rsidR="00BF60FC">
        <w:rPr>
          <w:rFonts w:ascii="Verdana" w:hAnsi="Verdana"/>
          <w:sz w:val="18"/>
          <w:szCs w:val="18"/>
        </w:rPr>
        <w:t xml:space="preserve">ky, </w:t>
      </w:r>
      <w:r w:rsidR="00BF60F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BF60FC">
        <w:rPr>
          <w:rFonts w:ascii="Verdana" w:hAnsi="Verdana"/>
          <w:sz w:val="18"/>
          <w:szCs w:val="18"/>
        </w:rPr>
        <w:t>,</w:t>
      </w:r>
      <w:r w:rsidR="00BF60FC" w:rsidRPr="00B45700">
        <w:rPr>
          <w:rFonts w:ascii="Verdana" w:hAnsi="Verdana"/>
          <w:sz w:val="18"/>
          <w:szCs w:val="18"/>
        </w:rPr>
        <w:t xml:space="preserve"> oprávnění ke vstupu</w:t>
      </w:r>
      <w:r w:rsidR="00BF60FC">
        <w:rPr>
          <w:rFonts w:ascii="Verdana" w:hAnsi="Verdana"/>
          <w:sz w:val="18"/>
          <w:szCs w:val="18"/>
        </w:rPr>
        <w:t xml:space="preserve"> do provozované železniční dopravní cesty</w:t>
      </w:r>
      <w:r w:rsidR="00BF60F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25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25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6813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6FC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EDD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257B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E2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BF60FC"/>
    <w:rsid w:val="00C07425"/>
    <w:rsid w:val="00C31013"/>
    <w:rsid w:val="00C33418"/>
    <w:rsid w:val="00C44701"/>
    <w:rsid w:val="00CA0C22"/>
    <w:rsid w:val="00CA1A88"/>
    <w:rsid w:val="00CA2A32"/>
    <w:rsid w:val="00CA3376"/>
    <w:rsid w:val="00CC152B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7F0C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D71FF4B5-9FBC-4900-8517-9B8C1327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EC977D-ED95-49A3-A136-7BFE8A02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2020-02-19T06:26:00Z</dcterms:created>
  <dcterms:modified xsi:type="dcterms:W3CDTF">2022-11-08T09:40:00Z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