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7E52C" w14:textId="1B8AF2B7" w:rsidR="00463CB7" w:rsidRPr="0038769E" w:rsidRDefault="00723DD4" w:rsidP="00B57ECB">
      <w:pPr>
        <w:widowControl w:val="0"/>
        <w:tabs>
          <w:tab w:val="left" w:pos="2552"/>
        </w:tabs>
        <w:spacing w:line="276" w:lineRule="auto"/>
        <w:rPr>
          <w:rFonts w:asciiTheme="majorHAnsi" w:hAnsiTheme="majorHAnsi"/>
          <w:noProof/>
        </w:rPr>
      </w:pPr>
      <w:bookmarkStart w:id="0" w:name="_GoBack"/>
      <w:bookmarkEnd w:id="0"/>
      <w:r>
        <w:rPr>
          <w:rFonts w:asciiTheme="majorHAnsi" w:hAnsiTheme="majorHAnsi"/>
          <w:noProof/>
        </w:rPr>
        <w:t>Příloha č. 4</w:t>
      </w:r>
      <w:r w:rsidR="007C525A" w:rsidRPr="007C525A">
        <w:rPr>
          <w:rFonts w:asciiTheme="majorHAnsi" w:hAnsiTheme="majorHAnsi"/>
          <w:noProof/>
        </w:rPr>
        <w:t xml:space="preserve"> </w:t>
      </w:r>
      <w:r w:rsidR="00463CB7" w:rsidRPr="007C525A">
        <w:rPr>
          <w:rFonts w:asciiTheme="majorHAnsi" w:hAnsiTheme="majorHAnsi"/>
          <w:noProof/>
        </w:rPr>
        <w:t xml:space="preserve">Výzvy k podání nabídky </w:t>
      </w:r>
    </w:p>
    <w:p w14:paraId="4480C32D" w14:textId="79C251EE" w:rsidR="00E22DA5" w:rsidRDefault="00484A1F" w:rsidP="00B5606C">
      <w:pPr>
        <w:pStyle w:val="Nadpis1"/>
        <w:keepNext w:val="0"/>
        <w:keepLines w:val="0"/>
        <w:widowControl w:val="0"/>
        <w:spacing w:before="0" w:line="360" w:lineRule="auto"/>
        <w:rPr>
          <w:noProof/>
        </w:rPr>
      </w:pPr>
      <w:r>
        <w:rPr>
          <w:noProof/>
        </w:rPr>
        <w:t>S</w:t>
      </w:r>
      <w:r w:rsidR="00463CB7">
        <w:rPr>
          <w:noProof/>
        </w:rPr>
        <w:t>mlouva o dílo na rozvoj software</w:t>
      </w:r>
    </w:p>
    <w:p w14:paraId="4138C0CE" w14:textId="6EB4CE26"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b/>
          <w:highlight w:val="yellow"/>
          <w:lang w:eastAsia="cs-CZ"/>
        </w:rPr>
      </w:pPr>
      <w:r>
        <w:rPr>
          <w:rFonts w:eastAsia="Times New Roman" w:cs="Times New Roman"/>
          <w:b/>
          <w:highlight w:val="yellow"/>
          <w:lang w:eastAsia="cs-CZ"/>
        </w:rPr>
        <w:t xml:space="preserve">Číslo smlouvy </w:t>
      </w:r>
      <w:r w:rsidR="00170535">
        <w:rPr>
          <w:rFonts w:eastAsia="Times New Roman" w:cs="Times New Roman"/>
          <w:b/>
          <w:highlight w:val="yellow"/>
          <w:lang w:eastAsia="cs-CZ"/>
        </w:rPr>
        <w:t>Objednatele</w:t>
      </w:r>
      <w:r w:rsidR="00D97BCF">
        <w:rPr>
          <w:rFonts w:eastAsia="Times New Roman" w:cs="Times New Roman"/>
          <w:b/>
          <w:highlight w:val="yellow"/>
          <w:lang w:eastAsia="cs-CZ"/>
        </w:rPr>
        <w:t>:</w:t>
      </w:r>
      <w:r>
        <w:rPr>
          <w:rFonts w:eastAsia="Times New Roman" w:cs="Times New Roman"/>
          <w:b/>
          <w:highlight w:val="yellow"/>
          <w:lang w:eastAsia="cs-CZ"/>
        </w:rPr>
        <w:t xml:space="preserve"> ………………</w:t>
      </w:r>
    </w:p>
    <w:p w14:paraId="3949869D" w14:textId="04B445A0" w:rsidR="00463CB7" w:rsidRDefault="00463CB7" w:rsidP="00B5606C">
      <w:pPr>
        <w:widowControl w:val="0"/>
        <w:spacing w:after="120" w:line="276" w:lineRule="auto"/>
        <w:rPr>
          <w:rFonts w:asciiTheme="majorHAnsi" w:hAnsiTheme="majorHAnsi"/>
          <w:noProof/>
        </w:rPr>
      </w:pPr>
      <w:r>
        <w:rPr>
          <w:rFonts w:eastAsia="Times New Roman" w:cs="Times New Roman"/>
          <w:b/>
          <w:highlight w:val="green"/>
          <w:lang w:eastAsia="cs-CZ"/>
        </w:rPr>
        <w:t xml:space="preserve">Číslo smlouvy </w:t>
      </w:r>
      <w:r w:rsidR="00170535">
        <w:rPr>
          <w:rFonts w:eastAsia="Times New Roman" w:cs="Times New Roman"/>
          <w:b/>
          <w:highlight w:val="green"/>
          <w:lang w:eastAsia="cs-CZ"/>
        </w:rPr>
        <w:t>Zhotovitele</w:t>
      </w:r>
      <w:r w:rsidR="00D97BCF">
        <w:rPr>
          <w:rFonts w:eastAsia="Times New Roman" w:cs="Times New Roman"/>
          <w:b/>
          <w:highlight w:val="green"/>
          <w:lang w:eastAsia="cs-CZ"/>
        </w:rPr>
        <w:t>:</w:t>
      </w:r>
      <w:r>
        <w:rPr>
          <w:rFonts w:eastAsia="Times New Roman" w:cs="Times New Roman"/>
          <w:b/>
          <w:highlight w:val="green"/>
          <w:lang w:eastAsia="cs-CZ"/>
        </w:rPr>
        <w:t xml:space="preserve"> ………………</w:t>
      </w:r>
    </w:p>
    <w:p w14:paraId="14E50708" w14:textId="26E6745B" w:rsidR="000A1BD4" w:rsidRPr="00C0318D" w:rsidRDefault="000A1BD4" w:rsidP="00B5606C">
      <w:pPr>
        <w:widowControl w:val="0"/>
        <w:spacing w:after="120" w:line="276" w:lineRule="auto"/>
        <w:rPr>
          <w:noProof/>
        </w:rPr>
      </w:pPr>
    </w:p>
    <w:p w14:paraId="314B762E" w14:textId="46B2F8C8" w:rsidR="009D1BA2" w:rsidRPr="00C0318D" w:rsidRDefault="009D1BA2" w:rsidP="00B5606C">
      <w:pPr>
        <w:widowControl w:val="0"/>
        <w:spacing w:after="120" w:line="276" w:lineRule="auto"/>
        <w:rPr>
          <w:noProof/>
        </w:rPr>
      </w:pPr>
      <w:r w:rsidRPr="00C0318D">
        <w:rPr>
          <w:noProof/>
        </w:rPr>
        <w:t xml:space="preserve">uzavřená </w:t>
      </w:r>
      <w:r w:rsidR="002B0B85" w:rsidRPr="00C0318D">
        <w:rPr>
          <w:noProof/>
        </w:rPr>
        <w:t xml:space="preserve">podle ustanovení </w:t>
      </w:r>
      <w:r w:rsidR="00A90199" w:rsidRPr="00C0318D">
        <w:rPr>
          <w:noProof/>
        </w:rPr>
        <w:t xml:space="preserve">§ </w:t>
      </w:r>
      <w:r w:rsidR="00A54ECA" w:rsidRPr="00C0318D">
        <w:rPr>
          <w:noProof/>
        </w:rPr>
        <w:t>2586</w:t>
      </w:r>
      <w:r w:rsidR="002B0B85" w:rsidRPr="00C0318D">
        <w:rPr>
          <w:noProof/>
        </w:rPr>
        <w:t xml:space="preserve"> </w:t>
      </w:r>
      <w:r w:rsidR="00A54ECA" w:rsidRPr="00C0318D">
        <w:rPr>
          <w:noProof/>
        </w:rPr>
        <w:t xml:space="preserve">a násl. a § 2358 a násl. </w:t>
      </w:r>
      <w:r w:rsidRPr="00C0318D">
        <w:rPr>
          <w:noProof/>
        </w:rPr>
        <w:t xml:space="preserve">zákona č. 89/2012 Sb., občanský zákoník, ve znění pozdějších předpisů (dále jen „občanský zákoník“) </w:t>
      </w:r>
    </w:p>
    <w:p w14:paraId="370185FF" w14:textId="68716361" w:rsidR="009D1BA2" w:rsidRPr="00C0318D" w:rsidRDefault="009D1BA2" w:rsidP="00B5606C">
      <w:pPr>
        <w:widowControl w:val="0"/>
        <w:spacing w:line="276" w:lineRule="auto"/>
        <w:rPr>
          <w:noProof/>
        </w:rPr>
      </w:pPr>
      <w:r w:rsidRPr="00C0318D">
        <w:rPr>
          <w:noProof/>
        </w:rPr>
        <w:t>(dále jen „</w:t>
      </w:r>
      <w:r w:rsidR="002B0B85" w:rsidRPr="00C0318D">
        <w:rPr>
          <w:b/>
          <w:bCs/>
          <w:noProof/>
        </w:rPr>
        <w:t>Smlouva</w:t>
      </w:r>
      <w:r w:rsidRPr="00C0318D">
        <w:rPr>
          <w:noProof/>
        </w:rPr>
        <w:t>“)</w:t>
      </w:r>
    </w:p>
    <w:p w14:paraId="56AC05A0"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b/>
          <w:lang w:eastAsia="cs-CZ"/>
        </w:rPr>
      </w:pPr>
      <w:bookmarkStart w:id="1" w:name="_Hlk27230499"/>
      <w:r>
        <w:rPr>
          <w:rFonts w:eastAsia="Times New Roman" w:cs="Times New Roman"/>
          <w:b/>
          <w:lang w:eastAsia="cs-CZ"/>
        </w:rPr>
        <w:t>Objednatel:</w:t>
      </w:r>
      <w:r>
        <w:rPr>
          <w:rFonts w:eastAsia="Times New Roman" w:cs="Times New Roman"/>
          <w:b/>
          <w:lang w:eastAsia="cs-CZ"/>
        </w:rPr>
        <w:tab/>
        <w:t>Správa železnic, státní organizace</w:t>
      </w:r>
    </w:p>
    <w:p w14:paraId="2060C1BD" w14:textId="6B79E568" w:rsidR="00463CB7" w:rsidRDefault="00463CB7" w:rsidP="004864B1">
      <w:pPr>
        <w:widowControl w:val="0"/>
        <w:overflowPunct w:val="0"/>
        <w:autoSpaceDE w:val="0"/>
        <w:autoSpaceDN w:val="0"/>
        <w:adjustRightInd w:val="0"/>
        <w:spacing w:after="0" w:line="240" w:lineRule="auto"/>
        <w:ind w:left="1418"/>
        <w:textAlignment w:val="baseline"/>
        <w:rPr>
          <w:rFonts w:eastAsia="Times New Roman" w:cs="Times New Roman"/>
          <w:lang w:eastAsia="cs-CZ"/>
        </w:rPr>
      </w:pPr>
      <w:r>
        <w:rPr>
          <w:rFonts w:eastAsia="Times New Roman" w:cs="Times New Roman"/>
          <w:lang w:eastAsia="cs-CZ"/>
        </w:rPr>
        <w:t>zapsaná v obchodním rejstříku vedeném Městsk</w:t>
      </w:r>
      <w:r w:rsidR="004864B1">
        <w:rPr>
          <w:rFonts w:eastAsia="Times New Roman" w:cs="Times New Roman"/>
          <w:lang w:eastAsia="cs-CZ"/>
        </w:rPr>
        <w:t xml:space="preserve">ým soudem v Praze pod sp. zn. </w:t>
      </w:r>
      <w:r>
        <w:rPr>
          <w:rFonts w:eastAsia="Times New Roman" w:cs="Times New Roman"/>
          <w:lang w:eastAsia="cs-CZ"/>
        </w:rPr>
        <w:t>A 48384</w:t>
      </w:r>
    </w:p>
    <w:p w14:paraId="3AF537BE"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t>Praha 1 - Nové Město, Dlážděná 1003/7, PSČ 110 00</w:t>
      </w:r>
    </w:p>
    <w:p w14:paraId="6C6843D2"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t>IČ 70994234, DIČ CZ70994234</w:t>
      </w:r>
    </w:p>
    <w:p w14:paraId="76FEBA49" w14:textId="116CE9D0"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r>
      <w:r w:rsidRPr="007C525A">
        <w:rPr>
          <w:rFonts w:eastAsia="Times New Roman" w:cs="Times New Roman"/>
          <w:lang w:eastAsia="cs-CZ"/>
        </w:rPr>
        <w:t xml:space="preserve">zastoupená </w:t>
      </w:r>
      <w:r w:rsidR="007C525A" w:rsidRPr="007C525A">
        <w:rPr>
          <w:rFonts w:eastAsia="Times New Roman" w:cs="Times New Roman"/>
          <w:b/>
          <w:lang w:eastAsia="cs-CZ"/>
        </w:rPr>
        <w:t>Bc. Jiřím Svobodou, MBA, generálním ředitelem</w:t>
      </w:r>
    </w:p>
    <w:p w14:paraId="253D6B0C"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p>
    <w:p w14:paraId="40406DD2"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p>
    <w:p w14:paraId="02C1EF8E"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p>
    <w:p w14:paraId="650FBB07"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b/>
          <w:lang w:eastAsia="cs-CZ"/>
        </w:rPr>
        <w:t>Zhotovitel:</w:t>
      </w:r>
      <w:r>
        <w:rPr>
          <w:rFonts w:eastAsia="Times New Roman" w:cs="Times New Roman"/>
          <w:lang w:eastAsia="cs-CZ"/>
        </w:rPr>
        <w:tab/>
      </w:r>
      <w:r>
        <w:rPr>
          <w:rFonts w:eastAsia="Times New Roman" w:cs="Times New Roman"/>
          <w:i/>
          <w:highlight w:val="green"/>
          <w:lang w:eastAsia="cs-CZ"/>
        </w:rPr>
        <w:t>jméno osoby</w:t>
      </w:r>
    </w:p>
    <w:p w14:paraId="2786EE56" w14:textId="77777777" w:rsidR="00463CB7" w:rsidRDefault="00463CB7" w:rsidP="00B5606C">
      <w:pPr>
        <w:widowControl w:val="0"/>
        <w:tabs>
          <w:tab w:val="left" w:pos="708"/>
          <w:tab w:val="left" w:pos="1416"/>
          <w:tab w:val="left" w:pos="2124"/>
          <w:tab w:val="left" w:pos="2832"/>
          <w:tab w:val="left" w:pos="3540"/>
          <w:tab w:val="left" w:pos="5310"/>
        </w:tabs>
        <w:overflowPunct w:val="0"/>
        <w:autoSpaceDE w:val="0"/>
        <w:autoSpaceDN w:val="0"/>
        <w:adjustRightInd w:val="0"/>
        <w:spacing w:after="0" w:line="240" w:lineRule="auto"/>
        <w:textAlignment w:val="baseline"/>
        <w:rPr>
          <w:rFonts w:eastAsia="Times New Roman" w:cs="Times New Roman"/>
          <w:i/>
          <w:lang w:eastAsia="cs-CZ"/>
        </w:rPr>
      </w:pPr>
      <w:r>
        <w:rPr>
          <w:rFonts w:eastAsia="Times New Roman" w:cs="Times New Roman"/>
          <w:lang w:eastAsia="cs-CZ"/>
        </w:rPr>
        <w:tab/>
      </w:r>
      <w:r>
        <w:rPr>
          <w:rFonts w:eastAsia="Times New Roman" w:cs="Times New Roman"/>
          <w:lang w:eastAsia="cs-CZ"/>
        </w:rPr>
        <w:tab/>
      </w:r>
      <w:r>
        <w:rPr>
          <w:rFonts w:eastAsia="Times New Roman" w:cs="Times New Roman"/>
          <w:i/>
          <w:highlight w:val="green"/>
          <w:lang w:eastAsia="cs-CZ"/>
        </w:rPr>
        <w:t>údaje o zápisu v evidenci</w:t>
      </w:r>
      <w:r>
        <w:rPr>
          <w:rFonts w:eastAsia="Times New Roman" w:cs="Times New Roman"/>
          <w:i/>
          <w:highlight w:val="green"/>
          <w:lang w:eastAsia="cs-CZ"/>
        </w:rPr>
        <w:tab/>
      </w:r>
    </w:p>
    <w:p w14:paraId="7E722E35"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i/>
          <w:lang w:eastAsia="cs-CZ"/>
        </w:rPr>
      </w:pPr>
      <w:r>
        <w:rPr>
          <w:rFonts w:eastAsia="Times New Roman" w:cs="Times New Roman"/>
          <w:lang w:eastAsia="cs-CZ"/>
        </w:rPr>
        <w:tab/>
      </w:r>
      <w:r>
        <w:rPr>
          <w:rFonts w:eastAsia="Times New Roman" w:cs="Times New Roman"/>
          <w:lang w:eastAsia="cs-CZ"/>
        </w:rPr>
        <w:tab/>
      </w:r>
      <w:r>
        <w:rPr>
          <w:rFonts w:eastAsia="Times New Roman" w:cs="Times New Roman"/>
          <w:i/>
          <w:highlight w:val="green"/>
          <w:lang w:eastAsia="cs-CZ"/>
        </w:rPr>
        <w:t>údaje o sídlu</w:t>
      </w:r>
    </w:p>
    <w:p w14:paraId="7D63A6B4"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 xml:space="preserve">                      </w:t>
      </w:r>
      <w:r>
        <w:rPr>
          <w:rFonts w:eastAsia="Times New Roman" w:cs="Times New Roman"/>
          <w:highlight w:val="green"/>
          <w:lang w:eastAsia="cs-CZ"/>
        </w:rPr>
        <w:t>IČ …………………… , DIČ …………………</w:t>
      </w:r>
    </w:p>
    <w:p w14:paraId="72FF468B" w14:textId="77777777" w:rsidR="00463CB7" w:rsidRDefault="00463CB7" w:rsidP="00B5606C">
      <w:pPr>
        <w:widowControl w:val="0"/>
        <w:overflowPunct w:val="0"/>
        <w:autoSpaceDE w:val="0"/>
        <w:autoSpaceDN w:val="0"/>
        <w:adjustRightInd w:val="0"/>
        <w:spacing w:after="0" w:line="240" w:lineRule="auto"/>
        <w:ind w:left="708" w:firstLine="708"/>
        <w:textAlignment w:val="baseline"/>
        <w:rPr>
          <w:rFonts w:eastAsia="Times New Roman" w:cs="Times New Roman"/>
          <w:lang w:eastAsia="cs-CZ"/>
        </w:rPr>
      </w:pPr>
      <w:r>
        <w:rPr>
          <w:rFonts w:eastAsia="Times New Roman" w:cs="Times New Roman"/>
          <w:highlight w:val="green"/>
          <w:lang w:eastAsia="cs-CZ"/>
        </w:rPr>
        <w:t>Bankovní spojení:……………………..</w:t>
      </w:r>
    </w:p>
    <w:p w14:paraId="464225C7" w14:textId="77777777" w:rsidR="00463CB7" w:rsidRDefault="00463CB7" w:rsidP="00B5606C">
      <w:pPr>
        <w:widowControl w:val="0"/>
        <w:overflowPunct w:val="0"/>
        <w:autoSpaceDE w:val="0"/>
        <w:autoSpaceDN w:val="0"/>
        <w:adjustRightInd w:val="0"/>
        <w:spacing w:after="0" w:line="240" w:lineRule="auto"/>
        <w:ind w:left="708" w:firstLine="708"/>
        <w:textAlignment w:val="baseline"/>
        <w:rPr>
          <w:rFonts w:eastAsia="Times New Roman" w:cs="Times New Roman"/>
          <w:lang w:eastAsia="cs-CZ"/>
        </w:rPr>
      </w:pPr>
      <w:r>
        <w:rPr>
          <w:rFonts w:eastAsia="Times New Roman" w:cs="Times New Roman"/>
          <w:highlight w:val="green"/>
          <w:lang w:eastAsia="cs-CZ"/>
        </w:rPr>
        <w:t>Číslo účtu:…………………………..</w:t>
      </w:r>
    </w:p>
    <w:p w14:paraId="72B010B1" w14:textId="77777777" w:rsidR="00463CB7" w:rsidRDefault="00463CB7" w:rsidP="00B5606C">
      <w:pPr>
        <w:widowControl w:val="0"/>
        <w:overflowPunct w:val="0"/>
        <w:autoSpaceDE w:val="0"/>
        <w:autoSpaceDN w:val="0"/>
        <w:adjustRightInd w:val="0"/>
        <w:spacing w:after="0" w:line="240" w:lineRule="auto"/>
        <w:textAlignment w:val="baseline"/>
        <w:rPr>
          <w:rFonts w:eastAsia="Times New Roman" w:cs="Times New Roman"/>
          <w:i/>
          <w:lang w:eastAsia="cs-CZ"/>
        </w:rPr>
      </w:pPr>
      <w:r>
        <w:rPr>
          <w:rFonts w:eastAsia="Times New Roman" w:cs="Times New Roman"/>
          <w:lang w:eastAsia="cs-CZ"/>
        </w:rPr>
        <w:tab/>
      </w:r>
      <w:r>
        <w:rPr>
          <w:rFonts w:eastAsia="Times New Roman" w:cs="Times New Roman"/>
          <w:lang w:eastAsia="cs-CZ"/>
        </w:rPr>
        <w:tab/>
      </w:r>
      <w:r>
        <w:rPr>
          <w:rFonts w:eastAsia="Times New Roman" w:cs="Times New Roman"/>
          <w:i/>
          <w:highlight w:val="green"/>
          <w:lang w:eastAsia="cs-CZ"/>
        </w:rPr>
        <w:t>údaje o statutárním orgánu nebo jiné oprávněné osobě</w:t>
      </w:r>
    </w:p>
    <w:p w14:paraId="677D487D" w14:textId="77777777" w:rsidR="00463CB7" w:rsidRDefault="00463CB7" w:rsidP="00B5606C">
      <w:pPr>
        <w:widowControl w:val="0"/>
        <w:spacing w:line="276" w:lineRule="auto"/>
        <w:rPr>
          <w:rFonts w:asciiTheme="majorHAnsi" w:hAnsiTheme="majorHAnsi"/>
          <w:noProof/>
        </w:rPr>
      </w:pPr>
    </w:p>
    <w:p w14:paraId="4C52DCB8" w14:textId="4BD85A38" w:rsidR="00463CB7" w:rsidRDefault="00463CB7" w:rsidP="00B5606C">
      <w:pPr>
        <w:widowControl w:val="0"/>
        <w:spacing w:line="276" w:lineRule="auto"/>
        <w:rPr>
          <w:rFonts w:asciiTheme="majorHAnsi" w:hAnsiTheme="majorHAnsi"/>
          <w:noProof/>
        </w:rPr>
      </w:pPr>
      <w:r>
        <w:rPr>
          <w:rFonts w:asciiTheme="majorHAnsi" w:hAnsiTheme="majorHAnsi"/>
          <w:noProof/>
        </w:rPr>
        <w:t xml:space="preserve"> (Objednatel a Zhotovitel dále tak jako „</w:t>
      </w:r>
      <w:r>
        <w:rPr>
          <w:rFonts w:asciiTheme="majorHAnsi" w:hAnsiTheme="majorHAnsi"/>
          <w:b/>
          <w:bCs/>
          <w:noProof/>
        </w:rPr>
        <w:t>Smluvní strany</w:t>
      </w:r>
      <w:r>
        <w:rPr>
          <w:rFonts w:asciiTheme="majorHAnsi" w:hAnsiTheme="majorHAnsi"/>
          <w:noProof/>
        </w:rPr>
        <w:t>“ nebo „</w:t>
      </w:r>
      <w:r>
        <w:rPr>
          <w:rFonts w:asciiTheme="majorHAnsi" w:hAnsiTheme="majorHAnsi"/>
          <w:b/>
          <w:bCs/>
          <w:noProof/>
        </w:rPr>
        <w:t>Strany</w:t>
      </w:r>
      <w:r>
        <w:rPr>
          <w:rFonts w:asciiTheme="majorHAnsi" w:hAnsiTheme="majorHAnsi"/>
          <w:noProof/>
        </w:rPr>
        <w:t>“)</w:t>
      </w:r>
    </w:p>
    <w:p w14:paraId="6AC338E3" w14:textId="6693F017" w:rsidR="003D395E" w:rsidRPr="00E85AAF" w:rsidRDefault="00463CB7" w:rsidP="00E85AAF">
      <w:pPr>
        <w:widowControl w:val="0"/>
        <w:rPr>
          <w:rFonts w:asciiTheme="majorHAnsi" w:hAnsiTheme="majorHAnsi"/>
          <w:noProof/>
        </w:rPr>
      </w:pPr>
      <w:r>
        <w:rPr>
          <w:lang w:eastAsia="cs-CZ"/>
        </w:rPr>
        <w:t>Tato smlouva je uzavřena na základě výsledků zadávacího ří</w:t>
      </w:r>
      <w:r w:rsidR="007C525A">
        <w:rPr>
          <w:lang w:eastAsia="cs-CZ"/>
        </w:rPr>
        <w:t xml:space="preserve">zení veřejné zakázky s názvem </w:t>
      </w:r>
      <w:r w:rsidR="00D97BCF" w:rsidRPr="00D97BCF">
        <w:rPr>
          <w:b/>
          <w:lang w:eastAsia="cs-CZ"/>
        </w:rPr>
        <w:t>„SAP PM – údržba kolejových vozidel“</w:t>
      </w:r>
      <w:r w:rsidR="007C525A">
        <w:rPr>
          <w:b/>
          <w:lang w:eastAsia="cs-CZ"/>
        </w:rPr>
        <w:t xml:space="preserve"> </w:t>
      </w:r>
      <w:r w:rsidR="007C525A" w:rsidRPr="00390090">
        <w:rPr>
          <w:lang w:eastAsia="cs-CZ"/>
        </w:rPr>
        <w:t xml:space="preserve">v rámci zavedeného dynamického </w:t>
      </w:r>
      <w:r w:rsidR="007C525A" w:rsidRPr="004E53FA">
        <w:rPr>
          <w:lang w:eastAsia="cs-CZ"/>
        </w:rPr>
        <w:t>nákupního systému s názvem „Dynamický nákupní sy</w:t>
      </w:r>
      <w:r w:rsidR="00387E56">
        <w:rPr>
          <w:lang w:eastAsia="cs-CZ"/>
        </w:rPr>
        <w:t>stém rozvoj SAP“ pro kategorii</w:t>
      </w:r>
      <w:r w:rsidR="007B336A">
        <w:rPr>
          <w:lang w:eastAsia="cs-CZ"/>
        </w:rPr>
        <w:t xml:space="preserve"> </w:t>
      </w:r>
      <w:r w:rsidR="00D97BCF">
        <w:rPr>
          <w:lang w:eastAsia="cs-CZ"/>
        </w:rPr>
        <w:t>3 – Nákup a logistika</w:t>
      </w:r>
      <w:r w:rsidR="00983173">
        <w:rPr>
          <w:lang w:eastAsia="cs-CZ"/>
        </w:rPr>
        <w:t>,</w:t>
      </w:r>
      <w:r w:rsidR="007C525A" w:rsidRPr="004E53FA">
        <w:rPr>
          <w:lang w:eastAsia="cs-CZ"/>
        </w:rPr>
        <w:t xml:space="preserve"> podle zákona č. 134/</w:t>
      </w:r>
      <w:r w:rsidR="007C525A" w:rsidRPr="002F7F04">
        <w:rPr>
          <w:lang w:eastAsia="cs-CZ"/>
        </w:rPr>
        <w:t>2016 Sb., o zadávání veřejných zakázek, ve znění pozdějších předpisů,</w:t>
      </w:r>
      <w:r w:rsidR="00224946">
        <w:rPr>
          <w:lang w:eastAsia="cs-CZ"/>
        </w:rPr>
        <w:t xml:space="preserve"> </w:t>
      </w:r>
      <w:r w:rsidRPr="002F7F04">
        <w:rPr>
          <w:rFonts w:eastAsia="Times New Roman" w:cs="Times New Roman"/>
          <w:lang w:eastAsia="cs-CZ"/>
        </w:rPr>
        <w:t xml:space="preserve">č.j. veřejné </w:t>
      </w:r>
      <w:r w:rsidRPr="00C57251">
        <w:rPr>
          <w:rFonts w:eastAsia="Times New Roman" w:cs="Times New Roman"/>
          <w:lang w:eastAsia="cs-CZ"/>
        </w:rPr>
        <w:t xml:space="preserve">zakázky </w:t>
      </w:r>
      <w:r w:rsidR="00D97BCF">
        <w:rPr>
          <w:rFonts w:eastAsia="Times New Roman" w:cs="Times New Roman"/>
          <w:lang w:eastAsia="cs-CZ"/>
        </w:rPr>
        <w:t>66269</w:t>
      </w:r>
      <w:r w:rsidR="0085667B">
        <w:rPr>
          <w:rFonts w:eastAsia="Times New Roman" w:cs="Times New Roman"/>
          <w:lang w:eastAsia="cs-CZ"/>
        </w:rPr>
        <w:t>/2022</w:t>
      </w:r>
      <w:r w:rsidR="004E53FA" w:rsidRPr="00C57251">
        <w:rPr>
          <w:rFonts w:eastAsia="Times New Roman" w:cs="Times New Roman"/>
          <w:lang w:eastAsia="cs-CZ"/>
        </w:rPr>
        <w:t>-SŽ-GŘ-O8</w:t>
      </w:r>
      <w:r w:rsidRPr="004E53FA">
        <w:rPr>
          <w:rFonts w:eastAsia="Times New Roman" w:cs="Times New Roman"/>
          <w:lang w:eastAsia="cs-CZ"/>
        </w:rPr>
        <w:t xml:space="preserve"> </w:t>
      </w:r>
      <w:r w:rsidRPr="004E53FA">
        <w:rPr>
          <w:lang w:eastAsia="cs-CZ"/>
        </w:rPr>
        <w:t>(dále jen „veřejná zakázka“). Jednotlivá ustanovení této Smlouvy tak budou vykládána v souladu se zadávacími podmínkami veřejné zakázky.</w:t>
      </w:r>
      <w:bookmarkEnd w:id="1"/>
    </w:p>
    <w:p w14:paraId="78A31A26" w14:textId="3EC4C6A8" w:rsidR="00433C4F" w:rsidRPr="00B65A51" w:rsidRDefault="00A90199" w:rsidP="00B5606C">
      <w:pPr>
        <w:pStyle w:val="Nadpis4"/>
        <w:keepNext w:val="0"/>
        <w:keepLines w:val="0"/>
        <w:widowControl w:val="0"/>
        <w:numPr>
          <w:ilvl w:val="0"/>
          <w:numId w:val="5"/>
        </w:numPr>
        <w:spacing w:before="240" w:after="240"/>
        <w:ind w:left="357" w:hanging="357"/>
        <w:jc w:val="left"/>
        <w:rPr>
          <w:noProof/>
        </w:rPr>
      </w:pPr>
      <w:r w:rsidRPr="00B65A51">
        <w:rPr>
          <w:noProof/>
        </w:rPr>
        <w:t xml:space="preserve">Předmět </w:t>
      </w:r>
      <w:r w:rsidR="001D3E16">
        <w:rPr>
          <w:noProof/>
        </w:rPr>
        <w:t>Smlouvy</w:t>
      </w:r>
    </w:p>
    <w:p w14:paraId="5268ADDC" w14:textId="371D1139" w:rsidR="002D5F2B" w:rsidRPr="00301374" w:rsidRDefault="00C811AE" w:rsidP="00B5606C">
      <w:pPr>
        <w:pStyle w:val="Nadpis4"/>
        <w:keepNext w:val="0"/>
        <w:keepLines w:val="0"/>
        <w:widowControl w:val="0"/>
        <w:spacing w:line="276" w:lineRule="auto"/>
        <w:ind w:left="426"/>
        <w:jc w:val="left"/>
        <w:rPr>
          <w:b w:val="0"/>
          <w:u w:val="none"/>
        </w:rPr>
      </w:pPr>
      <w:r w:rsidRPr="00463CB7">
        <w:rPr>
          <w:b w:val="0"/>
          <w:u w:val="none"/>
        </w:rPr>
        <w:t xml:space="preserve">Za podmínek sjednaných v této Smlouvě o dílo se </w:t>
      </w:r>
      <w:r w:rsidRPr="007C525A">
        <w:rPr>
          <w:b w:val="0"/>
          <w:u w:val="none"/>
        </w:rPr>
        <w:t xml:space="preserve">Zhotovitel zavazuje </w:t>
      </w:r>
      <w:r w:rsidRPr="007C525A">
        <w:rPr>
          <w:b w:val="0"/>
          <w:u w:val="none"/>
        </w:rPr>
        <w:lastRenderedPageBreak/>
        <w:t xml:space="preserve">na svůj náklad a nebezpečí provést pro Objednatele dílo spočívající v dodání </w:t>
      </w:r>
      <w:r w:rsidR="00FA0A46" w:rsidRPr="007C525A">
        <w:rPr>
          <w:b w:val="0"/>
          <w:u w:val="none"/>
        </w:rPr>
        <w:t xml:space="preserve">Modifikace Softwaru Objednatele, a to za podmínek uvedených v této Smlouvě, zejména v Příloze č. 1 </w:t>
      </w:r>
      <w:r w:rsidR="00FA0A46" w:rsidRPr="007C525A">
        <w:rPr>
          <w:b w:val="0"/>
          <w:i/>
          <w:u w:val="none"/>
        </w:rPr>
        <w:t>Specifikace</w:t>
      </w:r>
      <w:r w:rsidR="00B27260" w:rsidRPr="007C525A">
        <w:rPr>
          <w:b w:val="0"/>
          <w:i/>
          <w:u w:val="none"/>
        </w:rPr>
        <w:t xml:space="preserve"> </w:t>
      </w:r>
      <w:r w:rsidR="00FA0A46" w:rsidRPr="00301374">
        <w:rPr>
          <w:b w:val="0"/>
          <w:i/>
          <w:u w:val="none"/>
        </w:rPr>
        <w:t>Plnění</w:t>
      </w:r>
      <w:r w:rsidR="00FA0A46" w:rsidRPr="00301374">
        <w:rPr>
          <w:b w:val="0"/>
          <w:u w:val="none"/>
        </w:rPr>
        <w:t xml:space="preserve"> („Dílo“).</w:t>
      </w:r>
    </w:p>
    <w:p w14:paraId="13DAE9AE" w14:textId="150DEDCE" w:rsidR="00433C4F" w:rsidRPr="00301374" w:rsidRDefault="00433C4F" w:rsidP="00B5606C">
      <w:pPr>
        <w:pStyle w:val="Nadpis4"/>
        <w:keepNext w:val="0"/>
        <w:keepLines w:val="0"/>
        <w:widowControl w:val="0"/>
        <w:spacing w:line="276" w:lineRule="auto"/>
        <w:ind w:left="426"/>
        <w:jc w:val="left"/>
        <w:rPr>
          <w:b w:val="0"/>
          <w:u w:val="none"/>
        </w:rPr>
      </w:pPr>
      <w:r w:rsidRPr="00301374">
        <w:rPr>
          <w:b w:val="0"/>
          <w:u w:val="none"/>
        </w:rPr>
        <w:t>V rámci provádění Díla je Zhotovitel povinen zejména, nikoliv však výlučně:</w:t>
      </w:r>
    </w:p>
    <w:p w14:paraId="2EC9268A" w14:textId="77777777" w:rsidR="00FA0A46"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 xml:space="preserve">vytvořit a dodat </w:t>
      </w:r>
      <w:r w:rsidR="00FA0A46" w:rsidRPr="00301374">
        <w:rPr>
          <w:rFonts w:asciiTheme="minorHAnsi" w:hAnsiTheme="minorHAnsi"/>
          <w:sz w:val="18"/>
          <w:szCs w:val="18"/>
        </w:rPr>
        <w:t xml:space="preserve">Modifikace </w:t>
      </w:r>
      <w:r w:rsidR="00C6288E" w:rsidRPr="00301374">
        <w:rPr>
          <w:rFonts w:asciiTheme="minorHAnsi" w:hAnsiTheme="minorHAnsi"/>
          <w:sz w:val="18"/>
          <w:szCs w:val="18"/>
        </w:rPr>
        <w:t>Software</w:t>
      </w:r>
      <w:r w:rsidRPr="00301374">
        <w:rPr>
          <w:rFonts w:asciiTheme="minorHAnsi" w:hAnsiTheme="minorHAnsi"/>
          <w:sz w:val="18"/>
          <w:szCs w:val="18"/>
        </w:rPr>
        <w:t>;</w:t>
      </w:r>
    </w:p>
    <w:p w14:paraId="38FC405A" w14:textId="73169102"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poskytnout oprávnění k</w:t>
      </w:r>
      <w:r w:rsidR="006C47CE" w:rsidRPr="00301374">
        <w:rPr>
          <w:rFonts w:asciiTheme="minorHAnsi" w:hAnsiTheme="minorHAnsi"/>
          <w:sz w:val="18"/>
          <w:szCs w:val="18"/>
        </w:rPr>
        <w:t> užívání Díla za podmínek dále stanovených v této Smlouvě</w:t>
      </w:r>
      <w:r w:rsidRPr="00301374">
        <w:rPr>
          <w:rFonts w:asciiTheme="minorHAnsi" w:hAnsiTheme="minorHAnsi"/>
          <w:sz w:val="18"/>
          <w:szCs w:val="18"/>
        </w:rPr>
        <w:t xml:space="preserve"> </w:t>
      </w:r>
    </w:p>
    <w:p w14:paraId="403D8A65" w14:textId="40753306"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 xml:space="preserve">provést Instalaci </w:t>
      </w:r>
      <w:r w:rsidR="00FA0A46" w:rsidRPr="00301374">
        <w:rPr>
          <w:rFonts w:asciiTheme="minorHAnsi" w:hAnsiTheme="minorHAnsi"/>
          <w:sz w:val="18"/>
          <w:szCs w:val="18"/>
        </w:rPr>
        <w:t xml:space="preserve">Modifikace </w:t>
      </w:r>
      <w:r w:rsidRPr="00301374">
        <w:rPr>
          <w:rFonts w:asciiTheme="minorHAnsi" w:hAnsiTheme="minorHAnsi"/>
          <w:sz w:val="18"/>
          <w:szCs w:val="18"/>
        </w:rPr>
        <w:t>S</w:t>
      </w:r>
      <w:r w:rsidR="0053123F" w:rsidRPr="00301374">
        <w:rPr>
          <w:rFonts w:asciiTheme="minorHAnsi" w:hAnsiTheme="minorHAnsi"/>
          <w:sz w:val="18"/>
          <w:szCs w:val="18"/>
        </w:rPr>
        <w:t>oftware</w:t>
      </w:r>
      <w:r w:rsidRPr="00301374">
        <w:rPr>
          <w:rFonts w:asciiTheme="minorHAnsi" w:hAnsiTheme="minorHAnsi"/>
          <w:sz w:val="18"/>
          <w:szCs w:val="18"/>
        </w:rPr>
        <w:t xml:space="preserve"> do IT prostředí </w:t>
      </w:r>
      <w:r w:rsidR="00F273AE" w:rsidRPr="00301374">
        <w:rPr>
          <w:rFonts w:asciiTheme="minorHAnsi" w:hAnsiTheme="minorHAnsi"/>
          <w:sz w:val="18"/>
          <w:szCs w:val="18"/>
        </w:rPr>
        <w:t>o</w:t>
      </w:r>
      <w:r w:rsidRPr="00301374">
        <w:rPr>
          <w:rFonts w:asciiTheme="minorHAnsi" w:hAnsiTheme="minorHAnsi"/>
          <w:sz w:val="18"/>
          <w:szCs w:val="18"/>
        </w:rPr>
        <w:t xml:space="preserve">bjednatele; </w:t>
      </w:r>
    </w:p>
    <w:p w14:paraId="13F32C65" w14:textId="0388C79D"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 xml:space="preserve">provést Implementaci </w:t>
      </w:r>
      <w:r w:rsidR="00FA0A46" w:rsidRPr="00301374">
        <w:rPr>
          <w:rFonts w:asciiTheme="minorHAnsi" w:hAnsiTheme="minorHAnsi"/>
          <w:sz w:val="18"/>
          <w:szCs w:val="18"/>
        </w:rPr>
        <w:t xml:space="preserve">Modifikace </w:t>
      </w:r>
      <w:r w:rsidRPr="00301374">
        <w:rPr>
          <w:rFonts w:asciiTheme="minorHAnsi" w:hAnsiTheme="minorHAnsi"/>
          <w:sz w:val="18"/>
          <w:szCs w:val="18"/>
        </w:rPr>
        <w:t>S</w:t>
      </w:r>
      <w:r w:rsidR="0053123F" w:rsidRPr="00301374">
        <w:rPr>
          <w:rFonts w:asciiTheme="minorHAnsi" w:hAnsiTheme="minorHAnsi"/>
          <w:sz w:val="18"/>
          <w:szCs w:val="18"/>
        </w:rPr>
        <w:t>oftware</w:t>
      </w:r>
      <w:r w:rsidRPr="00301374">
        <w:rPr>
          <w:rFonts w:asciiTheme="minorHAnsi" w:hAnsiTheme="minorHAnsi"/>
          <w:sz w:val="18"/>
          <w:szCs w:val="18"/>
        </w:rPr>
        <w:t xml:space="preserve"> do IT prostředí </w:t>
      </w:r>
      <w:r w:rsidR="00F273AE" w:rsidRPr="00301374">
        <w:rPr>
          <w:rFonts w:asciiTheme="minorHAnsi" w:hAnsiTheme="minorHAnsi"/>
          <w:sz w:val="18"/>
          <w:szCs w:val="18"/>
        </w:rPr>
        <w:t>o</w:t>
      </w:r>
      <w:r w:rsidRPr="00301374">
        <w:rPr>
          <w:rFonts w:asciiTheme="minorHAnsi" w:hAnsiTheme="minorHAnsi"/>
          <w:sz w:val="18"/>
          <w:szCs w:val="18"/>
        </w:rPr>
        <w:t>bjednatele;</w:t>
      </w:r>
    </w:p>
    <w:p w14:paraId="72FAE126" w14:textId="1A254CDB"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 xml:space="preserve">provést Integraci </w:t>
      </w:r>
      <w:r w:rsidR="00FA0A46" w:rsidRPr="00301374">
        <w:rPr>
          <w:rFonts w:asciiTheme="minorHAnsi" w:hAnsiTheme="minorHAnsi"/>
          <w:sz w:val="18"/>
          <w:szCs w:val="18"/>
        </w:rPr>
        <w:t xml:space="preserve">Modifikace </w:t>
      </w:r>
      <w:r w:rsidRPr="00301374">
        <w:rPr>
          <w:rFonts w:asciiTheme="minorHAnsi" w:hAnsiTheme="minorHAnsi"/>
          <w:sz w:val="18"/>
          <w:szCs w:val="18"/>
        </w:rPr>
        <w:t>S</w:t>
      </w:r>
      <w:r w:rsidR="0053123F" w:rsidRPr="00301374">
        <w:rPr>
          <w:rFonts w:asciiTheme="minorHAnsi" w:hAnsiTheme="minorHAnsi"/>
          <w:sz w:val="18"/>
          <w:szCs w:val="18"/>
        </w:rPr>
        <w:t>oftware</w:t>
      </w:r>
      <w:r w:rsidRPr="00301374">
        <w:rPr>
          <w:rFonts w:asciiTheme="minorHAnsi" w:hAnsiTheme="minorHAnsi"/>
          <w:sz w:val="18"/>
          <w:szCs w:val="18"/>
        </w:rPr>
        <w:t xml:space="preserve"> s IT prostředím </w:t>
      </w:r>
      <w:r w:rsidR="00F273AE" w:rsidRPr="00301374">
        <w:rPr>
          <w:rFonts w:asciiTheme="minorHAnsi" w:hAnsiTheme="minorHAnsi"/>
          <w:sz w:val="18"/>
          <w:szCs w:val="18"/>
        </w:rPr>
        <w:t>o</w:t>
      </w:r>
      <w:r w:rsidRPr="00301374">
        <w:rPr>
          <w:rFonts w:asciiTheme="minorHAnsi" w:hAnsiTheme="minorHAnsi"/>
          <w:sz w:val="18"/>
          <w:szCs w:val="18"/>
        </w:rPr>
        <w:t xml:space="preserve">bjednatele; </w:t>
      </w:r>
    </w:p>
    <w:p w14:paraId="1D9C736E" w14:textId="77777777"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vytvořit Dokumentaci;</w:t>
      </w:r>
    </w:p>
    <w:p w14:paraId="160509EC" w14:textId="56595199"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provést Školení uživatelů S</w:t>
      </w:r>
      <w:r w:rsidR="0053123F" w:rsidRPr="00301374">
        <w:rPr>
          <w:rFonts w:asciiTheme="minorHAnsi" w:hAnsiTheme="minorHAnsi"/>
          <w:sz w:val="18"/>
          <w:szCs w:val="18"/>
        </w:rPr>
        <w:t xml:space="preserve">oftware </w:t>
      </w:r>
      <w:r w:rsidRPr="00301374">
        <w:rPr>
          <w:rFonts w:asciiTheme="minorHAnsi" w:hAnsiTheme="minorHAnsi"/>
          <w:sz w:val="18"/>
          <w:szCs w:val="18"/>
        </w:rPr>
        <w:t>a jeho administrátorů;</w:t>
      </w:r>
    </w:p>
    <w:p w14:paraId="5A5A56BC" w14:textId="77777777"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 xml:space="preserve">připravit a provést migraci dat; </w:t>
      </w:r>
    </w:p>
    <w:p w14:paraId="56BE4662" w14:textId="490F8CB4" w:rsidR="00433C4F" w:rsidRPr="00301374" w:rsidRDefault="00433C4F"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provést či provádět další činnosti, které jsou výslovně uvedeny v Příloze č. 1 Specifikace</w:t>
      </w:r>
      <w:r w:rsidR="0053123F" w:rsidRPr="00301374">
        <w:rPr>
          <w:rFonts w:asciiTheme="minorHAnsi" w:hAnsiTheme="minorHAnsi"/>
          <w:sz w:val="18"/>
          <w:szCs w:val="18"/>
        </w:rPr>
        <w:t xml:space="preserve"> Plnění</w:t>
      </w:r>
      <w:r w:rsidRPr="00301374">
        <w:rPr>
          <w:rFonts w:asciiTheme="minorHAnsi" w:hAnsiTheme="minorHAnsi"/>
          <w:sz w:val="18"/>
          <w:szCs w:val="18"/>
        </w:rPr>
        <w:t>.</w:t>
      </w:r>
    </w:p>
    <w:p w14:paraId="5425476C" w14:textId="5A5268D4" w:rsidR="00FA0A46" w:rsidRPr="00301374" w:rsidRDefault="00D31CA8" w:rsidP="00B5606C">
      <w:pPr>
        <w:pStyle w:val="Nadpis4"/>
        <w:keepNext w:val="0"/>
        <w:keepLines w:val="0"/>
        <w:widowControl w:val="0"/>
        <w:spacing w:line="276" w:lineRule="auto"/>
        <w:ind w:left="426"/>
        <w:jc w:val="left"/>
        <w:rPr>
          <w:b w:val="0"/>
          <w:u w:val="none"/>
        </w:rPr>
      </w:pPr>
      <w:r w:rsidRPr="00301374">
        <w:rPr>
          <w:b w:val="0"/>
          <w:u w:val="none"/>
        </w:rPr>
        <w:t xml:space="preserve">Podrobnosti provádění Díla, včetně posloupnosti provádění jednotlivých jeho částí, Akceptačních kritérií, Testů a dalších podmínek pro splnění předmětu této Smlouvy stanoví Příloha č. 1 </w:t>
      </w:r>
      <w:r w:rsidRPr="00301374">
        <w:rPr>
          <w:b w:val="0"/>
          <w:i/>
          <w:u w:val="none"/>
        </w:rPr>
        <w:t>Specifikace Plnění</w:t>
      </w:r>
      <w:r w:rsidR="00E50367" w:rsidRPr="00301374">
        <w:rPr>
          <w:b w:val="0"/>
          <w:i/>
          <w:u w:val="none"/>
        </w:rPr>
        <w:t xml:space="preserve"> </w:t>
      </w:r>
      <w:r w:rsidR="00E50367" w:rsidRPr="00301374">
        <w:rPr>
          <w:b w:val="0"/>
          <w:u w:val="none"/>
        </w:rPr>
        <w:t xml:space="preserve">a Příloha č. 5 </w:t>
      </w:r>
      <w:r w:rsidR="00E50367" w:rsidRPr="00301374">
        <w:rPr>
          <w:b w:val="0"/>
          <w:i/>
          <w:u w:val="none"/>
        </w:rPr>
        <w:t>Zvláštní obchodní podmínky</w:t>
      </w:r>
      <w:r w:rsidRPr="00301374">
        <w:rPr>
          <w:b w:val="0"/>
          <w:i/>
          <w:u w:val="none"/>
        </w:rPr>
        <w:t>.</w:t>
      </w:r>
      <w:r w:rsidR="00E50367" w:rsidRPr="00301374">
        <w:rPr>
          <w:b w:val="0"/>
          <w:i/>
          <w:u w:val="none"/>
        </w:rPr>
        <w:t xml:space="preserve"> </w:t>
      </w:r>
      <w:r w:rsidR="00E50367" w:rsidRPr="00301374">
        <w:rPr>
          <w:b w:val="0"/>
          <w:u w:val="none"/>
        </w:rPr>
        <w:t xml:space="preserve">Ustanovení Přílohy č. 1 mají přednost před ustanoveními Přílohy č. 5 </w:t>
      </w:r>
      <w:r w:rsidR="00E50367" w:rsidRPr="00301374">
        <w:rPr>
          <w:b w:val="0"/>
          <w:i/>
          <w:u w:val="none"/>
        </w:rPr>
        <w:t xml:space="preserve">Zvláštních obchodních podmínek. </w:t>
      </w:r>
      <w:r w:rsidR="00E50367" w:rsidRPr="00301374">
        <w:rPr>
          <w:b w:val="0"/>
          <w:u w:val="none"/>
        </w:rPr>
        <w:t xml:space="preserve">Článek </w:t>
      </w:r>
      <w:r w:rsidR="0057499A">
        <w:rPr>
          <w:b w:val="0"/>
          <w:u w:val="none"/>
        </w:rPr>
        <w:t>9</w:t>
      </w:r>
      <w:r w:rsidR="009E66EE">
        <w:rPr>
          <w:b w:val="0"/>
          <w:u w:val="none"/>
        </w:rPr>
        <w:t>.6</w:t>
      </w:r>
      <w:r w:rsidR="00E50367" w:rsidRPr="00301374">
        <w:rPr>
          <w:b w:val="0"/>
          <w:u w:val="none"/>
        </w:rPr>
        <w:t xml:space="preserve"> této smlouvy se použije obdobně.</w:t>
      </w:r>
    </w:p>
    <w:p w14:paraId="01A143FF" w14:textId="61BE63B5" w:rsidR="00C6288E" w:rsidRPr="00301374" w:rsidRDefault="00FA0A46" w:rsidP="00B5606C">
      <w:pPr>
        <w:pStyle w:val="Nadpis4"/>
        <w:keepNext w:val="0"/>
        <w:keepLines w:val="0"/>
        <w:widowControl w:val="0"/>
        <w:spacing w:line="276" w:lineRule="auto"/>
        <w:ind w:left="426"/>
        <w:jc w:val="left"/>
        <w:rPr>
          <w:b w:val="0"/>
          <w:u w:val="none"/>
        </w:rPr>
      </w:pPr>
      <w:r w:rsidRPr="00301374">
        <w:rPr>
          <w:b w:val="0"/>
          <w:u w:val="none"/>
        </w:rPr>
        <w:t>Objednatel se zavazuje řádně provedené Dílo převzít a zaplatit za řádně provedené Dílo Cenu.</w:t>
      </w:r>
    </w:p>
    <w:p w14:paraId="632165FB" w14:textId="6D5FCF6E" w:rsidR="00697A73" w:rsidRPr="00301374" w:rsidRDefault="00697A73" w:rsidP="00B5606C">
      <w:pPr>
        <w:pStyle w:val="Nadpis4"/>
        <w:keepNext w:val="0"/>
        <w:keepLines w:val="0"/>
        <w:widowControl w:val="0"/>
        <w:numPr>
          <w:ilvl w:val="0"/>
          <w:numId w:val="5"/>
        </w:numPr>
        <w:spacing w:before="240" w:after="240"/>
        <w:ind w:left="357" w:hanging="357"/>
        <w:jc w:val="left"/>
        <w:rPr>
          <w:noProof/>
        </w:rPr>
      </w:pPr>
      <w:r w:rsidRPr="00301374">
        <w:rPr>
          <w:noProof/>
        </w:rPr>
        <w:t xml:space="preserve">Další povinnosti </w:t>
      </w:r>
      <w:r w:rsidR="00167914" w:rsidRPr="00301374">
        <w:rPr>
          <w:noProof/>
        </w:rPr>
        <w:t>Z</w:t>
      </w:r>
      <w:r w:rsidRPr="00301374">
        <w:rPr>
          <w:noProof/>
        </w:rPr>
        <w:t>hotovitele</w:t>
      </w:r>
    </w:p>
    <w:p w14:paraId="7654AFB9" w14:textId="109A462A" w:rsidR="00C43A79" w:rsidRPr="00C43A79" w:rsidRDefault="00C43A79" w:rsidP="00C43A79">
      <w:pPr>
        <w:pStyle w:val="Nadpis4"/>
        <w:ind w:left="567" w:hanging="567"/>
        <w:jc w:val="left"/>
        <w:rPr>
          <w:b w:val="0"/>
          <w:u w:val="none"/>
        </w:rPr>
      </w:pPr>
      <w:r>
        <w:rPr>
          <w:b w:val="0"/>
          <w:u w:val="none"/>
        </w:rPr>
        <w:t xml:space="preserve">Objednatel </w:t>
      </w:r>
      <w:r w:rsidRPr="00C43A79">
        <w:rPr>
          <w:b w:val="0"/>
          <w:u w:val="none"/>
        </w:rPr>
        <w:t>je oprávněn po </w:t>
      </w:r>
      <w:r>
        <w:rPr>
          <w:b w:val="0"/>
          <w:u w:val="none"/>
        </w:rPr>
        <w:t>Zhotovi</w:t>
      </w:r>
      <w:r w:rsidRPr="00C43A79">
        <w:rPr>
          <w:b w:val="0"/>
          <w:u w:val="none"/>
        </w:rPr>
        <w:t xml:space="preserve">teli </w:t>
      </w:r>
      <w:r w:rsidRPr="00C43A79">
        <w:rPr>
          <w:rFonts w:asciiTheme="minorHAnsi" w:eastAsiaTheme="minorHAnsi" w:hAnsiTheme="minorHAnsi" w:cstheme="minorBidi"/>
          <w:b w:val="0"/>
          <w:iCs w:val="0"/>
          <w:u w:val="none"/>
        </w:rPr>
        <w:t>v rámci podpory optimalizace řešení</w:t>
      </w:r>
      <w:r>
        <w:rPr>
          <w:rFonts w:asciiTheme="minorHAnsi" w:eastAsiaTheme="minorHAnsi" w:hAnsiTheme="minorHAnsi" w:cstheme="minorBidi"/>
          <w:b w:val="0"/>
          <w:iCs w:val="0"/>
          <w:u w:val="none"/>
        </w:rPr>
        <w:t xml:space="preserve"> </w:t>
      </w:r>
      <w:r w:rsidRPr="00C43A79">
        <w:rPr>
          <w:b w:val="0"/>
          <w:u w:val="none"/>
        </w:rPr>
        <w:t xml:space="preserve">požadovat </w:t>
      </w:r>
      <w:r>
        <w:rPr>
          <w:rFonts w:asciiTheme="minorHAnsi" w:eastAsiaTheme="minorHAnsi" w:hAnsiTheme="minorHAnsi" w:cstheme="minorBidi"/>
          <w:b w:val="0"/>
          <w:iCs w:val="0"/>
          <w:u w:val="none"/>
        </w:rPr>
        <w:t>konzultantské a programátorské práce</w:t>
      </w:r>
      <w:r w:rsidRPr="00C43A79">
        <w:rPr>
          <w:rFonts w:asciiTheme="minorHAnsi" w:eastAsiaTheme="minorHAnsi" w:hAnsiTheme="minorHAnsi" w:cstheme="minorBidi"/>
          <w:b w:val="0"/>
          <w:iCs w:val="0"/>
          <w:u w:val="none"/>
        </w:rPr>
        <w:t>, návrhy dalšího rozvoje, testování, opravování zjištěných chyb, a dalších prací spojených s</w:t>
      </w:r>
      <w:r w:rsidR="009B0EFA">
        <w:rPr>
          <w:rFonts w:asciiTheme="minorHAnsi" w:eastAsiaTheme="minorHAnsi" w:hAnsiTheme="minorHAnsi" w:cstheme="minorBidi"/>
          <w:b w:val="0"/>
          <w:iCs w:val="0"/>
          <w:u w:val="none"/>
        </w:rPr>
        <w:t> </w:t>
      </w:r>
      <w:r w:rsidRPr="00C43A79">
        <w:rPr>
          <w:rFonts w:asciiTheme="minorHAnsi" w:eastAsiaTheme="minorHAnsi" w:hAnsiTheme="minorHAnsi" w:cstheme="minorBidi"/>
          <w:b w:val="0"/>
          <w:iCs w:val="0"/>
          <w:u w:val="none"/>
        </w:rPr>
        <w:t>řešením</w:t>
      </w:r>
      <w:r w:rsidR="009B0EFA">
        <w:rPr>
          <w:rFonts w:asciiTheme="minorHAnsi" w:eastAsiaTheme="minorHAnsi" w:hAnsiTheme="minorHAnsi" w:cstheme="minorBidi"/>
          <w:b w:val="0"/>
          <w:iCs w:val="0"/>
          <w:u w:val="none"/>
        </w:rPr>
        <w:t>, a to</w:t>
      </w:r>
      <w:r w:rsidRPr="00C43A79">
        <w:rPr>
          <w:rFonts w:asciiTheme="minorHAnsi" w:eastAsiaTheme="minorHAnsi" w:hAnsiTheme="minorHAnsi" w:cstheme="minorBidi"/>
          <w:b w:val="0"/>
          <w:iCs w:val="0"/>
          <w:u w:val="none"/>
        </w:rPr>
        <w:t xml:space="preserve"> v maximálním rozsahu 10 MD (člověkoden)</w:t>
      </w:r>
      <w:r w:rsidR="009B0EFA">
        <w:rPr>
          <w:rFonts w:asciiTheme="minorHAnsi" w:eastAsiaTheme="minorHAnsi" w:hAnsiTheme="minorHAnsi" w:cstheme="minorBidi"/>
          <w:b w:val="0"/>
          <w:iCs w:val="0"/>
          <w:u w:val="none"/>
        </w:rPr>
        <w:t xml:space="preserve"> za celou dobu účinnosti Smlouvy </w:t>
      </w:r>
      <w:r w:rsidRPr="00C43A79">
        <w:rPr>
          <w:b w:val="0"/>
          <w:u w:val="none"/>
        </w:rPr>
        <w:t>(dále jen „</w:t>
      </w:r>
      <w:r w:rsidRPr="00C43A79">
        <w:rPr>
          <w:b w:val="0"/>
          <w:bCs/>
          <w:u w:val="none"/>
        </w:rPr>
        <w:t>Služby</w:t>
      </w:r>
      <w:r w:rsidRPr="00C43A79">
        <w:rPr>
          <w:b w:val="0"/>
          <w:u w:val="none"/>
        </w:rPr>
        <w:t>“)</w:t>
      </w:r>
      <w:r w:rsidRPr="00C43A79">
        <w:rPr>
          <w:b w:val="0"/>
          <w:u w:val="none"/>
          <w:lang w:val="en-US"/>
        </w:rPr>
        <w:t>.</w:t>
      </w:r>
    </w:p>
    <w:p w14:paraId="462AAFA6" w14:textId="4C148209" w:rsidR="00C43A79" w:rsidRPr="003A770B" w:rsidRDefault="00C43A79" w:rsidP="00C43A79">
      <w:pPr>
        <w:numPr>
          <w:ilvl w:val="1"/>
          <w:numId w:val="5"/>
        </w:numPr>
        <w:spacing w:after="120" w:line="276" w:lineRule="auto"/>
        <w:ind w:left="567" w:hanging="568"/>
      </w:pPr>
      <w:r w:rsidRPr="003A770B">
        <w:t>Služby budou Objednatelem poptávány následovně:</w:t>
      </w:r>
    </w:p>
    <w:p w14:paraId="6EA15070" w14:textId="47ABCF91" w:rsidR="00C43A79" w:rsidRPr="003A770B" w:rsidRDefault="00C43A79" w:rsidP="009B0EFA">
      <w:pPr>
        <w:numPr>
          <w:ilvl w:val="0"/>
          <w:numId w:val="14"/>
        </w:numPr>
        <w:spacing w:after="120" w:line="276" w:lineRule="auto"/>
      </w:pPr>
      <w:bookmarkStart w:id="2" w:name="_Ref521523700"/>
      <w:bookmarkStart w:id="3" w:name="_Ref532728813"/>
      <w:r w:rsidRPr="003A770B">
        <w:lastRenderedPageBreak/>
        <w:t xml:space="preserve">Objednatel je v době trvání této Smlouvy oprávněn kdykoli zaslat </w:t>
      </w:r>
      <w:r w:rsidR="009B0EFA" w:rsidRPr="009B0EFA">
        <w:t>Zhotoviteli</w:t>
      </w:r>
      <w:r w:rsidRPr="003A770B">
        <w:t xml:space="preserve"> požadavek na poskytnutí Služeb formou doručení písemného požadavku v elektronické formě na adresu Kontaktní osoby </w:t>
      </w:r>
      <w:r w:rsidR="009B0EFA">
        <w:t>Zhotovitel</w:t>
      </w:r>
      <w:r w:rsidRPr="003A770B">
        <w:t>e nebo prostřednictvím Helpdesku („</w:t>
      </w:r>
      <w:r w:rsidRPr="003A770B">
        <w:rPr>
          <w:b/>
          <w:bCs/>
        </w:rPr>
        <w:t>Požadavek</w:t>
      </w:r>
      <w:r w:rsidRPr="003A770B">
        <w:t>“).</w:t>
      </w:r>
      <w:bookmarkEnd w:id="2"/>
      <w:r w:rsidRPr="003A770B">
        <w:t xml:space="preserve"> Požadavek musí obsahovat základní Akceptační kritéria.</w:t>
      </w:r>
      <w:bookmarkEnd w:id="3"/>
    </w:p>
    <w:p w14:paraId="3D97D06C" w14:textId="6F0878EA" w:rsidR="00C43A79" w:rsidRPr="003A770B" w:rsidRDefault="009B0EFA" w:rsidP="00C43A79">
      <w:pPr>
        <w:numPr>
          <w:ilvl w:val="0"/>
          <w:numId w:val="14"/>
        </w:numPr>
        <w:spacing w:after="120" w:line="276" w:lineRule="auto"/>
      </w:pPr>
      <w:bookmarkStart w:id="4" w:name="_Ref521523973"/>
      <w:r>
        <w:t>Zhotovitel se zavazuje do pěti (5</w:t>
      </w:r>
      <w:r w:rsidR="00C43A79" w:rsidRPr="003A770B">
        <w:t xml:space="preserve">) pracovních dnů od zaslání Požadavku </w:t>
      </w:r>
      <w:r>
        <w:t>Zhotovite</w:t>
      </w:r>
      <w:r w:rsidR="00C43A79" w:rsidRPr="003A770B">
        <w:t>li doručit v elektronické formě Kontaktní osobě Objednatele pro plnění této Smlouvy nabídku na realizaci Požadavku, která musí obsahovat minimálně předmět Služeb, termín plnění a konkrétní Akceptační kritéria vycházející ze základních Akceptačních kritérií určených v Požadavku („</w:t>
      </w:r>
      <w:r w:rsidR="00C43A79" w:rsidRPr="003A770B">
        <w:rPr>
          <w:b/>
          <w:bCs/>
        </w:rPr>
        <w:t>Nabídka</w:t>
      </w:r>
      <w:r w:rsidR="00C43A79" w:rsidRPr="003A770B">
        <w:t>“).</w:t>
      </w:r>
      <w:bookmarkEnd w:id="4"/>
    </w:p>
    <w:p w14:paraId="0423A345" w14:textId="77777777" w:rsidR="00C43A79" w:rsidRPr="003A770B" w:rsidRDefault="00C43A79" w:rsidP="00C43A79">
      <w:pPr>
        <w:numPr>
          <w:ilvl w:val="0"/>
          <w:numId w:val="14"/>
        </w:numPr>
        <w:spacing w:after="120" w:line="276" w:lineRule="auto"/>
      </w:pPr>
      <w:r w:rsidRPr="003A770B">
        <w:t xml:space="preserve">Doba platnosti Nabídky je vždy minimálně deset (10) dnů ode dne jejího doručení Objednateli. </w:t>
      </w:r>
    </w:p>
    <w:p w14:paraId="663B2DFC" w14:textId="255F7FF9" w:rsidR="00C43A79" w:rsidRPr="003A770B" w:rsidRDefault="00C43A79" w:rsidP="00C43A79">
      <w:pPr>
        <w:numPr>
          <w:ilvl w:val="0"/>
          <w:numId w:val="14"/>
        </w:numPr>
        <w:spacing w:after="120" w:line="276" w:lineRule="auto"/>
      </w:pPr>
      <w:bookmarkStart w:id="5" w:name="_Ref521524564"/>
      <w:r w:rsidRPr="003A770B">
        <w:t xml:space="preserve">Na základě objednávky Objednatele, která představuje odsouhlasení Nabídky, doručené </w:t>
      </w:r>
      <w:r w:rsidR="009B0EFA">
        <w:t>Zhotovitel</w:t>
      </w:r>
      <w:r w:rsidRPr="003A770B">
        <w:t>i v elektronické formě („</w:t>
      </w:r>
      <w:r w:rsidRPr="003A770B">
        <w:rPr>
          <w:b/>
          <w:bCs/>
        </w:rPr>
        <w:t>Objednávka</w:t>
      </w:r>
      <w:r w:rsidRPr="003A770B">
        <w:t xml:space="preserve">“), se </w:t>
      </w:r>
      <w:r w:rsidR="009B0EFA">
        <w:t>Zhotovitel</w:t>
      </w:r>
      <w:r w:rsidRPr="003A770B">
        <w:t xml:space="preserve"> zavazuje poskytovat Služby uvedené v Nabídce. </w:t>
      </w:r>
      <w:bookmarkEnd w:id="5"/>
    </w:p>
    <w:p w14:paraId="076004ED" w14:textId="77777777" w:rsidR="00C43A79" w:rsidRPr="003A770B" w:rsidRDefault="00C43A79" w:rsidP="00C43A79">
      <w:pPr>
        <w:numPr>
          <w:ilvl w:val="0"/>
          <w:numId w:val="14"/>
        </w:numPr>
        <w:spacing w:after="120" w:line="276" w:lineRule="auto"/>
      </w:pPr>
      <w:r w:rsidRPr="003A770B">
        <w:t xml:space="preserve">Objednatel není povinen učinit byť jedinou Objednávku. </w:t>
      </w:r>
    </w:p>
    <w:p w14:paraId="09A9AC8D" w14:textId="77777777" w:rsidR="00C43A79" w:rsidRPr="003A770B" w:rsidRDefault="00C43A79" w:rsidP="00C43A79">
      <w:pPr>
        <w:numPr>
          <w:ilvl w:val="0"/>
          <w:numId w:val="14"/>
        </w:numPr>
        <w:spacing w:after="120" w:line="276" w:lineRule="auto"/>
      </w:pPr>
      <w:r w:rsidRPr="003A770B">
        <w:t xml:space="preserve">Řádné provedení Služeb dle tohoto Článku bude Stranami písemně potvrzeno podpisem Akceptačního protokolu po ukončení Akceptačního řízení poskytnutých Služeb. </w:t>
      </w:r>
    </w:p>
    <w:p w14:paraId="13524579" w14:textId="55EC8D9A" w:rsidR="00697A73" w:rsidRPr="00301374" w:rsidRDefault="00697A73" w:rsidP="00B5606C">
      <w:pPr>
        <w:pStyle w:val="Nadpis4"/>
        <w:keepNext w:val="0"/>
        <w:keepLines w:val="0"/>
        <w:widowControl w:val="0"/>
        <w:spacing w:line="276" w:lineRule="auto"/>
        <w:ind w:left="425" w:hanging="431"/>
        <w:jc w:val="left"/>
        <w:rPr>
          <w:b w:val="0"/>
          <w:u w:val="none"/>
        </w:rPr>
      </w:pPr>
      <w:r w:rsidRPr="00301374">
        <w:rPr>
          <w:b w:val="0"/>
          <w:u w:val="none"/>
        </w:rPr>
        <w:t>Zhotovitel se zavazuje poskytovat v rámci Díla veškerou součinnost, zejména, nikoliv však výlučně:</w:t>
      </w:r>
    </w:p>
    <w:p w14:paraId="563FED07" w14:textId="2C0AD835" w:rsidR="00697A73" w:rsidRPr="00301374" w:rsidRDefault="00697A73"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pro zajištění komunikace a vzájemné interoperability s dalšími počítačovými programy či informačními systémy nezbytnými pro plnohodnotné fungování Software;</w:t>
      </w:r>
    </w:p>
    <w:p w14:paraId="6D74F69D" w14:textId="77777777" w:rsidR="00697A73" w:rsidRPr="00301374" w:rsidRDefault="00697A73"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 xml:space="preserve">orgánům dohledu a kontrolním orgánům provádějícím dohled či kontrolu nad hospodařením či prováděním dalších činností Objednatelem anebo kontrolu procesu a životního cyklu Veřejné zakázky. </w:t>
      </w:r>
    </w:p>
    <w:p w14:paraId="3B25D368" w14:textId="77777777" w:rsidR="00697A73" w:rsidRPr="00301374" w:rsidRDefault="00697A73" w:rsidP="00B5606C">
      <w:pPr>
        <w:pStyle w:val="Nadpis4"/>
        <w:keepNext w:val="0"/>
        <w:keepLines w:val="0"/>
        <w:widowControl w:val="0"/>
        <w:spacing w:line="276" w:lineRule="auto"/>
        <w:ind w:left="425" w:hanging="431"/>
        <w:jc w:val="left"/>
        <w:rPr>
          <w:b w:val="0"/>
          <w:u w:val="none"/>
        </w:rPr>
      </w:pPr>
      <w:bookmarkStart w:id="6" w:name="_Ref515816753"/>
      <w:r w:rsidRPr="00301374">
        <w:rPr>
          <w:b w:val="0"/>
          <w:u w:val="none"/>
        </w:rPr>
        <w:t>Zhotovitel se dále zavazuje zejména, nikoliv však výlučně:</w:t>
      </w:r>
      <w:bookmarkEnd w:id="6"/>
    </w:p>
    <w:p w14:paraId="352C05B0" w14:textId="59D83495" w:rsidR="00697A73" w:rsidRPr="00301374" w:rsidRDefault="00697A73" w:rsidP="00AC1260">
      <w:pPr>
        <w:pStyle w:val="Claneka"/>
        <w:keepLines w:val="0"/>
        <w:numPr>
          <w:ilvl w:val="2"/>
          <w:numId w:val="5"/>
        </w:numPr>
        <w:spacing w:before="0"/>
        <w:ind w:left="1559" w:hanging="567"/>
        <w:jc w:val="left"/>
        <w:rPr>
          <w:rFonts w:asciiTheme="minorHAnsi" w:hAnsiTheme="minorHAnsi"/>
          <w:sz w:val="18"/>
          <w:szCs w:val="18"/>
        </w:rPr>
      </w:pPr>
      <w:bookmarkStart w:id="7" w:name="_Ref516577380"/>
      <w:bookmarkStart w:id="8" w:name="_Hlk25842392"/>
      <w:r w:rsidRPr="00301374">
        <w:rPr>
          <w:rFonts w:asciiTheme="minorHAnsi" w:hAnsiTheme="minorHAnsi"/>
          <w:sz w:val="18"/>
          <w:szCs w:val="18"/>
        </w:rPr>
        <w:t>v případě ukončení trvání Smlouvy o dílo jako celku či její části předat Objednateli veškerá data týkající se ukončované části Smlouvy a po převzetí daných dat a dokumentů Objednatelem taková data a dokumenty nejpozději do pěti (5) dnů po skončení trvání Smlouvy smazat, jsou-li uložena kdekoliv v systému Zhotovitele;</w:t>
      </w:r>
      <w:bookmarkEnd w:id="7"/>
    </w:p>
    <w:p w14:paraId="0172654B" w14:textId="77777777" w:rsidR="009F7EDD" w:rsidRPr="00301374" w:rsidRDefault="009F7EDD" w:rsidP="00AC1260">
      <w:pPr>
        <w:pStyle w:val="Claneka"/>
        <w:keepLines w:val="0"/>
        <w:numPr>
          <w:ilvl w:val="2"/>
          <w:numId w:val="5"/>
        </w:numPr>
        <w:spacing w:before="0"/>
        <w:ind w:left="1559" w:hanging="567"/>
        <w:jc w:val="left"/>
        <w:rPr>
          <w:rFonts w:asciiTheme="minorHAnsi" w:hAnsiTheme="minorHAnsi"/>
          <w:sz w:val="18"/>
          <w:szCs w:val="18"/>
        </w:rPr>
      </w:pPr>
      <w:bookmarkStart w:id="9" w:name="_Ref532977265"/>
      <w:bookmarkStart w:id="10" w:name="_Ref515816760"/>
      <w:bookmarkEnd w:id="8"/>
      <w:r w:rsidRPr="00301374">
        <w:rPr>
          <w:rFonts w:asciiTheme="minorHAnsi" w:hAnsiTheme="minorHAnsi"/>
          <w:sz w:val="18"/>
          <w:szCs w:val="18"/>
        </w:rPr>
        <w:t xml:space="preserve">seznámit se s obchodními podmínkami k Software, který je </w:t>
      </w:r>
      <w:r w:rsidRPr="00301374">
        <w:rPr>
          <w:rFonts w:asciiTheme="minorHAnsi" w:hAnsiTheme="minorHAnsi"/>
          <w:sz w:val="18"/>
          <w:szCs w:val="18"/>
        </w:rPr>
        <w:lastRenderedPageBreak/>
        <w:t xml:space="preserve">součástí IT prostředí Objednatele, a při provádění Díla dle této Smlouvy dbát na jejich dodržování; </w:t>
      </w:r>
    </w:p>
    <w:bookmarkEnd w:id="9"/>
    <w:bookmarkEnd w:id="10"/>
    <w:p w14:paraId="3ADB033E" w14:textId="6C009514" w:rsidR="00697A73" w:rsidRPr="00301374" w:rsidRDefault="00697A73" w:rsidP="00B5606C">
      <w:pPr>
        <w:pStyle w:val="Nadpis4"/>
        <w:keepNext w:val="0"/>
        <w:keepLines w:val="0"/>
        <w:widowControl w:val="0"/>
        <w:spacing w:line="276" w:lineRule="auto"/>
        <w:ind w:left="425" w:hanging="431"/>
        <w:jc w:val="left"/>
        <w:rPr>
          <w:b w:val="0"/>
          <w:u w:val="none"/>
        </w:rPr>
      </w:pPr>
      <w:r w:rsidRPr="00301374">
        <w:rPr>
          <w:b w:val="0"/>
          <w:u w:val="none"/>
        </w:rPr>
        <w:t>V případě jednostranného ukončení této Smlouvy anebo jejího zániku jiným způsobem</w:t>
      </w:r>
      <w:r w:rsidR="00D46545" w:rsidRPr="00301374">
        <w:rPr>
          <w:b w:val="0"/>
          <w:u w:val="none"/>
        </w:rPr>
        <w:t>,</w:t>
      </w:r>
      <w:r w:rsidR="00167914" w:rsidRPr="00301374">
        <w:rPr>
          <w:b w:val="0"/>
          <w:u w:val="none"/>
        </w:rPr>
        <w:t xml:space="preserve"> </w:t>
      </w:r>
      <w:r w:rsidRPr="00301374">
        <w:rPr>
          <w:b w:val="0"/>
          <w:u w:val="none"/>
        </w:rPr>
        <w:t>než splněním má Objednatel, není-li sjednáno jinak, právo:</w:t>
      </w:r>
    </w:p>
    <w:p w14:paraId="7F1826AE" w14:textId="77777777" w:rsidR="00697A73" w:rsidRPr="00301374" w:rsidRDefault="00697A73"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vrátit veškeré či pouze některé dodané části předmětu Díla Zhotoviteli; nebo</w:t>
      </w:r>
    </w:p>
    <w:p w14:paraId="3B27A839" w14:textId="04D4CE43" w:rsidR="00697A73" w:rsidRPr="00230174" w:rsidRDefault="00697A73" w:rsidP="00AC1260">
      <w:pPr>
        <w:pStyle w:val="Claneka"/>
        <w:keepLines w:val="0"/>
        <w:numPr>
          <w:ilvl w:val="2"/>
          <w:numId w:val="5"/>
        </w:numPr>
        <w:spacing w:before="0"/>
        <w:ind w:left="1559" w:hanging="567"/>
        <w:jc w:val="left"/>
        <w:rPr>
          <w:rFonts w:asciiTheme="minorHAnsi" w:hAnsiTheme="minorHAnsi"/>
          <w:sz w:val="18"/>
          <w:szCs w:val="18"/>
        </w:rPr>
      </w:pPr>
      <w:r w:rsidRPr="00301374">
        <w:rPr>
          <w:rFonts w:asciiTheme="minorHAnsi" w:hAnsiTheme="minorHAnsi"/>
          <w:sz w:val="18"/>
          <w:szCs w:val="18"/>
        </w:rPr>
        <w:t>ponechat si veškeré či pouze některé dodané části předmětu Díla.</w:t>
      </w:r>
      <w:bookmarkStart w:id="11" w:name="_Ref532385858"/>
      <w:r w:rsidR="00FF1E47" w:rsidRPr="00301374">
        <w:rPr>
          <w:rFonts w:asciiTheme="minorHAnsi" w:hAnsiTheme="minorHAnsi"/>
          <w:sz w:val="18"/>
          <w:szCs w:val="18"/>
        </w:rPr>
        <w:t xml:space="preserve"> </w:t>
      </w:r>
      <w:r w:rsidRPr="00301374">
        <w:rPr>
          <w:rFonts w:asciiTheme="minorHAnsi" w:hAnsiTheme="minorHAnsi"/>
          <w:sz w:val="18"/>
          <w:szCs w:val="18"/>
        </w:rPr>
        <w:t xml:space="preserve">Pro vyloučení pochybností si Strany sjednávají, že ustanovení tohoto </w:t>
      </w:r>
      <w:r w:rsidR="009F7EDD" w:rsidRPr="00301374">
        <w:rPr>
          <w:rFonts w:asciiTheme="minorHAnsi" w:hAnsiTheme="minorHAnsi"/>
          <w:sz w:val="18"/>
          <w:szCs w:val="18"/>
        </w:rPr>
        <w:t>článku</w:t>
      </w:r>
      <w:r w:rsidRPr="00301374">
        <w:rPr>
          <w:rFonts w:asciiTheme="minorHAnsi" w:hAnsiTheme="minorHAnsi"/>
          <w:sz w:val="18"/>
          <w:szCs w:val="18"/>
        </w:rPr>
        <w:t xml:space="preserve"> se použije pro ty části Díla, ohledně kterých dosud</w:t>
      </w:r>
      <w:r w:rsidRPr="00230174">
        <w:rPr>
          <w:rFonts w:asciiTheme="minorHAnsi" w:hAnsiTheme="minorHAnsi"/>
          <w:sz w:val="18"/>
          <w:szCs w:val="18"/>
        </w:rPr>
        <w:t xml:space="preserve"> neproběhla akceptace, i pro ty části Díla, ohledně kterých již akceptace proběhla.</w:t>
      </w:r>
      <w:bookmarkEnd w:id="11"/>
    </w:p>
    <w:p w14:paraId="454386F4" w14:textId="4ED131A4" w:rsidR="00FF1E47" w:rsidRPr="00FF1E47" w:rsidRDefault="00697A73" w:rsidP="00B5606C">
      <w:pPr>
        <w:pStyle w:val="Nadpis4"/>
        <w:keepNext w:val="0"/>
        <w:keepLines w:val="0"/>
        <w:widowControl w:val="0"/>
        <w:spacing w:line="276" w:lineRule="auto"/>
        <w:ind w:left="431" w:hanging="431"/>
        <w:jc w:val="left"/>
        <w:rPr>
          <w:b w:val="0"/>
          <w:u w:val="none"/>
        </w:rPr>
      </w:pPr>
      <w:r w:rsidRPr="00392286">
        <w:rPr>
          <w:b w:val="0"/>
          <w:u w:val="none"/>
        </w:rPr>
        <w:t xml:space="preserve">Rozhodne-li se Objednatel vrátit části předmětu Díla, musí je vrátit bez zbytečného odkladu. </w:t>
      </w:r>
    </w:p>
    <w:p w14:paraId="5554391C" w14:textId="313B2434" w:rsidR="00FF1E47" w:rsidRPr="00FF1E47" w:rsidRDefault="00697A73" w:rsidP="00B5606C">
      <w:pPr>
        <w:pStyle w:val="Nadpis4"/>
        <w:keepNext w:val="0"/>
        <w:keepLines w:val="0"/>
        <w:widowControl w:val="0"/>
        <w:spacing w:line="276" w:lineRule="auto"/>
        <w:ind w:left="425" w:hanging="431"/>
        <w:jc w:val="left"/>
        <w:rPr>
          <w:b w:val="0"/>
          <w:u w:val="none"/>
        </w:rPr>
      </w:pPr>
      <w:bookmarkStart w:id="12" w:name="_Ref532385884"/>
      <w:r w:rsidRPr="00392286">
        <w:rPr>
          <w:b w:val="0"/>
          <w:u w:val="none"/>
        </w:rPr>
        <w:t>Za části předmětu Díla, ke kterým Objednatel uplatní své právo na ponechání si předmětu Díla</w:t>
      </w:r>
      <w:r w:rsidR="00DB00DE" w:rsidRPr="00392286">
        <w:rPr>
          <w:b w:val="0"/>
          <w:u w:val="none"/>
        </w:rPr>
        <w:t>,</w:t>
      </w:r>
      <w:r w:rsidRPr="00392286">
        <w:rPr>
          <w:b w:val="0"/>
          <w:u w:val="none"/>
        </w:rPr>
        <w:t xml:space="preserve"> má Zhotovitel nárok na zaplacení části Ceny pouze v rozsahu, ve kterém má Objednatel z předmětné nevrácené části předmětu Díla prospěch.</w:t>
      </w:r>
      <w:bookmarkEnd w:id="12"/>
      <w:r w:rsidRPr="00392286">
        <w:rPr>
          <w:b w:val="0"/>
          <w:u w:val="none"/>
        </w:rPr>
        <w:t xml:space="preserve"> </w:t>
      </w:r>
    </w:p>
    <w:p w14:paraId="40F1B468" w14:textId="4C48D16B" w:rsidR="00697A73" w:rsidRPr="00392286" w:rsidRDefault="00697A73" w:rsidP="00B5606C">
      <w:pPr>
        <w:pStyle w:val="Nadpis4"/>
        <w:keepNext w:val="0"/>
        <w:keepLines w:val="0"/>
        <w:widowControl w:val="0"/>
        <w:spacing w:line="276" w:lineRule="auto"/>
        <w:ind w:left="425" w:hanging="431"/>
        <w:jc w:val="left"/>
        <w:rPr>
          <w:b w:val="0"/>
          <w:u w:val="none"/>
        </w:rPr>
      </w:pPr>
      <w:r w:rsidRPr="00392286">
        <w:rPr>
          <w:b w:val="0"/>
          <w:u w:val="none"/>
        </w:rPr>
        <w:t>V případě, že smluvní vztah založený touto Smlouvou zanikne v důsledku odstoupení Zhotovitele, má Zhotovitel nárok na úhradu účelně vynaložených nákladů, které jsou prokazatelné a zároveň evidované, a které Zhotoviteli vznikly do účinnosti ukončení této Smlouvy a v souvislosti s jejím ukončením při provádění těch Dílčích částí díla, ohledně kterých do té doby neproběhla akceptace. Ve vztahu k částem Díla, ohledně kterých do účinnosti ukončení této Smlouvy došlo k akceptaci, má Zhotovitel právo na zaplacení dílčích částí Ceny za provedení příslušných částí Díla ve výši pro ně sjednané.</w:t>
      </w:r>
    </w:p>
    <w:p w14:paraId="13A2C84F" w14:textId="4E5CB8C8" w:rsidR="00697A73" w:rsidRPr="00392286" w:rsidRDefault="00697A73" w:rsidP="00B5606C">
      <w:pPr>
        <w:pStyle w:val="Nadpis4"/>
        <w:keepNext w:val="0"/>
        <w:keepLines w:val="0"/>
        <w:widowControl w:val="0"/>
        <w:spacing w:line="276" w:lineRule="auto"/>
        <w:ind w:left="425" w:hanging="431"/>
        <w:jc w:val="left"/>
        <w:rPr>
          <w:b w:val="0"/>
          <w:u w:val="none"/>
        </w:rPr>
      </w:pPr>
      <w:r w:rsidRPr="00392286">
        <w:rPr>
          <w:b w:val="0"/>
          <w:u w:val="none"/>
        </w:rPr>
        <w:t>V případě jednostranného ukončení této Smlouvy je Zhotovitel povinen dle pokynů Objednatele zlikvidovat anebo Objednateli vrátit veškeré přihlašovací údaje do IT prostředí a jakékoliv další údaje obdobného typu, včetně Osobních údajů a případně dat, které jsou předmětem migrace dat.</w:t>
      </w:r>
    </w:p>
    <w:p w14:paraId="66EB3FF6" w14:textId="48B91473" w:rsidR="00697A73" w:rsidRPr="00392286" w:rsidRDefault="00697A73" w:rsidP="00B5606C">
      <w:pPr>
        <w:pStyle w:val="Nadpis4"/>
        <w:keepNext w:val="0"/>
        <w:keepLines w:val="0"/>
        <w:widowControl w:val="0"/>
        <w:spacing w:line="276" w:lineRule="auto"/>
        <w:ind w:left="425" w:hanging="431"/>
        <w:jc w:val="left"/>
        <w:rPr>
          <w:b w:val="0"/>
          <w:u w:val="none"/>
        </w:rPr>
      </w:pPr>
      <w:bookmarkStart w:id="13" w:name="_Ref532375448"/>
      <w:r w:rsidRPr="00392286">
        <w:rPr>
          <w:b w:val="0"/>
          <w:u w:val="none"/>
        </w:rPr>
        <w:t xml:space="preserve">Zhotovitel se </w:t>
      </w:r>
      <w:r w:rsidRPr="00301374">
        <w:rPr>
          <w:b w:val="0"/>
          <w:u w:val="none"/>
        </w:rPr>
        <w:t>zavazuje nejpozději do deseti (10) dnů od zániku</w:t>
      </w:r>
      <w:r w:rsidRPr="00392286">
        <w:rPr>
          <w:b w:val="0"/>
          <w:u w:val="none"/>
        </w:rPr>
        <w:t xml:space="preserve"> smluvního vztahu založeného touto Smlouvou:</w:t>
      </w:r>
      <w:bookmarkEnd w:id="13"/>
    </w:p>
    <w:p w14:paraId="6A01A239" w14:textId="10033177" w:rsidR="00697A73" w:rsidRPr="00897149" w:rsidRDefault="00697A73" w:rsidP="00AC1260">
      <w:pPr>
        <w:pStyle w:val="Claneka"/>
        <w:keepLines w:val="0"/>
        <w:numPr>
          <w:ilvl w:val="2"/>
          <w:numId w:val="5"/>
        </w:numPr>
        <w:spacing w:before="0"/>
        <w:ind w:left="1559" w:hanging="567"/>
        <w:jc w:val="left"/>
        <w:rPr>
          <w:rFonts w:asciiTheme="minorHAnsi" w:hAnsiTheme="minorHAnsi"/>
          <w:sz w:val="18"/>
          <w:szCs w:val="18"/>
        </w:rPr>
      </w:pPr>
      <w:r w:rsidRPr="00897149">
        <w:rPr>
          <w:rFonts w:asciiTheme="minorHAnsi" w:hAnsiTheme="minorHAnsi"/>
          <w:sz w:val="18"/>
          <w:szCs w:val="18"/>
        </w:rPr>
        <w:t>připravit aktualizovanou Dokumentaci S</w:t>
      </w:r>
      <w:r w:rsidR="00A1211D">
        <w:rPr>
          <w:rFonts w:asciiTheme="minorHAnsi" w:hAnsiTheme="minorHAnsi"/>
          <w:sz w:val="18"/>
          <w:szCs w:val="18"/>
        </w:rPr>
        <w:t>oftware</w:t>
      </w:r>
      <w:r w:rsidR="006377E0">
        <w:rPr>
          <w:rFonts w:asciiTheme="minorHAnsi" w:hAnsiTheme="minorHAnsi"/>
          <w:sz w:val="18"/>
          <w:szCs w:val="18"/>
        </w:rPr>
        <w:t xml:space="preserve"> rozvinutého o Modifikaci </w:t>
      </w:r>
      <w:r w:rsidRPr="00897149">
        <w:rPr>
          <w:rFonts w:asciiTheme="minorHAnsi" w:hAnsiTheme="minorHAnsi"/>
          <w:sz w:val="18"/>
          <w:szCs w:val="18"/>
        </w:rPr>
        <w:t xml:space="preserve">obsahující zejména, nikoliv však výlučně: </w:t>
      </w:r>
    </w:p>
    <w:p w14:paraId="5BB94716"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Dokumentaci – detailní popis fungování a návrh implementace, který zahrnuje:</w:t>
      </w:r>
    </w:p>
    <w:p w14:paraId="6DE903C9" w14:textId="77777777"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lastRenderedPageBreak/>
        <w:t>procesní Dokumentace (včetně detailních popisů procesů);</w:t>
      </w:r>
    </w:p>
    <w:p w14:paraId="1F432C55" w14:textId="77777777"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bezpečnostní Dokumentace;</w:t>
      </w:r>
    </w:p>
    <w:p w14:paraId="6F088B86" w14:textId="2566ADD8"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 xml:space="preserve">popis IT prostředí </w:t>
      </w:r>
      <w:r w:rsidR="00F273AE">
        <w:t>o</w:t>
      </w:r>
      <w:r w:rsidRPr="00897149">
        <w:t>bjednatele – technologické infrastruktury včetně popisu a nastavení virtuálního prostředí;</w:t>
      </w:r>
    </w:p>
    <w:p w14:paraId="05078579" w14:textId="77777777"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popis nastavení Standardního software;</w:t>
      </w:r>
    </w:p>
    <w:p w14:paraId="0C982F47" w14:textId="007D8544"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 xml:space="preserve">popis uceleného modelu </w:t>
      </w:r>
      <w:r w:rsidR="006377E0">
        <w:t xml:space="preserve">Modifikace </w:t>
      </w:r>
      <w:r w:rsidRPr="00897149">
        <w:t>S</w:t>
      </w:r>
      <w:r w:rsidR="00A1211D">
        <w:t>oftware</w:t>
      </w:r>
      <w:r w:rsidRPr="00897149">
        <w:t xml:space="preserve"> (logický doménový model, detailní datový model, hierarchický komponentní model apod.)</w:t>
      </w:r>
      <w:r w:rsidR="00167914">
        <w:t>;</w:t>
      </w:r>
    </w:p>
    <w:p w14:paraId="39F07C20" w14:textId="1BDD5709"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popis správy uživatelů a externích rozhraní</w:t>
      </w:r>
      <w:r w:rsidR="00167914">
        <w:t>;</w:t>
      </w:r>
    </w:p>
    <w:p w14:paraId="59D6ABB1" w14:textId="390A30CF"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popis konfigurace aplikačních serverů</w:t>
      </w:r>
      <w:r w:rsidR="00167914">
        <w:t>;</w:t>
      </w:r>
      <w:r w:rsidRPr="00897149">
        <w:t xml:space="preserve"> a</w:t>
      </w:r>
    </w:p>
    <w:p w14:paraId="1B859DDD" w14:textId="500C959E" w:rsidR="00697A73" w:rsidRPr="00897149" w:rsidRDefault="00697A73" w:rsidP="00AC1260">
      <w:pPr>
        <w:pStyle w:val="Odstavecseseznamem"/>
        <w:widowControl w:val="0"/>
        <w:numPr>
          <w:ilvl w:val="6"/>
          <w:numId w:val="8"/>
        </w:numPr>
        <w:spacing w:after="120" w:line="240" w:lineRule="auto"/>
        <w:ind w:left="2268" w:hanging="283"/>
        <w:contextualSpacing w:val="0"/>
      </w:pPr>
      <w:r w:rsidRPr="00897149">
        <w:t xml:space="preserve">popis licenčních modelů u Standardního </w:t>
      </w:r>
      <w:r w:rsidR="00B27260">
        <w:t>S</w:t>
      </w:r>
      <w:r w:rsidRPr="00897149">
        <w:t>oftware</w:t>
      </w:r>
      <w:r w:rsidR="00DD21C3">
        <w:t>, pokud je relevantní vzhledem k předmětu smlouvy</w:t>
      </w:r>
      <w:r w:rsidR="00167914">
        <w:t>;</w:t>
      </w:r>
    </w:p>
    <w:p w14:paraId="7005E4B9" w14:textId="4BC4B6F3"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úplný a aktuální Zdrojový kód</w:t>
      </w:r>
      <w:r w:rsidR="001A058E">
        <w:rPr>
          <w:rFonts w:asciiTheme="minorHAnsi" w:hAnsiTheme="minorHAnsi"/>
          <w:sz w:val="18"/>
          <w:szCs w:val="18"/>
        </w:rPr>
        <w:t>, není-li dále stanoveno jinak</w:t>
      </w:r>
      <w:r w:rsidR="00167914">
        <w:rPr>
          <w:rFonts w:asciiTheme="minorHAnsi" w:hAnsiTheme="minorHAnsi"/>
          <w:sz w:val="18"/>
          <w:szCs w:val="18"/>
        </w:rPr>
        <w:t>;</w:t>
      </w:r>
      <w:r w:rsidRPr="00897149">
        <w:rPr>
          <w:rFonts w:asciiTheme="minorHAnsi" w:hAnsiTheme="minorHAnsi"/>
          <w:sz w:val="18"/>
          <w:szCs w:val="18"/>
        </w:rPr>
        <w:t xml:space="preserve"> </w:t>
      </w:r>
    </w:p>
    <w:p w14:paraId="2D248B50"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seznam platných administrátorských účtů ke spravovaným systémům, operačním systémům, databázím, a platných hesel k nim a seznam platných servisních účtů pro běh procesů, jobů atd. a hesel k management rozhraní jednotlivých komponent a zařízení;</w:t>
      </w:r>
    </w:p>
    <w:p w14:paraId="6E014A83" w14:textId="6D64233D"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seznam platných Zhotovitelových uživatelských účtů</w:t>
      </w:r>
      <w:r w:rsidR="00CA04E4">
        <w:rPr>
          <w:rFonts w:asciiTheme="minorHAnsi" w:hAnsiTheme="minorHAnsi"/>
          <w:sz w:val="18"/>
          <w:szCs w:val="18"/>
        </w:rPr>
        <w:t xml:space="preserve"> </w:t>
      </w:r>
      <w:r w:rsidR="00CA04E4" w:rsidRPr="00CA04E4">
        <w:rPr>
          <w:rFonts w:asciiTheme="minorHAnsi" w:hAnsiTheme="minorHAnsi"/>
          <w:sz w:val="18"/>
          <w:szCs w:val="18"/>
        </w:rPr>
        <w:t xml:space="preserve">a souvisejících technických prostředků </w:t>
      </w:r>
      <w:r w:rsidRPr="00897149">
        <w:rPr>
          <w:rFonts w:asciiTheme="minorHAnsi" w:hAnsiTheme="minorHAnsi"/>
          <w:sz w:val="18"/>
          <w:szCs w:val="18"/>
        </w:rPr>
        <w:t>za všechna prostředí;</w:t>
      </w:r>
    </w:p>
    <w:p w14:paraId="4294643F"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seznam všech užitých certifikátů s uvedením doby platnosti včetně popisu</w:t>
      </w:r>
      <w:r w:rsidRPr="00897149">
        <w:rPr>
          <w:rFonts w:asciiTheme="minorHAnsi" w:hAnsiTheme="minorHAnsi"/>
          <w:sz w:val="18"/>
          <w:szCs w:val="18"/>
        </w:rPr>
        <w:br/>
        <w:t>a podrobného postupu pro jejich obnovu;</w:t>
      </w:r>
    </w:p>
    <w:p w14:paraId="51D6AB03"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aktuální a úplnou verzi Configuration management database;</w:t>
      </w:r>
    </w:p>
    <w:p w14:paraId="336B8209"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disaster recovery plány;</w:t>
      </w:r>
    </w:p>
    <w:p w14:paraId="3E6854FB" w14:textId="6A6E3913" w:rsidR="00697A73" w:rsidRPr="00897149" w:rsidRDefault="00697A73" w:rsidP="00AC1260">
      <w:pPr>
        <w:pStyle w:val="Claneki"/>
        <w:keepNext w:val="0"/>
        <w:widowControl w:val="0"/>
        <w:numPr>
          <w:ilvl w:val="3"/>
          <w:numId w:val="5"/>
        </w:numPr>
        <w:spacing w:before="0"/>
        <w:ind w:left="2126" w:hanging="567"/>
        <w:jc w:val="left"/>
        <w:rPr>
          <w:rFonts w:asciiTheme="minorHAnsi" w:hAnsiTheme="minorHAnsi"/>
          <w:sz w:val="18"/>
          <w:szCs w:val="18"/>
        </w:rPr>
      </w:pPr>
      <w:r w:rsidRPr="00897149">
        <w:rPr>
          <w:rFonts w:asciiTheme="minorHAnsi" w:hAnsiTheme="minorHAnsi"/>
          <w:sz w:val="18"/>
          <w:szCs w:val="18"/>
        </w:rPr>
        <w:t>dvě sady plně čitelných a funkčních záloh, ze kterých lze provést kompletní obnovení S</w:t>
      </w:r>
      <w:r w:rsidR="00A1211D">
        <w:rPr>
          <w:rFonts w:asciiTheme="minorHAnsi" w:hAnsiTheme="minorHAnsi"/>
          <w:sz w:val="18"/>
          <w:szCs w:val="18"/>
        </w:rPr>
        <w:t>oftware</w:t>
      </w:r>
      <w:r w:rsidRPr="00897149">
        <w:rPr>
          <w:rFonts w:asciiTheme="minorHAnsi" w:hAnsiTheme="minorHAnsi"/>
          <w:sz w:val="18"/>
          <w:szCs w:val="18"/>
        </w:rPr>
        <w:t xml:space="preserve">; </w:t>
      </w:r>
    </w:p>
    <w:p w14:paraId="4391067D" w14:textId="3BB06A03"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veškerá zálohovací media využitá pro zálohování S</w:t>
      </w:r>
      <w:r w:rsidR="00A1211D">
        <w:rPr>
          <w:rFonts w:asciiTheme="minorHAnsi" w:hAnsiTheme="minorHAnsi"/>
          <w:sz w:val="18"/>
          <w:szCs w:val="18"/>
        </w:rPr>
        <w:t>oftware</w:t>
      </w:r>
      <w:r w:rsidRPr="00897149">
        <w:rPr>
          <w:rFonts w:asciiTheme="minorHAnsi" w:hAnsiTheme="minorHAnsi"/>
          <w:sz w:val="18"/>
          <w:szCs w:val="18"/>
        </w:rPr>
        <w:t xml:space="preserve"> během plnění Smlouvy;</w:t>
      </w:r>
    </w:p>
    <w:p w14:paraId="2DB2B311"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popis high level architektury včetně popisu aplikační vrstvy;</w:t>
      </w:r>
    </w:p>
    <w:p w14:paraId="3B8C5BDB" w14:textId="77777777"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aktuální SQL skript pro založení databáze a obsah číselníků;</w:t>
      </w:r>
    </w:p>
    <w:p w14:paraId="12ACC1BE" w14:textId="338DC519" w:rsidR="00697A73" w:rsidRPr="00897149" w:rsidRDefault="00697A73" w:rsidP="00AC1260">
      <w:pPr>
        <w:pStyle w:val="Claneki"/>
        <w:keepNext w:val="0"/>
        <w:widowControl w:val="0"/>
        <w:numPr>
          <w:ilvl w:val="3"/>
          <w:numId w:val="5"/>
        </w:numPr>
        <w:spacing w:before="0"/>
        <w:ind w:left="2127" w:hanging="567"/>
        <w:jc w:val="left"/>
        <w:rPr>
          <w:rFonts w:asciiTheme="minorHAnsi" w:hAnsiTheme="minorHAnsi"/>
          <w:sz w:val="18"/>
          <w:szCs w:val="18"/>
        </w:rPr>
      </w:pPr>
      <w:r w:rsidRPr="00897149">
        <w:rPr>
          <w:rFonts w:asciiTheme="minorHAnsi" w:hAnsiTheme="minorHAnsi"/>
          <w:sz w:val="18"/>
          <w:szCs w:val="18"/>
        </w:rPr>
        <w:t xml:space="preserve">aktuální seznam otevřených požadavků v </w:t>
      </w:r>
      <w:r w:rsidR="00267081">
        <w:rPr>
          <w:rFonts w:asciiTheme="minorHAnsi" w:hAnsiTheme="minorHAnsi"/>
          <w:sz w:val="18"/>
          <w:szCs w:val="18"/>
        </w:rPr>
        <w:t>Helpd</w:t>
      </w:r>
      <w:r w:rsidRPr="00897149">
        <w:rPr>
          <w:rFonts w:asciiTheme="minorHAnsi" w:hAnsiTheme="minorHAnsi"/>
          <w:sz w:val="18"/>
          <w:szCs w:val="18"/>
        </w:rPr>
        <w:t>esku;</w:t>
      </w:r>
    </w:p>
    <w:p w14:paraId="0891600E" w14:textId="6A2D80E7" w:rsidR="00697A73" w:rsidRPr="00897149" w:rsidRDefault="00420008" w:rsidP="00AC1260">
      <w:pPr>
        <w:pStyle w:val="Claneka"/>
        <w:keepLines w:val="0"/>
        <w:numPr>
          <w:ilvl w:val="2"/>
          <w:numId w:val="5"/>
        </w:numPr>
        <w:spacing w:before="0"/>
        <w:ind w:left="1559" w:hanging="567"/>
        <w:jc w:val="left"/>
        <w:rPr>
          <w:rFonts w:asciiTheme="minorHAnsi" w:hAnsiTheme="minorHAnsi"/>
          <w:sz w:val="18"/>
          <w:szCs w:val="18"/>
        </w:rPr>
      </w:pPr>
      <w:r>
        <w:rPr>
          <w:rFonts w:asciiTheme="minorHAnsi" w:hAnsiTheme="minorHAnsi"/>
          <w:sz w:val="18"/>
          <w:szCs w:val="18"/>
        </w:rPr>
        <w:lastRenderedPageBreak/>
        <w:t xml:space="preserve">v případě předčasného ukončení </w:t>
      </w:r>
      <w:r w:rsidR="00697A73" w:rsidRPr="00897149">
        <w:rPr>
          <w:rFonts w:asciiTheme="minorHAnsi" w:hAnsiTheme="minorHAnsi"/>
          <w:sz w:val="18"/>
          <w:szCs w:val="18"/>
        </w:rPr>
        <w:t xml:space="preserve">předložit Objednateli vypracovanou kalkulaci finanční hodnoty </w:t>
      </w:r>
      <w:r>
        <w:rPr>
          <w:rFonts w:asciiTheme="minorHAnsi" w:hAnsiTheme="minorHAnsi"/>
          <w:sz w:val="18"/>
          <w:szCs w:val="18"/>
        </w:rPr>
        <w:t xml:space="preserve">dosud </w:t>
      </w:r>
      <w:r w:rsidR="00697A73" w:rsidRPr="00897149">
        <w:rPr>
          <w:rFonts w:asciiTheme="minorHAnsi" w:hAnsiTheme="minorHAnsi"/>
          <w:sz w:val="18"/>
          <w:szCs w:val="18"/>
        </w:rPr>
        <w:t>provedeného plnění a návrh finančního vypořádání, zejména s přihlédnutím k okamžiku zániku smluvního závazkového vztahu založeného Smlouvou.</w:t>
      </w:r>
    </w:p>
    <w:p w14:paraId="75FC9F94" w14:textId="7B95777F" w:rsidR="00697A73" w:rsidRPr="009F70DC" w:rsidRDefault="00697A73" w:rsidP="00B5606C">
      <w:pPr>
        <w:pStyle w:val="Nadpis4"/>
        <w:keepNext w:val="0"/>
        <w:keepLines w:val="0"/>
        <w:widowControl w:val="0"/>
        <w:spacing w:line="276" w:lineRule="auto"/>
        <w:ind w:left="425" w:hanging="431"/>
        <w:jc w:val="left"/>
        <w:rPr>
          <w:b w:val="0"/>
          <w:u w:val="none"/>
        </w:rPr>
      </w:pPr>
      <w:r w:rsidRPr="00392286">
        <w:rPr>
          <w:b w:val="0"/>
          <w:u w:val="none"/>
        </w:rPr>
        <w:t>Pokud Objednatel zjistí, že Zhotovitel postupuje v rozporu s ustanoveními této Smlouvy, je Objednatel oprávněn dožadovat se toho, aby Zhotovitel odstranil vady vzniklé vadným postupem Zhotovitele a dále tuto Smlouvu plnil řádným způsobem. Jestliže tak Zhotovitel neučiní do patnácti (15) pracovních dnů od písemného upozornění ze strany Objednatele, jeho postup bude chápán jako podstatné porušení této Smlouvy.</w:t>
      </w:r>
      <w:bookmarkStart w:id="14" w:name="_Toc523664366"/>
      <w:bookmarkStart w:id="15" w:name="_Toc523680541"/>
      <w:bookmarkStart w:id="16" w:name="_Toc532374284"/>
      <w:bookmarkStart w:id="17" w:name="_Toc532374889"/>
      <w:bookmarkStart w:id="18" w:name="_Toc532374974"/>
      <w:bookmarkStart w:id="19" w:name="_Toc532390696"/>
      <w:bookmarkStart w:id="20" w:name="_Toc532390791"/>
      <w:bookmarkStart w:id="21" w:name="_Toc532393615"/>
      <w:bookmarkStart w:id="22" w:name="_Toc532394736"/>
      <w:bookmarkStart w:id="23" w:name="_Toc532545751"/>
      <w:bookmarkStart w:id="24" w:name="_Toc532627043"/>
      <w:bookmarkStart w:id="25" w:name="_Toc532627298"/>
      <w:bookmarkStart w:id="26" w:name="_Toc532979415"/>
      <w:bookmarkStart w:id="27" w:name="_Toc532991346"/>
      <w:bookmarkStart w:id="28" w:name="_Toc532992040"/>
      <w:bookmarkStart w:id="29" w:name="_Toc533076300"/>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6ACBA7D" w14:textId="77777777" w:rsidR="00C6288E" w:rsidRDefault="00C6288E" w:rsidP="00B5606C">
      <w:pPr>
        <w:pStyle w:val="Nadpis4"/>
        <w:keepNext w:val="0"/>
        <w:keepLines w:val="0"/>
        <w:widowControl w:val="0"/>
        <w:numPr>
          <w:ilvl w:val="0"/>
          <w:numId w:val="5"/>
        </w:numPr>
        <w:spacing w:before="240" w:after="240"/>
        <w:ind w:left="357" w:hanging="357"/>
        <w:jc w:val="left"/>
      </w:pPr>
      <w:r>
        <w:t>Doba a místo plnění</w:t>
      </w:r>
    </w:p>
    <w:p w14:paraId="5B7B400D" w14:textId="29FEF594" w:rsidR="00C6288E" w:rsidRPr="00447B88" w:rsidRDefault="00C6288E" w:rsidP="00B5606C">
      <w:pPr>
        <w:pStyle w:val="Nadpis4"/>
        <w:keepNext w:val="0"/>
        <w:keepLines w:val="0"/>
        <w:widowControl w:val="0"/>
        <w:spacing w:line="276" w:lineRule="auto"/>
        <w:ind w:left="425" w:hanging="431"/>
        <w:jc w:val="left"/>
        <w:rPr>
          <w:b w:val="0"/>
          <w:u w:val="none"/>
        </w:rPr>
      </w:pPr>
      <w:r w:rsidRPr="00447B88">
        <w:rPr>
          <w:b w:val="0"/>
          <w:u w:val="none"/>
        </w:rPr>
        <w:t>Provádění Plnění bude zahájeno ode dne nabytí účinnosti této Smlouvy</w:t>
      </w:r>
      <w:r w:rsidR="002F7F04">
        <w:rPr>
          <w:b w:val="0"/>
          <w:u w:val="none"/>
        </w:rPr>
        <w:t xml:space="preserve">. </w:t>
      </w:r>
      <w:r w:rsidR="001A058E" w:rsidRPr="00447B88">
        <w:rPr>
          <w:b w:val="0"/>
          <w:u w:val="none"/>
        </w:rPr>
        <w:t xml:space="preserve">Provádění plnění bude dokončeno nejpozději </w:t>
      </w:r>
      <w:r w:rsidR="00387E56">
        <w:rPr>
          <w:b w:val="0"/>
          <w:u w:val="none"/>
        </w:rPr>
        <w:t xml:space="preserve">do </w:t>
      </w:r>
      <w:r w:rsidR="00D97BCF">
        <w:rPr>
          <w:b w:val="0"/>
          <w:u w:val="none"/>
        </w:rPr>
        <w:t>90</w:t>
      </w:r>
      <w:r w:rsidR="00246F69">
        <w:rPr>
          <w:b w:val="0"/>
          <w:u w:val="none"/>
        </w:rPr>
        <w:t xml:space="preserve"> dní od účinnosti této Smlouvy</w:t>
      </w:r>
      <w:r w:rsidR="001A058E" w:rsidRPr="00447B88">
        <w:rPr>
          <w:b w:val="0"/>
          <w:u w:val="none"/>
        </w:rPr>
        <w:t xml:space="preserve">. </w:t>
      </w:r>
    </w:p>
    <w:p w14:paraId="335147AD" w14:textId="3677A90D" w:rsidR="00C6288E" w:rsidRPr="00447B88" w:rsidRDefault="00C6288E" w:rsidP="00B5606C">
      <w:pPr>
        <w:pStyle w:val="Nadpis4"/>
        <w:keepNext w:val="0"/>
        <w:keepLines w:val="0"/>
        <w:widowControl w:val="0"/>
        <w:spacing w:line="276" w:lineRule="auto"/>
        <w:ind w:left="425" w:hanging="431"/>
        <w:jc w:val="left"/>
        <w:rPr>
          <w:b w:val="0"/>
          <w:u w:val="none"/>
        </w:rPr>
      </w:pPr>
      <w:r w:rsidRPr="00447B88">
        <w:rPr>
          <w:b w:val="0"/>
          <w:u w:val="none"/>
        </w:rPr>
        <w:t xml:space="preserve">Místem plnění jsou místa umístění IT prostředí Objednatele, které je popsáno v </w:t>
      </w:r>
      <w:r w:rsidR="00B27260" w:rsidRPr="00447B88">
        <w:rPr>
          <w:b w:val="0"/>
          <w:u w:val="none"/>
        </w:rPr>
        <w:t>P</w:t>
      </w:r>
      <w:r w:rsidRPr="00447B88">
        <w:rPr>
          <w:b w:val="0"/>
          <w:u w:val="none"/>
        </w:rPr>
        <w:t xml:space="preserve">říloze </w:t>
      </w:r>
      <w:r w:rsidR="00447B88" w:rsidRPr="00447B88">
        <w:rPr>
          <w:b w:val="0"/>
          <w:u w:val="none"/>
        </w:rPr>
        <w:t>č. 2</w:t>
      </w:r>
      <w:r w:rsidR="00B27260" w:rsidRPr="00447B88">
        <w:rPr>
          <w:b w:val="0"/>
          <w:u w:val="none"/>
        </w:rPr>
        <w:t xml:space="preserve"> </w:t>
      </w:r>
      <w:r w:rsidRPr="00447B88">
        <w:rPr>
          <w:b w:val="0"/>
          <w:u w:val="none"/>
        </w:rPr>
        <w:t>Platforma S</w:t>
      </w:r>
      <w:r w:rsidR="00F273AE" w:rsidRPr="00447B88">
        <w:rPr>
          <w:b w:val="0"/>
          <w:u w:val="none"/>
        </w:rPr>
        <w:t>právy železnic</w:t>
      </w:r>
      <w:r w:rsidRPr="00447B88">
        <w:rPr>
          <w:b w:val="0"/>
          <w:u w:val="none"/>
        </w:rPr>
        <w:t>.</w:t>
      </w:r>
    </w:p>
    <w:p w14:paraId="7D39317D" w14:textId="3F5704D1" w:rsidR="00C6288E" w:rsidRPr="009F70DC" w:rsidRDefault="0053123F" w:rsidP="00B5606C">
      <w:pPr>
        <w:pStyle w:val="Nadpis4"/>
        <w:keepNext w:val="0"/>
        <w:keepLines w:val="0"/>
        <w:widowControl w:val="0"/>
        <w:spacing w:line="276" w:lineRule="auto"/>
        <w:ind w:left="425" w:hanging="431"/>
        <w:jc w:val="left"/>
        <w:rPr>
          <w:b w:val="0"/>
          <w:u w:val="none"/>
        </w:rPr>
      </w:pPr>
      <w:bookmarkStart w:id="30" w:name="_Toc378517741"/>
      <w:bookmarkStart w:id="31" w:name="_Toc378519047"/>
      <w:bookmarkStart w:id="32" w:name="_Toc378536401"/>
      <w:bookmarkStart w:id="33" w:name="_Toc378536571"/>
      <w:bookmarkStart w:id="34" w:name="_Toc378536616"/>
      <w:bookmarkStart w:id="35" w:name="_Toc378536795"/>
      <w:bookmarkStart w:id="36" w:name="_Toc378536886"/>
      <w:bookmarkEnd w:id="30"/>
      <w:bookmarkEnd w:id="31"/>
      <w:bookmarkEnd w:id="32"/>
      <w:bookmarkEnd w:id="33"/>
      <w:bookmarkEnd w:id="34"/>
      <w:bookmarkEnd w:id="35"/>
      <w:bookmarkEnd w:id="36"/>
      <w:r w:rsidRPr="009F70DC">
        <w:rPr>
          <w:b w:val="0"/>
          <w:u w:val="none"/>
        </w:rPr>
        <w:t xml:space="preserve">Zhotovitel bude provádět Dílo vzdáleným přístupem (off-site), a pokud to povaha plnění této Smlouvy umožňuje a není to v rozporu s požadavky Objednatele, tak také na místě (on-site); Objednatel poskytne Zhotoviteli potřebnou součinnost a přihlašovací údaje pro provádění Díla vzdáleným přístupem. </w:t>
      </w:r>
    </w:p>
    <w:p w14:paraId="439ED682" w14:textId="0D03CF0F" w:rsidR="00C6288E" w:rsidRPr="00C70843" w:rsidRDefault="00C6288E" w:rsidP="00B5606C">
      <w:pPr>
        <w:pStyle w:val="Nadpis4"/>
        <w:keepNext w:val="0"/>
        <w:keepLines w:val="0"/>
        <w:widowControl w:val="0"/>
        <w:numPr>
          <w:ilvl w:val="0"/>
          <w:numId w:val="5"/>
        </w:numPr>
        <w:spacing w:before="240" w:after="240"/>
        <w:ind w:left="357" w:hanging="357"/>
        <w:jc w:val="left"/>
      </w:pPr>
      <w:r>
        <w:t>Kontaktní osoby</w:t>
      </w:r>
    </w:p>
    <w:p w14:paraId="3F981B62" w14:textId="17CCD29C" w:rsidR="00C6288E" w:rsidRPr="00FF1E47" w:rsidRDefault="00C6288E" w:rsidP="00B5606C">
      <w:pPr>
        <w:pStyle w:val="Nadpis4"/>
        <w:keepNext w:val="0"/>
        <w:keepLines w:val="0"/>
        <w:widowControl w:val="0"/>
        <w:spacing w:line="276" w:lineRule="auto"/>
        <w:ind w:left="425" w:hanging="431"/>
        <w:jc w:val="left"/>
        <w:rPr>
          <w:b w:val="0"/>
          <w:u w:val="none"/>
        </w:rPr>
      </w:pPr>
      <w:r w:rsidRPr="00FF1E47">
        <w:rPr>
          <w:b w:val="0"/>
          <w:u w:val="none"/>
        </w:rPr>
        <w:t xml:space="preserve">Kontaktními osobami za účelem plnění této Smlouvy jsou za </w:t>
      </w:r>
      <w:r w:rsidR="00B27260" w:rsidRPr="00FF1E47">
        <w:rPr>
          <w:b w:val="0"/>
          <w:u w:val="none"/>
        </w:rPr>
        <w:t>Zhotovitele</w:t>
      </w:r>
      <w:r w:rsidRPr="00FF1E47">
        <w:rPr>
          <w:b w:val="0"/>
          <w:u w:val="none"/>
        </w:rPr>
        <w:t xml:space="preserve"> </w:t>
      </w:r>
      <w:r w:rsidRPr="00FF1E47">
        <w:rPr>
          <w:b w:val="0"/>
          <w:highlight w:val="green"/>
          <w:u w:val="none"/>
        </w:rPr>
        <w:t xml:space="preserve">[DOPLNÍ </w:t>
      </w:r>
      <w:r w:rsidR="00B27260" w:rsidRPr="00FF1E47">
        <w:rPr>
          <w:b w:val="0"/>
          <w:highlight w:val="green"/>
          <w:u w:val="none"/>
        </w:rPr>
        <w:t>ZHOTOVITEL</w:t>
      </w:r>
      <w:r w:rsidR="00E33460" w:rsidRPr="00FF1E47">
        <w:rPr>
          <w:b w:val="0"/>
          <w:highlight w:val="green"/>
          <w:u w:val="none"/>
        </w:rPr>
        <w:t>: titul, jméno, příjmení, telefon a e-mail</w:t>
      </w:r>
      <w:r w:rsidRPr="00FF1E47">
        <w:rPr>
          <w:b w:val="0"/>
          <w:highlight w:val="green"/>
          <w:u w:val="none"/>
        </w:rPr>
        <w:t>]</w:t>
      </w:r>
      <w:r w:rsidRPr="00FF1E47">
        <w:rPr>
          <w:b w:val="0"/>
          <w:u w:val="none"/>
        </w:rPr>
        <w:t>.</w:t>
      </w:r>
    </w:p>
    <w:p w14:paraId="76756A0B" w14:textId="15F7344C" w:rsidR="00447B88" w:rsidRPr="00D97BCF" w:rsidRDefault="00D97BCF" w:rsidP="00387E56">
      <w:pPr>
        <w:pStyle w:val="Nadpis4"/>
        <w:keepNext w:val="0"/>
        <w:keepLines w:val="0"/>
        <w:widowControl w:val="0"/>
        <w:spacing w:line="276" w:lineRule="auto"/>
        <w:ind w:left="425" w:hanging="431"/>
        <w:jc w:val="left"/>
        <w:rPr>
          <w:rFonts w:asciiTheme="minorHAnsi" w:hAnsiTheme="minorHAnsi"/>
          <w:b w:val="0"/>
          <w:u w:val="none"/>
        </w:rPr>
      </w:pPr>
      <w:r w:rsidRPr="00D97BCF">
        <w:rPr>
          <w:b w:val="0"/>
          <w:u w:val="none"/>
        </w:rPr>
        <w:t>Kontaktní osobou</w:t>
      </w:r>
      <w:r w:rsidR="00447B88" w:rsidRPr="00D97BCF">
        <w:rPr>
          <w:b w:val="0"/>
          <w:u w:val="none"/>
        </w:rPr>
        <w:t xml:space="preserve"> za</w:t>
      </w:r>
      <w:r w:rsidRPr="00D97BCF">
        <w:rPr>
          <w:b w:val="0"/>
          <w:u w:val="none"/>
        </w:rPr>
        <w:t xml:space="preserve"> účelem plnění této Smlouvy je</w:t>
      </w:r>
      <w:r w:rsidR="00447B88" w:rsidRPr="00D97BCF">
        <w:rPr>
          <w:b w:val="0"/>
          <w:u w:val="none"/>
        </w:rPr>
        <w:t xml:space="preserve"> za </w:t>
      </w:r>
      <w:r w:rsidR="00447B88" w:rsidRPr="00D97BCF">
        <w:rPr>
          <w:rFonts w:asciiTheme="minorHAnsi" w:hAnsiTheme="minorHAnsi"/>
          <w:b w:val="0"/>
          <w:u w:val="none"/>
        </w:rPr>
        <w:t>Objednatele</w:t>
      </w:r>
      <w:r w:rsidR="00224946" w:rsidRPr="00D97BCF">
        <w:rPr>
          <w:rFonts w:asciiTheme="minorHAnsi" w:hAnsiTheme="minorHAnsi"/>
          <w:b w:val="0"/>
          <w:u w:val="none"/>
        </w:rPr>
        <w:t>:</w:t>
      </w:r>
      <w:r w:rsidR="00447B88" w:rsidRPr="00D97BCF">
        <w:rPr>
          <w:rFonts w:asciiTheme="minorHAnsi" w:hAnsiTheme="minorHAnsi"/>
          <w:b w:val="0"/>
          <w:u w:val="none"/>
        </w:rPr>
        <w:t xml:space="preserve"> </w:t>
      </w:r>
      <w:r w:rsidRPr="00D97BCF">
        <w:rPr>
          <w:rFonts w:asciiTheme="minorHAnsi" w:hAnsiTheme="minorHAnsi"/>
          <w:b w:val="0"/>
          <w:u w:val="none"/>
        </w:rPr>
        <w:t>Aleš Janda</w:t>
      </w:r>
      <w:r w:rsidR="00447B88" w:rsidRPr="00D97BCF">
        <w:rPr>
          <w:rFonts w:asciiTheme="minorHAnsi" w:hAnsiTheme="minorHAnsi"/>
          <w:b w:val="0"/>
          <w:u w:val="none"/>
        </w:rPr>
        <w:t>,</w:t>
      </w:r>
      <w:r w:rsidR="00224946" w:rsidRPr="00D97BCF">
        <w:rPr>
          <w:rFonts w:asciiTheme="minorHAnsi" w:hAnsiTheme="minorHAnsi"/>
          <w:b w:val="0"/>
          <w:u w:val="none"/>
        </w:rPr>
        <w:t xml:space="preserve"> tel.: </w:t>
      </w:r>
      <w:r w:rsidRPr="00D97BCF">
        <w:rPr>
          <w:rFonts w:asciiTheme="minorHAnsi" w:hAnsiTheme="minorHAnsi"/>
          <w:b w:val="0"/>
          <w:u w:val="none"/>
        </w:rPr>
        <w:t>605 221 462</w:t>
      </w:r>
      <w:r w:rsidR="00224946" w:rsidRPr="00D97BCF">
        <w:rPr>
          <w:rFonts w:asciiTheme="minorHAnsi" w:hAnsiTheme="minorHAnsi"/>
          <w:b w:val="0"/>
          <w:u w:val="none"/>
        </w:rPr>
        <w:t xml:space="preserve">, e-mail: </w:t>
      </w:r>
      <w:r w:rsidRPr="00D97BCF">
        <w:rPr>
          <w:rFonts w:asciiTheme="minorHAnsi" w:hAnsiTheme="minorHAnsi"/>
          <w:b w:val="0"/>
          <w:u w:val="none"/>
        </w:rPr>
        <w:t>jandaa</w:t>
      </w:r>
      <w:r w:rsidR="00224946" w:rsidRPr="00D97BCF">
        <w:rPr>
          <w:rFonts w:asciiTheme="minorHAnsi" w:hAnsiTheme="minorHAnsi"/>
          <w:b w:val="0"/>
          <w:u w:val="none"/>
        </w:rPr>
        <w:t>@spravazeleznic.cz</w:t>
      </w:r>
    </w:p>
    <w:p w14:paraId="117212FF" w14:textId="3AA9C1BD" w:rsidR="00447B88" w:rsidRPr="00BD6BEF" w:rsidRDefault="00447B88" w:rsidP="00447B88">
      <w:pPr>
        <w:pStyle w:val="Nadpis4"/>
        <w:keepNext w:val="0"/>
        <w:keepLines w:val="0"/>
        <w:widowControl w:val="0"/>
        <w:spacing w:line="276" w:lineRule="auto"/>
        <w:ind w:left="425" w:hanging="431"/>
        <w:jc w:val="left"/>
        <w:rPr>
          <w:b w:val="0"/>
          <w:u w:val="none"/>
        </w:rPr>
      </w:pPr>
      <w:r w:rsidRPr="00FF1E47">
        <w:rPr>
          <w:b w:val="0"/>
          <w:u w:val="none"/>
        </w:rPr>
        <w:t xml:space="preserve">Kontaktní osobou Objednatele pro oblast kybernetické bezpečnosti je </w:t>
      </w:r>
      <w:r w:rsidR="00D97BCF">
        <w:rPr>
          <w:b w:val="0"/>
          <w:u w:val="none"/>
        </w:rPr>
        <w:t>Mgr. Jaroslav Remeň</w:t>
      </w:r>
      <w:r w:rsidRPr="009263A4">
        <w:rPr>
          <w:b w:val="0"/>
          <w:u w:val="none"/>
        </w:rPr>
        <w:t xml:space="preserve">, tel.: </w:t>
      </w:r>
      <w:r w:rsidR="00D97BCF">
        <w:rPr>
          <w:b w:val="0"/>
          <w:u w:val="none"/>
        </w:rPr>
        <w:t>723 306 097</w:t>
      </w:r>
      <w:r w:rsidRPr="00475E4D">
        <w:rPr>
          <w:b w:val="0"/>
          <w:u w:val="none"/>
        </w:rPr>
        <w:t xml:space="preserve">, e-mail: </w:t>
      </w:r>
      <w:r w:rsidR="00D97BCF">
        <w:rPr>
          <w:b w:val="0"/>
          <w:u w:val="none"/>
        </w:rPr>
        <w:t>remen</w:t>
      </w:r>
      <w:r w:rsidRPr="00475E4D">
        <w:rPr>
          <w:b w:val="0"/>
          <w:u w:val="none"/>
        </w:rPr>
        <w:t>@spravazeleznic.cz</w:t>
      </w:r>
      <w:r w:rsidRPr="00475E4D">
        <w:rPr>
          <w:b w:val="0"/>
          <w:noProof/>
          <w:u w:val="none"/>
        </w:rPr>
        <w:t>.</w:t>
      </w:r>
    </w:p>
    <w:p w14:paraId="160B1A5C" w14:textId="42BBDFDD" w:rsidR="00C6288E" w:rsidRPr="00447B88" w:rsidRDefault="00C6288E" w:rsidP="00B5606C">
      <w:pPr>
        <w:pStyle w:val="Nadpis4"/>
        <w:keepNext w:val="0"/>
        <w:keepLines w:val="0"/>
        <w:widowControl w:val="0"/>
        <w:numPr>
          <w:ilvl w:val="0"/>
          <w:numId w:val="5"/>
        </w:numPr>
        <w:spacing w:before="240" w:after="240"/>
        <w:ind w:left="357" w:hanging="357"/>
        <w:jc w:val="left"/>
      </w:pPr>
      <w:r w:rsidRPr="00447B88">
        <w:t>Cena a platební podmínky</w:t>
      </w:r>
    </w:p>
    <w:p w14:paraId="13AD809D" w14:textId="07684A53" w:rsidR="00A2381D" w:rsidRPr="008744F2" w:rsidRDefault="00C6288E" w:rsidP="00B5606C">
      <w:pPr>
        <w:pStyle w:val="Nadpis4"/>
        <w:keepNext w:val="0"/>
        <w:keepLines w:val="0"/>
        <w:widowControl w:val="0"/>
        <w:spacing w:line="276" w:lineRule="auto"/>
        <w:ind w:left="425" w:hanging="431"/>
        <w:jc w:val="left"/>
        <w:rPr>
          <w:b w:val="0"/>
          <w:u w:val="none"/>
        </w:rPr>
      </w:pPr>
      <w:r w:rsidRPr="008744F2">
        <w:rPr>
          <w:b w:val="0"/>
          <w:u w:val="none"/>
        </w:rPr>
        <w:t xml:space="preserve">Cena za předmět </w:t>
      </w:r>
      <w:r w:rsidR="006C47CE" w:rsidRPr="008744F2">
        <w:rPr>
          <w:b w:val="0"/>
          <w:u w:val="none"/>
        </w:rPr>
        <w:t>P</w:t>
      </w:r>
      <w:r w:rsidRPr="008744F2">
        <w:rPr>
          <w:b w:val="0"/>
          <w:u w:val="none"/>
        </w:rPr>
        <w:t xml:space="preserve">lnění dle této Smlouvy je sjednána v souladu s nabídkovou cenou, kterou </w:t>
      </w:r>
      <w:r w:rsidR="00A2381D" w:rsidRPr="008744F2">
        <w:rPr>
          <w:b w:val="0"/>
          <w:u w:val="none"/>
        </w:rPr>
        <w:t xml:space="preserve">Zhotovitel </w:t>
      </w:r>
      <w:r w:rsidRPr="008744F2">
        <w:rPr>
          <w:b w:val="0"/>
          <w:u w:val="none"/>
        </w:rPr>
        <w:t>uvedl ve své nabídce v zadávacím řízení Veřejné zakázky.</w:t>
      </w:r>
    </w:p>
    <w:p w14:paraId="5FC6DF04" w14:textId="29CC8D6B" w:rsidR="00A2381D" w:rsidRDefault="0053123F" w:rsidP="00B5606C">
      <w:pPr>
        <w:pStyle w:val="Nadpis4"/>
        <w:keepNext w:val="0"/>
        <w:keepLines w:val="0"/>
        <w:widowControl w:val="0"/>
        <w:spacing w:line="276" w:lineRule="auto"/>
        <w:ind w:left="425" w:hanging="431"/>
        <w:jc w:val="left"/>
        <w:rPr>
          <w:b w:val="0"/>
          <w:u w:val="none"/>
        </w:rPr>
      </w:pPr>
      <w:r w:rsidRPr="008744F2">
        <w:rPr>
          <w:b w:val="0"/>
          <w:u w:val="none"/>
        </w:rPr>
        <w:lastRenderedPageBreak/>
        <w:t xml:space="preserve">Objednatel je povinen zaplatit Zhotoviteli </w:t>
      </w:r>
      <w:r w:rsidR="00B57ECB" w:rsidRPr="008744F2">
        <w:rPr>
          <w:b w:val="0"/>
          <w:u w:val="none"/>
        </w:rPr>
        <w:t xml:space="preserve">cenu </w:t>
      </w:r>
      <w:r w:rsidRPr="008744F2">
        <w:rPr>
          <w:b w:val="0"/>
          <w:u w:val="none"/>
        </w:rPr>
        <w:t xml:space="preserve">za provedení Díla </w:t>
      </w:r>
      <w:r w:rsidR="00FF1E47" w:rsidRPr="008744F2">
        <w:rPr>
          <w:b w:val="0"/>
          <w:u w:val="none"/>
        </w:rPr>
        <w:t xml:space="preserve">ve výši </w:t>
      </w:r>
      <w:r w:rsidR="00FF1E47" w:rsidRPr="008744F2">
        <w:rPr>
          <w:b w:val="0"/>
          <w:highlight w:val="green"/>
          <w:u w:val="none"/>
        </w:rPr>
        <w:t>………………</w:t>
      </w:r>
      <w:r w:rsidR="00FF1E47" w:rsidRPr="008744F2">
        <w:rPr>
          <w:b w:val="0"/>
          <w:u w:val="none"/>
        </w:rPr>
        <w:t xml:space="preserve">. Kč bez DPH („Cena“), výše DPH </w:t>
      </w:r>
      <w:r w:rsidR="00FF1E47" w:rsidRPr="008744F2">
        <w:rPr>
          <w:b w:val="0"/>
          <w:highlight w:val="green"/>
          <w:u w:val="none"/>
        </w:rPr>
        <w:t>……………..</w:t>
      </w:r>
      <w:r w:rsidR="00FF1E47" w:rsidRPr="008744F2">
        <w:rPr>
          <w:b w:val="0"/>
          <w:u w:val="none"/>
        </w:rPr>
        <w:t xml:space="preserve">, cena včetně DPH </w:t>
      </w:r>
      <w:r w:rsidR="00FF1E47" w:rsidRPr="008744F2">
        <w:rPr>
          <w:b w:val="0"/>
          <w:highlight w:val="green"/>
          <w:u w:val="none"/>
        </w:rPr>
        <w:t>………………</w:t>
      </w:r>
      <w:r w:rsidR="00FF1E47" w:rsidRPr="008744F2">
        <w:rPr>
          <w:b w:val="0"/>
          <w:u w:val="none"/>
        </w:rPr>
        <w:t xml:space="preserve">. Výše DPH může být uplatněna v rozdílné výši, než je uvedeno v závislosti na platných právních předpisech ke dni zdanitelného plnění, v takovém případě není zapotřebí uzavírat dodatek k této Smlouvě. </w:t>
      </w:r>
    </w:p>
    <w:p w14:paraId="6C5CE0A7" w14:textId="34117D67" w:rsidR="00AF7F12" w:rsidRDefault="00AF7F12" w:rsidP="00B5606C">
      <w:pPr>
        <w:pStyle w:val="Nadpis4"/>
        <w:keepNext w:val="0"/>
        <w:keepLines w:val="0"/>
        <w:widowControl w:val="0"/>
        <w:spacing w:line="276" w:lineRule="auto"/>
        <w:ind w:left="425" w:hanging="431"/>
        <w:jc w:val="left"/>
        <w:rPr>
          <w:b w:val="0"/>
          <w:u w:val="none"/>
        </w:rPr>
      </w:pPr>
      <w:r w:rsidRPr="008744F2">
        <w:rPr>
          <w:b w:val="0"/>
          <w:u w:val="none"/>
        </w:rPr>
        <w:t xml:space="preserve">Objednatel je povinen zaplatit Zhotoviteli cenu za </w:t>
      </w:r>
      <w:r>
        <w:rPr>
          <w:b w:val="0"/>
          <w:u w:val="none"/>
        </w:rPr>
        <w:t>1 MD</w:t>
      </w:r>
      <w:r w:rsidRPr="008744F2">
        <w:rPr>
          <w:b w:val="0"/>
          <w:u w:val="none"/>
        </w:rPr>
        <w:t xml:space="preserve"> </w:t>
      </w:r>
      <w:r w:rsidR="009B0EFA">
        <w:rPr>
          <w:b w:val="0"/>
          <w:u w:val="none"/>
        </w:rPr>
        <w:t xml:space="preserve">(tj. 8 hodin) </w:t>
      </w:r>
      <w:r w:rsidRPr="008744F2">
        <w:rPr>
          <w:b w:val="0"/>
          <w:u w:val="none"/>
        </w:rPr>
        <w:t xml:space="preserve">ve výši </w:t>
      </w:r>
      <w:r w:rsidRPr="008744F2">
        <w:rPr>
          <w:b w:val="0"/>
          <w:highlight w:val="green"/>
          <w:u w:val="none"/>
        </w:rPr>
        <w:t>………………</w:t>
      </w:r>
      <w:r w:rsidRPr="008744F2">
        <w:rPr>
          <w:b w:val="0"/>
          <w:u w:val="none"/>
        </w:rPr>
        <w:t xml:space="preserve">. Kč bez DPH, výše DPH </w:t>
      </w:r>
      <w:r w:rsidRPr="008744F2">
        <w:rPr>
          <w:b w:val="0"/>
          <w:highlight w:val="green"/>
          <w:u w:val="none"/>
        </w:rPr>
        <w:t>……………..</w:t>
      </w:r>
      <w:r w:rsidRPr="008744F2">
        <w:rPr>
          <w:b w:val="0"/>
          <w:u w:val="none"/>
        </w:rPr>
        <w:t xml:space="preserve">, cena včetně DPH </w:t>
      </w:r>
      <w:r w:rsidRPr="008744F2">
        <w:rPr>
          <w:b w:val="0"/>
          <w:highlight w:val="green"/>
          <w:u w:val="none"/>
        </w:rPr>
        <w:t>………………</w:t>
      </w:r>
      <w:r w:rsidRPr="008744F2">
        <w:rPr>
          <w:b w:val="0"/>
          <w:u w:val="none"/>
        </w:rPr>
        <w:t>. Výše DPH může být uplatněna v rozdílné výši, než je uvedeno v závislosti na platných právních předpisech ke dni zdanitelného plnění, v takovém případě není zapotřebí uzavírat dodatek k této Smlouvě.</w:t>
      </w:r>
    </w:p>
    <w:p w14:paraId="40CD1D7F" w14:textId="5C0CA683" w:rsidR="0053123F" w:rsidRPr="00FF1E47" w:rsidRDefault="0053123F" w:rsidP="00B5606C">
      <w:pPr>
        <w:pStyle w:val="Nadpis4"/>
        <w:keepNext w:val="0"/>
        <w:keepLines w:val="0"/>
        <w:widowControl w:val="0"/>
        <w:spacing w:line="276" w:lineRule="auto"/>
        <w:ind w:left="425" w:hanging="431"/>
        <w:jc w:val="left"/>
        <w:rPr>
          <w:b w:val="0"/>
          <w:u w:val="none"/>
        </w:rPr>
      </w:pPr>
      <w:r w:rsidRPr="00FF1E47">
        <w:rPr>
          <w:b w:val="0"/>
          <w:u w:val="none"/>
        </w:rPr>
        <w:t xml:space="preserve">Strany tímto sjednávají, že Cena zahrnuje odměnu za veškeré dodávky, poskytnutí </w:t>
      </w:r>
      <w:r w:rsidR="00A2381D" w:rsidRPr="00FF1E47">
        <w:rPr>
          <w:b w:val="0"/>
          <w:u w:val="none"/>
        </w:rPr>
        <w:t>u</w:t>
      </w:r>
      <w:r w:rsidRPr="00FF1E47">
        <w:rPr>
          <w:b w:val="0"/>
          <w:u w:val="none"/>
        </w:rPr>
        <w:t>dělovaných oprávnění a veškeré činnosti prováděné Zhoto</w:t>
      </w:r>
      <w:r w:rsidR="00447B88">
        <w:rPr>
          <w:b w:val="0"/>
          <w:u w:val="none"/>
        </w:rPr>
        <w:t>vitelem na základě této Smlouvy</w:t>
      </w:r>
      <w:r w:rsidRPr="00FF1E47">
        <w:rPr>
          <w:b w:val="0"/>
          <w:u w:val="none"/>
        </w:rPr>
        <w:t xml:space="preserve"> a také veškeré náklady Zhotovitele spojené s plněním této Smlouvy.</w:t>
      </w:r>
    </w:p>
    <w:p w14:paraId="4C97F744" w14:textId="17F16390" w:rsidR="00C6288E" w:rsidRPr="00FF1E47" w:rsidRDefault="00C6288E" w:rsidP="00B5606C">
      <w:pPr>
        <w:pStyle w:val="Nadpis4"/>
        <w:keepNext w:val="0"/>
        <w:keepLines w:val="0"/>
        <w:widowControl w:val="0"/>
        <w:spacing w:line="276" w:lineRule="auto"/>
        <w:ind w:left="425" w:hanging="431"/>
        <w:jc w:val="left"/>
        <w:rPr>
          <w:b w:val="0"/>
          <w:u w:val="none"/>
        </w:rPr>
      </w:pPr>
      <w:r w:rsidRPr="00FF1E47">
        <w:rPr>
          <w:b w:val="0"/>
          <w:u w:val="none"/>
        </w:rPr>
        <w:t>DPH bude uplatněna ve výši dle platných právních předpisů ke dni zdanitelného plnění.</w:t>
      </w:r>
    </w:p>
    <w:p w14:paraId="492ACD2B" w14:textId="1AC7260C" w:rsidR="00A2381D" w:rsidRPr="00FF1E47" w:rsidRDefault="00C6288E" w:rsidP="00B5606C">
      <w:pPr>
        <w:pStyle w:val="Nadpis4"/>
        <w:keepNext w:val="0"/>
        <w:keepLines w:val="0"/>
        <w:widowControl w:val="0"/>
        <w:spacing w:line="276" w:lineRule="auto"/>
        <w:ind w:left="425" w:hanging="431"/>
        <w:jc w:val="left"/>
        <w:rPr>
          <w:b w:val="0"/>
          <w:u w:val="none"/>
        </w:rPr>
      </w:pPr>
      <w:bookmarkStart w:id="37" w:name="_Hlk27391226"/>
      <w:r w:rsidRPr="00FF1E47">
        <w:rPr>
          <w:b w:val="0"/>
          <w:u w:val="none"/>
        </w:rPr>
        <w:t>Cena je výslovně sjednávána jako nejvyšší možná a nepřekročitelná.</w:t>
      </w:r>
      <w:bookmarkEnd w:id="37"/>
    </w:p>
    <w:p w14:paraId="60420932" w14:textId="77777777" w:rsidR="00AF7F12" w:rsidRDefault="00021116" w:rsidP="00AF7F12">
      <w:pPr>
        <w:pStyle w:val="Nadpis4"/>
        <w:keepNext w:val="0"/>
        <w:keepLines w:val="0"/>
        <w:widowControl w:val="0"/>
        <w:spacing w:line="276" w:lineRule="auto"/>
        <w:ind w:left="425" w:hanging="431"/>
        <w:jc w:val="left"/>
        <w:rPr>
          <w:b w:val="0"/>
          <w:u w:val="none"/>
        </w:rPr>
      </w:pPr>
      <w:r w:rsidRPr="00CE5761">
        <w:rPr>
          <w:b w:val="0"/>
          <w:u w:val="none"/>
        </w:rPr>
        <w:t>Právo na zaplacení Ceny Zhotoviteli vzniká (okamžikem, ke kterému je Zhotovitel oprávněn vystavit fakturu) dokončením Díla a vyznačením v Akceptačním protokolu „Akceptováno“ u posledního výstupu provádění Díla. Pokud je v Akceptačním protokolu vyznačeno „Akceptováno s výhradou“, vzniká Zhotoviteli právo na zaplacení Ceny</w:t>
      </w:r>
      <w:r w:rsidR="00AF7F12">
        <w:rPr>
          <w:b w:val="0"/>
          <w:u w:val="none"/>
        </w:rPr>
        <w:t xml:space="preserve"> až po odstranění vytčených vad.</w:t>
      </w:r>
    </w:p>
    <w:p w14:paraId="1236C12F" w14:textId="35C1A0C9" w:rsidR="00AF7F12" w:rsidRPr="009B0EFA" w:rsidRDefault="00AF7F12" w:rsidP="00AF7F12">
      <w:pPr>
        <w:pStyle w:val="Nadpis4"/>
        <w:keepNext w:val="0"/>
        <w:keepLines w:val="0"/>
        <w:widowControl w:val="0"/>
        <w:spacing w:line="276" w:lineRule="auto"/>
        <w:ind w:left="425" w:hanging="431"/>
        <w:jc w:val="left"/>
        <w:rPr>
          <w:b w:val="0"/>
          <w:u w:val="none"/>
        </w:rPr>
      </w:pPr>
      <w:r w:rsidRPr="009B0EFA">
        <w:rPr>
          <w:b w:val="0"/>
          <w:u w:val="none"/>
        </w:rPr>
        <w:t>Právo na zaplacení ceny či její části vzniká Poskytovateli u Služeb vždy po akceptaci výkazu dle skutečně provedených Služeb, který je Poskytovatel povinen vždy doručit Objednateli do deseti (10) dnů po akceptaci výkazu Služeb.</w:t>
      </w:r>
    </w:p>
    <w:p w14:paraId="2AFD0B22" w14:textId="6277FAED" w:rsidR="00C6288E" w:rsidRPr="00301374" w:rsidRDefault="00C6288E" w:rsidP="00B5606C">
      <w:pPr>
        <w:pStyle w:val="Nadpis4"/>
        <w:keepNext w:val="0"/>
        <w:keepLines w:val="0"/>
        <w:widowControl w:val="0"/>
        <w:numPr>
          <w:ilvl w:val="0"/>
          <w:numId w:val="5"/>
        </w:numPr>
        <w:spacing w:before="240" w:after="240"/>
        <w:ind w:left="357" w:hanging="357"/>
        <w:jc w:val="left"/>
      </w:pPr>
      <w:r w:rsidRPr="00301374">
        <w:t>Práva duševního vlastnictví</w:t>
      </w:r>
    </w:p>
    <w:p w14:paraId="57AE9D7C" w14:textId="3E31FAEC" w:rsidR="009B2502" w:rsidRPr="00301374" w:rsidRDefault="009B2502" w:rsidP="00B5606C">
      <w:pPr>
        <w:pStyle w:val="Nadpis4"/>
        <w:keepNext w:val="0"/>
        <w:keepLines w:val="0"/>
        <w:widowControl w:val="0"/>
        <w:spacing w:line="276" w:lineRule="auto"/>
        <w:ind w:left="425" w:hanging="431"/>
        <w:jc w:val="left"/>
        <w:rPr>
          <w:b w:val="0"/>
          <w:u w:val="none"/>
        </w:rPr>
      </w:pPr>
      <w:r w:rsidRPr="00301374">
        <w:rPr>
          <w:b w:val="0"/>
          <w:u w:val="none"/>
        </w:rPr>
        <w:t xml:space="preserve">Pro </w:t>
      </w:r>
      <w:r w:rsidR="005D1C91">
        <w:rPr>
          <w:b w:val="0"/>
          <w:u w:val="none"/>
        </w:rPr>
        <w:t xml:space="preserve">Modifikaci </w:t>
      </w:r>
      <w:r w:rsidRPr="00301374">
        <w:rPr>
          <w:b w:val="0"/>
          <w:u w:val="none"/>
        </w:rPr>
        <w:t xml:space="preserve">Software, </w:t>
      </w:r>
      <w:r w:rsidR="005D1C91" w:rsidRPr="00301374">
        <w:rPr>
          <w:b w:val="0"/>
          <w:u w:val="none"/>
        </w:rPr>
        <w:t>kter</w:t>
      </w:r>
      <w:r w:rsidR="005D1C91">
        <w:rPr>
          <w:b w:val="0"/>
          <w:u w:val="none"/>
        </w:rPr>
        <w:t>á</w:t>
      </w:r>
      <w:r w:rsidR="005D1C91" w:rsidRPr="00301374">
        <w:rPr>
          <w:b w:val="0"/>
          <w:u w:val="none"/>
        </w:rPr>
        <w:t xml:space="preserve"> </w:t>
      </w:r>
      <w:r w:rsidRPr="00301374">
        <w:rPr>
          <w:b w:val="0"/>
          <w:u w:val="none"/>
        </w:rPr>
        <w:t>je Autorským dílem uděluje Zhotovitel Objednateli převoditelnou, nevýhradní a teritoriálně neomezenou licenci, na celou dobu trvání autorských a majetkových práv. Ve stejném rozsahu poskytuje Zhotovitel Objednateli licenci i k části díla, lze-li část díla užít samostatně. Objednatel není povinen licenci využívat.</w:t>
      </w:r>
    </w:p>
    <w:p w14:paraId="60DC7CC1" w14:textId="77777777" w:rsidR="009B2502" w:rsidRPr="00301374" w:rsidRDefault="009B2502" w:rsidP="005E7155">
      <w:pPr>
        <w:pStyle w:val="Nadpis4"/>
        <w:keepNext w:val="0"/>
        <w:keepLines w:val="0"/>
        <w:widowControl w:val="0"/>
        <w:numPr>
          <w:ilvl w:val="0"/>
          <w:numId w:val="0"/>
        </w:numPr>
        <w:spacing w:line="276" w:lineRule="auto"/>
        <w:ind w:left="792" w:hanging="432"/>
        <w:jc w:val="left"/>
        <w:rPr>
          <w:b w:val="0"/>
          <w:u w:val="none"/>
        </w:rPr>
      </w:pPr>
      <w:r w:rsidRPr="00301374">
        <w:rPr>
          <w:b w:val="0"/>
          <w:u w:val="none"/>
        </w:rPr>
        <w:t xml:space="preserve">Licence opravňuje Objednatele k tomu, aby </w:t>
      </w:r>
    </w:p>
    <w:p w14:paraId="05AAE8BC" w14:textId="77777777" w:rsidR="009B2502" w:rsidRPr="00301374" w:rsidRDefault="009B2502" w:rsidP="00103481">
      <w:pPr>
        <w:pStyle w:val="Nadpis4"/>
        <w:keepNext w:val="0"/>
        <w:keepLines w:val="0"/>
        <w:widowControl w:val="0"/>
        <w:numPr>
          <w:ilvl w:val="2"/>
          <w:numId w:val="5"/>
        </w:numPr>
        <w:spacing w:line="276" w:lineRule="auto"/>
        <w:jc w:val="left"/>
        <w:rPr>
          <w:b w:val="0"/>
          <w:u w:val="none"/>
        </w:rPr>
      </w:pPr>
      <w:r w:rsidRPr="00301374">
        <w:rPr>
          <w:b w:val="0"/>
          <w:u w:val="none"/>
        </w:rPr>
        <w:lastRenderedPageBreak/>
        <w:t>bez omezení využíval dílo v rámci své podnikatelské činnosti,</w:t>
      </w:r>
    </w:p>
    <w:p w14:paraId="08AF2800" w14:textId="77777777" w:rsidR="009B2502" w:rsidRPr="00301374" w:rsidRDefault="009B2502" w:rsidP="00103481">
      <w:pPr>
        <w:pStyle w:val="Nadpis4"/>
        <w:keepNext w:val="0"/>
        <w:keepLines w:val="0"/>
        <w:widowControl w:val="0"/>
        <w:numPr>
          <w:ilvl w:val="2"/>
          <w:numId w:val="5"/>
        </w:numPr>
        <w:spacing w:line="276" w:lineRule="auto"/>
        <w:jc w:val="left"/>
        <w:rPr>
          <w:b w:val="0"/>
          <w:u w:val="none"/>
        </w:rPr>
      </w:pPr>
      <w:r w:rsidRPr="00301374">
        <w:rPr>
          <w:b w:val="0"/>
          <w:u w:val="none"/>
        </w:rPr>
        <w:t>si pořídil neomezený počet kopií díla pro vlastní potřebu,</w:t>
      </w:r>
    </w:p>
    <w:p w14:paraId="429E4837" w14:textId="77777777" w:rsidR="009B2502" w:rsidRPr="00301374" w:rsidRDefault="009B2502" w:rsidP="00103481">
      <w:pPr>
        <w:pStyle w:val="Nadpis4"/>
        <w:keepNext w:val="0"/>
        <w:keepLines w:val="0"/>
        <w:widowControl w:val="0"/>
        <w:numPr>
          <w:ilvl w:val="2"/>
          <w:numId w:val="5"/>
        </w:numPr>
        <w:spacing w:line="276" w:lineRule="auto"/>
        <w:jc w:val="left"/>
        <w:rPr>
          <w:b w:val="0"/>
          <w:u w:val="none"/>
        </w:rPr>
      </w:pPr>
      <w:r w:rsidRPr="00301374">
        <w:rPr>
          <w:b w:val="0"/>
          <w:u w:val="none"/>
        </w:rPr>
        <w:t>aby sám nebo prostřednictvím třetích osob měnil, rozšiřoval a jinak upravoval dílo v souladu se svými potřebami.</w:t>
      </w:r>
    </w:p>
    <w:p w14:paraId="4D453302" w14:textId="77777777" w:rsidR="009B2502" w:rsidRPr="00301374" w:rsidRDefault="009B2502" w:rsidP="00B5606C">
      <w:pPr>
        <w:pStyle w:val="Nadpis4"/>
        <w:keepNext w:val="0"/>
        <w:keepLines w:val="0"/>
        <w:widowControl w:val="0"/>
        <w:spacing w:line="276" w:lineRule="auto"/>
        <w:ind w:left="425" w:hanging="431"/>
        <w:jc w:val="left"/>
        <w:rPr>
          <w:b w:val="0"/>
          <w:u w:val="none"/>
        </w:rPr>
      </w:pPr>
      <w:r w:rsidRPr="00301374">
        <w:rPr>
          <w:b w:val="0"/>
          <w:u w:val="none"/>
        </w:rPr>
        <w:t>Objednatel je oprávněn převést licenci na třetí osoby.</w:t>
      </w:r>
    </w:p>
    <w:p w14:paraId="72C2A313" w14:textId="77777777" w:rsidR="009B2502" w:rsidRPr="00301374" w:rsidRDefault="009B2502" w:rsidP="00B5606C">
      <w:pPr>
        <w:pStyle w:val="Nadpis4"/>
        <w:keepNext w:val="0"/>
        <w:keepLines w:val="0"/>
        <w:widowControl w:val="0"/>
        <w:spacing w:line="276" w:lineRule="auto"/>
        <w:ind w:left="425" w:hanging="431"/>
        <w:jc w:val="left"/>
        <w:rPr>
          <w:b w:val="0"/>
          <w:u w:val="none"/>
        </w:rPr>
      </w:pPr>
      <w:r w:rsidRPr="00301374">
        <w:rPr>
          <w:b w:val="0"/>
          <w:u w:val="none"/>
        </w:rPr>
        <w:t>Při uplatnění práv třetí osobou na autorská práva nese následky případných sporů Zhotovitel.</w:t>
      </w:r>
    </w:p>
    <w:p w14:paraId="2FF6F774" w14:textId="77777777" w:rsidR="009B2502" w:rsidRPr="00301374" w:rsidRDefault="009B2502" w:rsidP="00B5606C">
      <w:pPr>
        <w:pStyle w:val="Nadpis4"/>
        <w:keepNext w:val="0"/>
        <w:keepLines w:val="0"/>
        <w:widowControl w:val="0"/>
        <w:spacing w:line="276" w:lineRule="auto"/>
        <w:ind w:left="425" w:hanging="431"/>
        <w:jc w:val="left"/>
        <w:rPr>
          <w:b w:val="0"/>
          <w:u w:val="none"/>
        </w:rPr>
      </w:pPr>
      <w:r w:rsidRPr="00301374">
        <w:rPr>
          <w:b w:val="0"/>
          <w:u w:val="none"/>
        </w:rPr>
        <w:t xml:space="preserve">Zhotovitel prohlašuje, že je oprávněn poskytnout výše uvedenou licenci, že má s autorem díla vypořádána autorská práva. </w:t>
      </w:r>
    </w:p>
    <w:p w14:paraId="307FF82E" w14:textId="15E3E1CC" w:rsidR="009B2502" w:rsidRPr="00301374" w:rsidRDefault="009B2502" w:rsidP="00103481">
      <w:pPr>
        <w:pStyle w:val="Nadpis4"/>
        <w:keepNext w:val="0"/>
        <w:keepLines w:val="0"/>
        <w:widowControl w:val="0"/>
        <w:spacing w:line="276" w:lineRule="auto"/>
        <w:ind w:left="425" w:hanging="431"/>
        <w:jc w:val="left"/>
        <w:rPr>
          <w:b w:val="0"/>
          <w:u w:val="none"/>
        </w:rPr>
      </w:pPr>
      <w:r w:rsidRPr="00301374">
        <w:rPr>
          <w:b w:val="0"/>
          <w:u w:val="none"/>
        </w:rPr>
        <w:t>Zhotovitel je povinen na výzvu předat Objednateli zdrojové kódy aktuální verze Software, a to do 10 dnů od ukončení Smlouvy z jakéhokoliv důvodu.</w:t>
      </w:r>
    </w:p>
    <w:p w14:paraId="14E37BD2" w14:textId="77777777" w:rsidR="00C6288E" w:rsidRPr="004B09E9" w:rsidRDefault="00C6288E" w:rsidP="00B5606C">
      <w:pPr>
        <w:pStyle w:val="Nadpis4"/>
        <w:keepNext w:val="0"/>
        <w:keepLines w:val="0"/>
        <w:widowControl w:val="0"/>
        <w:numPr>
          <w:ilvl w:val="0"/>
          <w:numId w:val="5"/>
        </w:numPr>
        <w:spacing w:before="240" w:after="240"/>
        <w:ind w:left="357" w:hanging="357"/>
        <w:jc w:val="left"/>
        <w:rPr>
          <w:noProof/>
        </w:rPr>
      </w:pPr>
      <w:r w:rsidRPr="004B09E9">
        <w:rPr>
          <w:noProof/>
        </w:rPr>
        <w:t>Ochrana osobních údajů</w:t>
      </w:r>
    </w:p>
    <w:p w14:paraId="4BD0F6F5" w14:textId="64C9C34F" w:rsidR="00C6288E" w:rsidRDefault="00C6288E" w:rsidP="00103481">
      <w:pPr>
        <w:pStyle w:val="Nadpis4"/>
        <w:keepNext w:val="0"/>
        <w:keepLines w:val="0"/>
        <w:widowControl w:val="0"/>
        <w:spacing w:line="276" w:lineRule="auto"/>
        <w:ind w:left="425" w:hanging="431"/>
        <w:jc w:val="left"/>
        <w:rPr>
          <w:b w:val="0"/>
          <w:u w:val="none"/>
        </w:rPr>
      </w:pPr>
      <w:r w:rsidRPr="006B35BF">
        <w:rPr>
          <w:b w:val="0"/>
          <w:u w:val="none"/>
        </w:rPr>
        <w:t xml:space="preserve">Pokud bude v rámci plnění této Smlouvy docházet </w:t>
      </w:r>
      <w:r w:rsidRPr="004B09E9">
        <w:rPr>
          <w:b w:val="0"/>
          <w:u w:val="none"/>
        </w:rPr>
        <w:t xml:space="preserve">ke zpracování osobních údajů, zavazuje se </w:t>
      </w:r>
      <w:r w:rsidR="0002149E" w:rsidRPr="004B09E9">
        <w:rPr>
          <w:b w:val="0"/>
          <w:u w:val="none"/>
        </w:rPr>
        <w:t>Zhotovitel</w:t>
      </w:r>
      <w:r w:rsidRPr="004B09E9">
        <w:rPr>
          <w:b w:val="0"/>
          <w:u w:val="none"/>
        </w:rPr>
        <w:t xml:space="preserve"> dodržovat opatření dle článku 20. </w:t>
      </w:r>
      <w:r w:rsidR="00E5409F" w:rsidRPr="004B09E9">
        <w:rPr>
          <w:b w:val="0"/>
          <w:u w:val="none"/>
        </w:rPr>
        <w:t xml:space="preserve">Přílohy č. </w:t>
      </w:r>
      <w:r w:rsidR="004B09E9" w:rsidRPr="004B09E9">
        <w:rPr>
          <w:b w:val="0"/>
          <w:u w:val="none"/>
        </w:rPr>
        <w:t>5</w:t>
      </w:r>
      <w:r w:rsidR="00854668" w:rsidRPr="004B09E9">
        <w:rPr>
          <w:b w:val="0"/>
          <w:u w:val="none"/>
        </w:rPr>
        <w:t xml:space="preserve"> </w:t>
      </w:r>
      <w:r w:rsidR="006C47CE" w:rsidRPr="004B09E9">
        <w:rPr>
          <w:b w:val="0"/>
          <w:u w:val="none"/>
        </w:rPr>
        <w:t>Zvláštní obchodní podmínky.</w:t>
      </w:r>
    </w:p>
    <w:p w14:paraId="30837608" w14:textId="77777777" w:rsidR="00A0051F" w:rsidRDefault="00A0051F" w:rsidP="00A0051F">
      <w:pPr>
        <w:pStyle w:val="Nadpis4"/>
        <w:keepNext w:val="0"/>
        <w:keepLines w:val="0"/>
        <w:widowControl w:val="0"/>
        <w:numPr>
          <w:ilvl w:val="0"/>
          <w:numId w:val="5"/>
        </w:numPr>
        <w:spacing w:before="240" w:after="240"/>
        <w:jc w:val="left"/>
        <w:rPr>
          <w:noProof/>
        </w:rPr>
      </w:pPr>
      <w:r>
        <w:rPr>
          <w:noProof/>
        </w:rPr>
        <w:t>Střet zájmů, povinnosti Zhotovitele v souvislosti s konfliktem na Ukrajině</w:t>
      </w:r>
    </w:p>
    <w:p w14:paraId="3E53DB76" w14:textId="77777777" w:rsidR="00A0051F" w:rsidRPr="00887979" w:rsidRDefault="00A0051F" w:rsidP="00A0051F">
      <w:pPr>
        <w:pStyle w:val="Nadpis4"/>
        <w:keepNext w:val="0"/>
        <w:widowControl w:val="0"/>
        <w:spacing w:line="276" w:lineRule="auto"/>
        <w:ind w:left="425" w:hanging="431"/>
        <w:jc w:val="left"/>
        <w:rPr>
          <w:b w:val="0"/>
          <w:u w:val="none"/>
        </w:rPr>
      </w:pPr>
      <w:r w:rsidRPr="00887979">
        <w:rPr>
          <w:b w:val="0"/>
          <w:u w:val="none"/>
        </w:rPr>
        <w:t>Zhotovitel prohlašuje, že není obchodní společností, ve které veřejný funkcionář uvedený v ust. § 2 odst. 1 písm. c) zákona č. 159/2006 Sb., o střetu zájmů, ve znění pozdějších předpisů (dále jen „</w:t>
      </w:r>
      <w:r w:rsidRPr="00887979">
        <w:rPr>
          <w:i/>
          <w:u w:val="none"/>
        </w:rPr>
        <w:t>Zákon o střetu zájmů</w:t>
      </w:r>
      <w:r w:rsidRPr="00887979">
        <w:rPr>
          <w:b w:val="0"/>
          <w:u w:val="none"/>
        </w:rPr>
        <w:t>“)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ust. § 2 odst. 1 písm. c) Zákona o střetu zájmů nebo jím ovládaná osoba vlastní podíl představující alespoň 25 % účasti společníka v obchodní společnosti.</w:t>
      </w:r>
    </w:p>
    <w:p w14:paraId="32170D71" w14:textId="77777777" w:rsidR="00A0051F" w:rsidRPr="00887979" w:rsidRDefault="00A0051F" w:rsidP="00A0051F">
      <w:pPr>
        <w:pStyle w:val="Nadpis4"/>
        <w:keepNext w:val="0"/>
        <w:widowControl w:val="0"/>
        <w:spacing w:line="276" w:lineRule="auto"/>
        <w:ind w:left="425" w:hanging="431"/>
        <w:jc w:val="left"/>
        <w:rPr>
          <w:b w:val="0"/>
          <w:u w:val="none"/>
        </w:rPr>
      </w:pPr>
      <w:r w:rsidRPr="00887979">
        <w:rPr>
          <w:b w:val="0"/>
          <w:u w:val="none"/>
        </w:rPr>
        <w:t>Zhotovitel prohlašuje, že on, ani žádný z jeho poddodavatelů nebo jiných osob, jejichž způsobilost byla využita ve smyslu evropských směrnic o zadávání veřejných zakázek, nejsou osobami:</w:t>
      </w:r>
    </w:p>
    <w:p w14:paraId="396B7E25" w14:textId="77777777" w:rsidR="00A0051F" w:rsidRPr="00887979" w:rsidRDefault="00A0051F" w:rsidP="00A0051F">
      <w:pPr>
        <w:pStyle w:val="Nadpis4"/>
        <w:keepNext w:val="0"/>
        <w:widowControl w:val="0"/>
        <w:numPr>
          <w:ilvl w:val="0"/>
          <w:numId w:val="13"/>
        </w:numPr>
        <w:spacing w:line="276" w:lineRule="auto"/>
        <w:jc w:val="left"/>
        <w:rPr>
          <w:b w:val="0"/>
          <w:u w:val="none"/>
        </w:rPr>
      </w:pPr>
      <w:r w:rsidRPr="00887979">
        <w:rPr>
          <w:b w:val="0"/>
          <w:u w:val="none"/>
        </w:rPr>
        <w:lastRenderedPageBreak/>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směrnice 2014/24/EU, článku 18, čl. 21 písm. b) až e) a písm. g až i), článků 29 a 30 směrnice 2014/25/EU a čl. 13 písm. a) až d), f) až h) a j) směrnice 2009/81/EC, </w:t>
      </w:r>
    </w:p>
    <w:p w14:paraId="6BD31FF7" w14:textId="77777777" w:rsidR="00A0051F" w:rsidRPr="00887979" w:rsidRDefault="00A0051F" w:rsidP="00A0051F">
      <w:pPr>
        <w:pStyle w:val="Nadpis4"/>
        <w:keepNext w:val="0"/>
        <w:widowControl w:val="0"/>
        <w:numPr>
          <w:ilvl w:val="0"/>
          <w:numId w:val="13"/>
        </w:numPr>
        <w:spacing w:line="276" w:lineRule="auto"/>
        <w:jc w:val="left"/>
        <w:rPr>
          <w:b w:val="0"/>
          <w:u w:val="none"/>
        </w:rPr>
      </w:pPr>
      <w:r w:rsidRPr="00887979">
        <w:rPr>
          <w:b w:val="0"/>
          <w:u w:val="none"/>
        </w:rPr>
        <w:t>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w:t>
      </w:r>
      <w:r w:rsidRPr="00887979">
        <w:rPr>
          <w:b w:val="0"/>
          <w:i/>
          <w:u w:val="none"/>
        </w:rPr>
        <w:t>Sankční seznamy“</w:t>
      </w:r>
      <w:r w:rsidRPr="00887979">
        <w:rPr>
          <w:b w:val="0"/>
          <w:u w:val="none"/>
        </w:rPr>
        <w:t>).</w:t>
      </w:r>
    </w:p>
    <w:p w14:paraId="1D7E2E5C" w14:textId="2F8B1C22" w:rsidR="00A0051F" w:rsidRPr="00887979" w:rsidRDefault="00A0051F" w:rsidP="00A0051F">
      <w:pPr>
        <w:pStyle w:val="Nadpis4"/>
        <w:keepNext w:val="0"/>
        <w:widowControl w:val="0"/>
        <w:spacing w:line="276" w:lineRule="auto"/>
        <w:ind w:left="425" w:hanging="431"/>
        <w:jc w:val="left"/>
        <w:rPr>
          <w:b w:val="0"/>
          <w:u w:val="none"/>
        </w:rPr>
      </w:pPr>
      <w:r w:rsidRPr="00887979">
        <w:rPr>
          <w:b w:val="0"/>
          <w:u w:val="none"/>
        </w:rPr>
        <w:t xml:space="preserve">Je-li Zhotovitelem sdružení více osob, platí podmínky dle odstavce </w:t>
      </w:r>
      <w:r w:rsidR="0057499A">
        <w:rPr>
          <w:b w:val="0"/>
          <w:u w:val="none"/>
        </w:rPr>
        <w:t>8</w:t>
      </w:r>
      <w:r w:rsidRPr="00887979">
        <w:rPr>
          <w:b w:val="0"/>
          <w:u w:val="none"/>
        </w:rPr>
        <w:t xml:space="preserve">.1 a </w:t>
      </w:r>
      <w:r w:rsidR="0057499A">
        <w:rPr>
          <w:b w:val="0"/>
          <w:u w:val="none"/>
        </w:rPr>
        <w:t>8</w:t>
      </w:r>
      <w:r w:rsidRPr="00887979">
        <w:rPr>
          <w:b w:val="0"/>
          <w:u w:val="none"/>
        </w:rPr>
        <w:t>.2 této Smlouvy také jednotlivě pro všechny osoby v rámci Zhotovitele sdružené a to bez ohledu na právní formu tohoto sdružení.</w:t>
      </w:r>
    </w:p>
    <w:p w14:paraId="0CC53AFE" w14:textId="77777777" w:rsidR="00A0051F" w:rsidRPr="00887979" w:rsidRDefault="00A0051F" w:rsidP="00A0051F">
      <w:pPr>
        <w:pStyle w:val="Nadpis4"/>
        <w:widowControl w:val="0"/>
        <w:spacing w:line="276" w:lineRule="auto"/>
        <w:ind w:left="425" w:hanging="431"/>
        <w:jc w:val="left"/>
        <w:rPr>
          <w:b w:val="0"/>
          <w:u w:val="none"/>
        </w:rPr>
      </w:pPr>
      <w:r w:rsidRPr="00887979">
        <w:rPr>
          <w:b w:val="0"/>
          <w:u w:val="none"/>
        </w:rPr>
        <w:lastRenderedPageBreak/>
        <w:t>Přestane-li Zhotovitel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Objednateli.</w:t>
      </w:r>
    </w:p>
    <w:p w14:paraId="0574E543" w14:textId="77777777" w:rsidR="00A0051F" w:rsidRPr="00887979" w:rsidRDefault="00A0051F" w:rsidP="00A0051F">
      <w:pPr>
        <w:pStyle w:val="Nadpis4"/>
        <w:widowControl w:val="0"/>
        <w:spacing w:line="276" w:lineRule="auto"/>
        <w:ind w:left="425" w:hanging="431"/>
        <w:jc w:val="left"/>
        <w:rPr>
          <w:b w:val="0"/>
          <w:u w:val="none"/>
        </w:rPr>
      </w:pPr>
      <w:r w:rsidRPr="00887979">
        <w:rPr>
          <w:b w:val="0"/>
          <w:u w:val="none"/>
        </w:rPr>
        <w:t>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708BFDA6" w14:textId="77777777" w:rsidR="00A0051F" w:rsidRPr="00887979" w:rsidRDefault="00A0051F" w:rsidP="00A0051F">
      <w:pPr>
        <w:pStyle w:val="Nadpis4"/>
        <w:widowControl w:val="0"/>
        <w:spacing w:line="276" w:lineRule="auto"/>
        <w:ind w:left="425" w:hanging="431"/>
        <w:jc w:val="left"/>
        <w:rPr>
          <w:b w:val="0"/>
          <w:u w:val="none"/>
        </w:rPr>
      </w:pPr>
      <w:r w:rsidRPr="00887979">
        <w:rPr>
          <w:b w:val="0"/>
          <w:u w:val="none"/>
        </w:rPr>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458EBFFE" w14:textId="5D1DFA69" w:rsidR="00A0051F" w:rsidRDefault="00A0051F" w:rsidP="00A0051F">
      <w:pPr>
        <w:pStyle w:val="Nadpis4"/>
        <w:keepNext w:val="0"/>
        <w:keepLines w:val="0"/>
        <w:widowControl w:val="0"/>
        <w:numPr>
          <w:ilvl w:val="0"/>
          <w:numId w:val="0"/>
        </w:numPr>
        <w:spacing w:before="240" w:after="240"/>
        <w:ind w:left="357"/>
        <w:jc w:val="left"/>
        <w:rPr>
          <w:noProof/>
        </w:rPr>
      </w:pPr>
      <w:r w:rsidRPr="00887979">
        <w:rPr>
          <w:b w:val="0"/>
          <w:u w:val="none"/>
        </w:rPr>
        <w:t xml:space="preserve">Ukáží-li se prohlášení Zhotovitele dle </w:t>
      </w:r>
      <w:r w:rsidRPr="00FC4A23">
        <w:rPr>
          <w:b w:val="0"/>
          <w:u w:val="none"/>
        </w:rPr>
        <w:t xml:space="preserve">odstavce </w:t>
      </w:r>
      <w:r w:rsidR="0057499A">
        <w:rPr>
          <w:b w:val="0"/>
          <w:u w:val="none"/>
        </w:rPr>
        <w:t>8</w:t>
      </w:r>
      <w:r w:rsidRPr="00FC4A23">
        <w:rPr>
          <w:b w:val="0"/>
          <w:u w:val="none"/>
        </w:rPr>
        <w:t>.1</w:t>
      </w:r>
      <w:r w:rsidRPr="00887979">
        <w:rPr>
          <w:b w:val="0"/>
          <w:u w:val="none"/>
        </w:rPr>
        <w:t xml:space="preserve"> a </w:t>
      </w:r>
      <w:r w:rsidR="0057499A">
        <w:rPr>
          <w:b w:val="0"/>
          <w:u w:val="none"/>
        </w:rPr>
        <w:t>8</w:t>
      </w:r>
      <w:r w:rsidRPr="00887979">
        <w:rPr>
          <w:b w:val="0"/>
          <w:u w:val="none"/>
        </w:rPr>
        <w:t xml:space="preserve">.2 této Smlouvy jako nepravdivá nebo poruší-li Zhotovitel svou oznamovací povinnost dle odstavce </w:t>
      </w:r>
      <w:r w:rsidR="0057499A">
        <w:rPr>
          <w:b w:val="0"/>
          <w:u w:val="none"/>
        </w:rPr>
        <w:t>8</w:t>
      </w:r>
      <w:r w:rsidRPr="00887979">
        <w:rPr>
          <w:b w:val="0"/>
          <w:u w:val="none"/>
        </w:rPr>
        <w:t xml:space="preserve">.4 nebo povinnosti dle odstavců </w:t>
      </w:r>
      <w:r w:rsidR="0057499A">
        <w:rPr>
          <w:b w:val="0"/>
          <w:u w:val="none"/>
        </w:rPr>
        <w:t>8</w:t>
      </w:r>
      <w:r w:rsidRPr="00887979">
        <w:rPr>
          <w:b w:val="0"/>
          <w:u w:val="none"/>
        </w:rPr>
        <w:t xml:space="preserve">.5 nebo </w:t>
      </w:r>
      <w:r w:rsidR="0057499A">
        <w:rPr>
          <w:b w:val="0"/>
          <w:u w:val="none"/>
        </w:rPr>
        <w:t>8</w:t>
      </w:r>
      <w:r w:rsidRPr="00887979">
        <w:rPr>
          <w:b w:val="0"/>
          <w:u w:val="none"/>
        </w:rPr>
        <w:t>.6 této Smlouvy, je Objednatel oprávněn odstoupit od této Smlouvy. Zhotovitel je dále povinen zaplatit za každé jednotlivé porušení povinností dle předchozí věty smluvní pokutu ve výši 5 % procent z Ceny. Ustanovení § 2004 odst. 2 Občanského zákoníku a § 2050 Občanského zákoníku se nepoužijí.</w:t>
      </w:r>
    </w:p>
    <w:p w14:paraId="2A9EF4EA" w14:textId="07E0FB0F" w:rsidR="00C6288E" w:rsidRPr="00BB5852" w:rsidRDefault="00C6288E" w:rsidP="00B5606C">
      <w:pPr>
        <w:pStyle w:val="Nadpis4"/>
        <w:keepNext w:val="0"/>
        <w:keepLines w:val="0"/>
        <w:widowControl w:val="0"/>
        <w:numPr>
          <w:ilvl w:val="0"/>
          <w:numId w:val="5"/>
        </w:numPr>
        <w:spacing w:before="240" w:after="240"/>
        <w:ind w:left="357" w:hanging="357"/>
        <w:jc w:val="left"/>
        <w:rPr>
          <w:noProof/>
        </w:rPr>
      </w:pPr>
      <w:r w:rsidRPr="00BB5852">
        <w:rPr>
          <w:noProof/>
        </w:rPr>
        <w:t>Závěrečná ustanovaní</w:t>
      </w:r>
    </w:p>
    <w:p w14:paraId="59743A53" w14:textId="77777777" w:rsidR="001A058E" w:rsidRPr="001A058E" w:rsidRDefault="001A058E" w:rsidP="00934EB3">
      <w:pPr>
        <w:pStyle w:val="Nadpis4"/>
        <w:keepNext w:val="0"/>
        <w:keepLines w:val="0"/>
        <w:widowControl w:val="0"/>
        <w:spacing w:line="276" w:lineRule="auto"/>
        <w:ind w:left="561" w:hanging="567"/>
        <w:jc w:val="left"/>
        <w:rPr>
          <w:b w:val="0"/>
          <w:u w:val="none"/>
        </w:rPr>
      </w:pPr>
      <w:r w:rsidRPr="001A058E">
        <w:rPr>
          <w:b w:val="0"/>
          <w:u w:val="none"/>
        </w:rP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14:paraId="5AEE5685" w14:textId="77777777" w:rsidR="001A058E" w:rsidRPr="001A058E" w:rsidRDefault="001A058E" w:rsidP="00934EB3">
      <w:pPr>
        <w:pStyle w:val="Nadpis4"/>
        <w:keepNext w:val="0"/>
        <w:keepLines w:val="0"/>
        <w:widowControl w:val="0"/>
        <w:spacing w:line="276" w:lineRule="auto"/>
        <w:ind w:left="561" w:hanging="567"/>
        <w:jc w:val="left"/>
        <w:rPr>
          <w:b w:val="0"/>
          <w:u w:val="none"/>
        </w:rPr>
      </w:pPr>
      <w:r w:rsidRPr="001A058E">
        <w:rPr>
          <w:b w:val="0"/>
          <w:u w:val="none"/>
        </w:rPr>
        <w:t xml:space="preserve">Zaslání Smlouvy správci registru smluv k uveřejnění v registru smluv zajišťuje obvykle Objednatel. Nebude-li tato Smlouva zaslána </w:t>
      </w:r>
      <w:r w:rsidRPr="001A058E">
        <w:rPr>
          <w:b w:val="0"/>
          <w:u w:val="none"/>
        </w:rPr>
        <w:lastRenderedPageBreak/>
        <w:t>k uveřejnění a/nebo uveřejněna prostřednictvím registru smluv, není žádná ze Smluvních stran oprávněna požadovat po druhé Smluvní straně náhradu škody ani jiné újmy, která by jí v této souvislosti vznikla nebo vzniknout mohla.</w:t>
      </w:r>
    </w:p>
    <w:p w14:paraId="047A1A64" w14:textId="77777777" w:rsidR="001A058E" w:rsidRPr="001A058E" w:rsidRDefault="001A058E" w:rsidP="00934EB3">
      <w:pPr>
        <w:pStyle w:val="Nadpis4"/>
        <w:keepNext w:val="0"/>
        <w:keepLines w:val="0"/>
        <w:widowControl w:val="0"/>
        <w:spacing w:line="276" w:lineRule="auto"/>
        <w:ind w:left="561" w:hanging="567"/>
        <w:jc w:val="left"/>
        <w:rPr>
          <w:b w:val="0"/>
          <w:u w:val="none"/>
        </w:rPr>
      </w:pPr>
      <w:r w:rsidRPr="001A058E">
        <w:rPr>
          <w:b w:val="0"/>
          <w:u w:val="none"/>
        </w:rPr>
        <w:t>Smluvní strany výslovně prohlašují, že údaje a další skutečnosti uvedené v této Smlouvě, vyjma částí označených ve smyslu následujícího odstavce této Smlouvy, nepovažují za obchodní tajemství ve smyslu ustanovení § 504 Občanského zákoníku (dále jen „obchodní tajemství“), a že se nejedná ani o informace, které nemohou být v registru smluv uveřejněny na základě ustanovení § 3 odst. 1 ZRS.</w:t>
      </w:r>
    </w:p>
    <w:p w14:paraId="5B531B49" w14:textId="77777777" w:rsidR="001A058E" w:rsidRPr="001A058E" w:rsidRDefault="001A058E" w:rsidP="00934EB3">
      <w:pPr>
        <w:pStyle w:val="Nadpis4"/>
        <w:keepNext w:val="0"/>
        <w:keepLines w:val="0"/>
        <w:widowControl w:val="0"/>
        <w:spacing w:line="276" w:lineRule="auto"/>
        <w:ind w:left="561" w:hanging="567"/>
        <w:jc w:val="left"/>
        <w:rPr>
          <w:b w:val="0"/>
          <w:u w:val="none"/>
        </w:rPr>
      </w:pPr>
      <w:r w:rsidRPr="001A058E">
        <w:rPr>
          <w:b w:val="0"/>
          <w:u w:val="none"/>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1E4A98C3" w14:textId="77777777" w:rsidR="001A058E" w:rsidRPr="001A058E" w:rsidRDefault="001A058E" w:rsidP="00934EB3">
      <w:pPr>
        <w:pStyle w:val="Nadpis4"/>
        <w:keepNext w:val="0"/>
        <w:keepLines w:val="0"/>
        <w:widowControl w:val="0"/>
        <w:spacing w:line="276" w:lineRule="auto"/>
        <w:ind w:left="561" w:hanging="567"/>
        <w:jc w:val="left"/>
        <w:rPr>
          <w:b w:val="0"/>
          <w:u w:val="none"/>
        </w:rPr>
      </w:pPr>
      <w:r w:rsidRPr="001A058E">
        <w:rPr>
          <w:b w:val="0"/>
          <w:u w:val="none"/>
        </w:rPr>
        <w:t>Osoby uzavírající tuto Smlouvu za Smluvní strany souhlasí s uveřejněním svých osobních údajů, které jsou uvedeny v této Smlouvě, spolu se Smlouvou v registru smluv. Tento souhlas je udělen na dobu neurčitou.</w:t>
      </w:r>
    </w:p>
    <w:p w14:paraId="2F267BAB" w14:textId="704F195F" w:rsidR="00C6288E" w:rsidRPr="00DF7D0D" w:rsidRDefault="00C6288E" w:rsidP="00934EB3">
      <w:pPr>
        <w:pStyle w:val="Nadpis4"/>
        <w:keepNext w:val="0"/>
        <w:keepLines w:val="0"/>
        <w:widowControl w:val="0"/>
        <w:spacing w:line="276" w:lineRule="auto"/>
        <w:ind w:left="561" w:hanging="567"/>
        <w:jc w:val="left"/>
        <w:rPr>
          <w:b w:val="0"/>
          <w:u w:val="none"/>
        </w:rPr>
      </w:pPr>
      <w:bookmarkStart w:id="38" w:name="_Ref76639797"/>
      <w:r w:rsidRPr="00DF7D0D">
        <w:rPr>
          <w:b w:val="0"/>
          <w:u w:val="none"/>
        </w:rPr>
        <w:t xml:space="preserve">Smlouva se řídí Obchodními podmínkami Objednatele a Zvláštními obchodními podmínkami Objednatele. Ustanovení Zvláštních obchodních podmínek mají přednost před ustanoveními Obchodních podmínek, pokud jsou ustanovení těchto dokumentů v rozporu, uplatní se ustanovení uvedené ve Zvláštních obchodních </w:t>
      </w:r>
      <w:r w:rsidR="006C47CE" w:rsidRPr="00DF7D0D">
        <w:rPr>
          <w:b w:val="0"/>
          <w:u w:val="none"/>
        </w:rPr>
        <w:t>podmínkách.</w:t>
      </w:r>
      <w:bookmarkEnd w:id="38"/>
    </w:p>
    <w:p w14:paraId="0E404732" w14:textId="1D9B4CB1" w:rsidR="002B18DC" w:rsidRDefault="00C6288E" w:rsidP="00934EB3">
      <w:pPr>
        <w:pStyle w:val="Nadpis4"/>
        <w:keepNext w:val="0"/>
        <w:keepLines w:val="0"/>
        <w:widowControl w:val="0"/>
        <w:spacing w:line="276" w:lineRule="auto"/>
        <w:ind w:left="561" w:hanging="567"/>
        <w:jc w:val="left"/>
        <w:rPr>
          <w:b w:val="0"/>
          <w:u w:val="none"/>
        </w:rPr>
      </w:pPr>
      <w:r w:rsidRPr="006B35BF">
        <w:rPr>
          <w:b w:val="0"/>
          <w:u w:val="none"/>
        </w:rPr>
        <w:lastRenderedPageBreak/>
        <w:t>Odchylná ujednání v této Smlouvě mají přednost před ustanoveními Obchodních podmínek a Zvláštních obchodních podmínek.</w:t>
      </w:r>
    </w:p>
    <w:p w14:paraId="3DF706EF" w14:textId="77777777" w:rsidR="00E16055" w:rsidRPr="00E16055" w:rsidRDefault="00E16055" w:rsidP="00E16055">
      <w:pPr>
        <w:pStyle w:val="Nadpis4"/>
        <w:keepNext w:val="0"/>
        <w:keepLines w:val="0"/>
        <w:widowControl w:val="0"/>
        <w:spacing w:line="276" w:lineRule="auto"/>
        <w:ind w:left="561" w:hanging="567"/>
        <w:jc w:val="left"/>
        <w:rPr>
          <w:b w:val="0"/>
          <w:u w:val="none"/>
        </w:rPr>
      </w:pPr>
      <w:r w:rsidRPr="00E16055">
        <w:rPr>
          <w:b w:val="0"/>
          <w:u w:val="none"/>
        </w:rPr>
        <w:t>Tuto Smlouvu lze měnit pouze písemnými dodatky.</w:t>
      </w:r>
    </w:p>
    <w:p w14:paraId="72F6B6D9" w14:textId="4120350C" w:rsidR="002B18DC" w:rsidRDefault="002B18DC" w:rsidP="00934EB3">
      <w:pPr>
        <w:pStyle w:val="Nadpis4"/>
        <w:keepNext w:val="0"/>
        <w:keepLines w:val="0"/>
        <w:widowControl w:val="0"/>
        <w:spacing w:line="276" w:lineRule="auto"/>
        <w:ind w:left="561" w:hanging="567"/>
        <w:jc w:val="left"/>
        <w:rPr>
          <w:b w:val="0"/>
          <w:u w:val="none"/>
        </w:rPr>
      </w:pPr>
      <w:r w:rsidRPr="006B35BF">
        <w:rPr>
          <w:b w:val="0"/>
          <w:u w:val="none"/>
        </w:rPr>
        <w:t>Tato Smlouva nabývá platnosti okamžikem podpisu poslední ze Stran. Je-li Smlouva uveřejňována v registru smluv, nabývá účinnosti dnem uveřejnění v registru smluv, jinak je účinná od okamžiku uzavření.</w:t>
      </w:r>
    </w:p>
    <w:p w14:paraId="64A43EDB" w14:textId="3A3A8D58" w:rsidR="00934EB3" w:rsidRPr="00934EB3" w:rsidRDefault="00934EB3" w:rsidP="00934EB3">
      <w:pPr>
        <w:pStyle w:val="Nadpis4"/>
        <w:keepNext w:val="0"/>
        <w:keepLines w:val="0"/>
        <w:widowControl w:val="0"/>
        <w:spacing w:line="276" w:lineRule="auto"/>
        <w:ind w:left="567" w:hanging="567"/>
        <w:jc w:val="left"/>
        <w:rPr>
          <w:b w:val="0"/>
          <w:u w:val="none"/>
        </w:rPr>
      </w:pPr>
      <w:r w:rsidRPr="00934EB3">
        <w:rPr>
          <w:b w:val="0"/>
          <w:u w:val="none"/>
        </w:rPr>
        <w:t>Tato Smlouva je vyhotovena v elektronické podobě, přičemž obě Smluvní strany obdrží její elektronický originál</w:t>
      </w:r>
      <w:r w:rsidR="00A468E1">
        <w:rPr>
          <w:b w:val="0"/>
          <w:u w:val="none"/>
        </w:rPr>
        <w:t xml:space="preserve"> </w:t>
      </w:r>
      <w:r w:rsidR="00A468E1" w:rsidRPr="00A468E1">
        <w:rPr>
          <w:b w:val="0"/>
          <w:u w:val="none"/>
        </w:rPr>
        <w:t>opatřený elektronickými podpisy</w:t>
      </w:r>
      <w:r w:rsidRPr="00934EB3">
        <w:rPr>
          <w:b w:val="0"/>
          <w:u w:val="none"/>
        </w:rPr>
        <w:t>. V případě, že tato Smlouva z jakéhokoli důvodu nebude vyhotovena v elektronické podobě, bude sepsána ve třech vyhotoveních, přičemž jedno vyhotovení obdrží Zhotovitel a dvě vyhotovení Objednatel.</w:t>
      </w:r>
    </w:p>
    <w:p w14:paraId="5D0E063E" w14:textId="77777777" w:rsidR="00C6288E" w:rsidRPr="006B35BF" w:rsidRDefault="00C6288E" w:rsidP="00934EB3">
      <w:pPr>
        <w:pStyle w:val="Nadpis4"/>
        <w:keepNext w:val="0"/>
        <w:keepLines w:val="0"/>
        <w:widowControl w:val="0"/>
        <w:spacing w:line="276" w:lineRule="auto"/>
        <w:ind w:left="567" w:hanging="567"/>
        <w:jc w:val="left"/>
        <w:rPr>
          <w:b w:val="0"/>
          <w:u w:val="none"/>
        </w:rPr>
      </w:pPr>
      <w:r w:rsidRPr="006B35BF">
        <w:rPr>
          <w:b w:val="0"/>
          <w:u w:val="none"/>
        </w:rPr>
        <w:t>Nedílnou součástí této Smlouvy jsou její přílohy:</w:t>
      </w:r>
    </w:p>
    <w:p w14:paraId="7E125A00" w14:textId="2A7B00DE" w:rsidR="00C6288E" w:rsidRPr="004B09E9" w:rsidRDefault="005F7487" w:rsidP="00B5606C">
      <w:pPr>
        <w:widowControl w:val="0"/>
        <w:spacing w:after="0" w:line="276" w:lineRule="auto"/>
      </w:pPr>
      <w:r w:rsidRPr="004B09E9">
        <w:t>P</w:t>
      </w:r>
      <w:r w:rsidR="004B09E9" w:rsidRPr="004B09E9">
        <w:t>říloha č. 1</w:t>
      </w:r>
      <w:r w:rsidR="00C6288E" w:rsidRPr="004B09E9">
        <w:t xml:space="preserve"> – Specifikace Plnění</w:t>
      </w:r>
    </w:p>
    <w:p w14:paraId="0033BB7A" w14:textId="18ADC7CE" w:rsidR="004B09E9" w:rsidRPr="004B09E9" w:rsidRDefault="004B09E9" w:rsidP="004B09E9">
      <w:pPr>
        <w:widowControl w:val="0"/>
        <w:spacing w:after="0" w:line="276" w:lineRule="auto"/>
      </w:pPr>
      <w:r w:rsidRPr="004B09E9">
        <w:t>Příloha č. 2 – Platforma Správy železnic</w:t>
      </w:r>
    </w:p>
    <w:p w14:paraId="68A69E48" w14:textId="20A7CBC0" w:rsidR="004B09E9" w:rsidRPr="004B09E9" w:rsidRDefault="004B09E9" w:rsidP="004B09E9">
      <w:pPr>
        <w:widowControl w:val="0"/>
        <w:spacing w:after="0" w:line="276" w:lineRule="auto"/>
      </w:pPr>
      <w:r w:rsidRPr="004B09E9">
        <w:t>Příloha č. 3 – Realizační tým</w:t>
      </w:r>
    </w:p>
    <w:p w14:paraId="4BDD0131" w14:textId="39183A4A" w:rsidR="004B09E9" w:rsidRPr="004B09E9" w:rsidRDefault="004B09E9" w:rsidP="00B5606C">
      <w:pPr>
        <w:widowControl w:val="0"/>
        <w:spacing w:after="0" w:line="276" w:lineRule="auto"/>
      </w:pPr>
      <w:r w:rsidRPr="004B09E9">
        <w:t>Příloha č. 4 – Poddodavatelé</w:t>
      </w:r>
    </w:p>
    <w:p w14:paraId="434387EA" w14:textId="55BF76C9" w:rsidR="004B09E9" w:rsidRPr="004B09E9" w:rsidRDefault="004B09E9" w:rsidP="00B5606C">
      <w:pPr>
        <w:widowControl w:val="0"/>
        <w:spacing w:after="0" w:line="276" w:lineRule="auto"/>
      </w:pPr>
      <w:r w:rsidRPr="004B09E9">
        <w:t>Příloha č. 5</w:t>
      </w:r>
      <w:r w:rsidR="00854668" w:rsidRPr="004B09E9">
        <w:t xml:space="preserve"> – Zvláštní obchodní podmínky</w:t>
      </w:r>
    </w:p>
    <w:p w14:paraId="2D3CCE73" w14:textId="55436C8C" w:rsidR="004B09E9" w:rsidRPr="004B09E9" w:rsidRDefault="004B09E9" w:rsidP="00B5606C">
      <w:pPr>
        <w:widowControl w:val="0"/>
        <w:spacing w:after="0" w:line="276" w:lineRule="auto"/>
      </w:pPr>
      <w:r w:rsidRPr="004B09E9">
        <w:t>Příloha č. 6 - Obchodní podmínky</w:t>
      </w:r>
    </w:p>
    <w:p w14:paraId="532A4871" w14:textId="05B5ADCC" w:rsidR="00DE2D18" w:rsidRDefault="008C35BF" w:rsidP="00B5606C">
      <w:pPr>
        <w:widowControl w:val="0"/>
      </w:pPr>
      <w:r>
        <w:t>Příloha č. 7 – Zápis o technické kontrole hnacího vozidla - VZOR</w:t>
      </w:r>
    </w:p>
    <w:p w14:paraId="7E69DC13" w14:textId="77777777" w:rsidR="00301374" w:rsidRDefault="00301374" w:rsidP="00B5606C">
      <w:pPr>
        <w:widowControl w:val="0"/>
      </w:pPr>
    </w:p>
    <w:p w14:paraId="4A1BB6A0" w14:textId="77777777" w:rsidR="00934EB3" w:rsidRPr="000E5CAE" w:rsidRDefault="00934EB3" w:rsidP="00934EB3">
      <w:pPr>
        <w:spacing w:after="0" w:line="276" w:lineRule="auto"/>
        <w:rPr>
          <w:rFonts w:asciiTheme="majorHAnsi" w:hAnsiTheme="majorHAnsi"/>
        </w:rPr>
      </w:pPr>
      <w:r w:rsidRPr="000E5CAE">
        <w:rPr>
          <w:rFonts w:asciiTheme="majorHAnsi" w:hAnsiTheme="majorHAnsi"/>
        </w:rPr>
        <w:t>Za Objednatele:</w:t>
      </w:r>
      <w:r w:rsidRPr="000E5CAE">
        <w:rPr>
          <w:rFonts w:asciiTheme="majorHAnsi" w:hAnsiTheme="majorHAnsi"/>
        </w:rPr>
        <w:tab/>
      </w:r>
      <w:r w:rsidRPr="000E5CAE">
        <w:rPr>
          <w:rFonts w:asciiTheme="majorHAnsi" w:hAnsiTheme="majorHAnsi"/>
        </w:rPr>
        <w:tab/>
      </w:r>
      <w:r w:rsidRPr="000E5CAE">
        <w:rPr>
          <w:rFonts w:asciiTheme="majorHAnsi" w:hAnsiTheme="majorHAnsi"/>
        </w:rPr>
        <w:tab/>
      </w:r>
      <w:r w:rsidRPr="000E5CAE">
        <w:rPr>
          <w:rFonts w:asciiTheme="majorHAnsi" w:hAnsiTheme="majorHAnsi"/>
        </w:rPr>
        <w:tab/>
      </w:r>
      <w:r w:rsidRPr="000E5CAE">
        <w:rPr>
          <w:rFonts w:asciiTheme="majorHAnsi" w:hAnsiTheme="majorHAnsi"/>
        </w:rPr>
        <w:tab/>
        <w:t>Za Zhotovitele:</w:t>
      </w:r>
    </w:p>
    <w:p w14:paraId="243A0406" w14:textId="77777777" w:rsidR="00934EB3" w:rsidRPr="000E5CAE" w:rsidRDefault="00934EB3" w:rsidP="00934EB3">
      <w:pPr>
        <w:spacing w:after="0" w:line="276" w:lineRule="auto"/>
        <w:rPr>
          <w:rFonts w:asciiTheme="majorHAnsi" w:hAnsiTheme="majorHAnsi"/>
        </w:rPr>
      </w:pPr>
    </w:p>
    <w:p w14:paraId="49D95720" w14:textId="11756927" w:rsidR="00934EB3" w:rsidRPr="000E5CAE" w:rsidRDefault="00934EB3" w:rsidP="00934EB3">
      <w:pPr>
        <w:spacing w:after="0" w:line="276" w:lineRule="auto"/>
        <w:rPr>
          <w:rFonts w:asciiTheme="majorHAnsi" w:hAnsiTheme="majorHAnsi"/>
        </w:rPr>
      </w:pPr>
    </w:p>
    <w:p w14:paraId="31F03E98" w14:textId="77777777" w:rsidR="00934EB3" w:rsidRPr="000E5CAE" w:rsidRDefault="00934EB3" w:rsidP="00934EB3">
      <w:pPr>
        <w:spacing w:after="0" w:line="276" w:lineRule="auto"/>
        <w:rPr>
          <w:rFonts w:asciiTheme="majorHAnsi" w:hAnsiTheme="majorHAnsi"/>
        </w:rPr>
      </w:pPr>
    </w:p>
    <w:p w14:paraId="0217A8A9" w14:textId="77777777" w:rsidR="00DA36E8" w:rsidRDefault="00934EB3" w:rsidP="00934EB3">
      <w:pPr>
        <w:spacing w:after="0" w:line="276" w:lineRule="auto"/>
        <w:rPr>
          <w:rFonts w:asciiTheme="majorHAnsi" w:hAnsiTheme="majorHAnsi"/>
        </w:rPr>
      </w:pPr>
      <w:r w:rsidRPr="000E5CAE">
        <w:rPr>
          <w:rFonts w:asciiTheme="majorHAnsi" w:hAnsiTheme="majorHAnsi"/>
        </w:rPr>
        <w:t>……………………………………………………</w:t>
      </w:r>
      <w:r w:rsidRPr="000E5CAE">
        <w:rPr>
          <w:rFonts w:asciiTheme="majorHAnsi" w:hAnsiTheme="majorHAnsi"/>
        </w:rPr>
        <w:tab/>
      </w:r>
      <w:r w:rsidRPr="000E5CAE">
        <w:rPr>
          <w:rFonts w:asciiTheme="majorHAnsi" w:hAnsiTheme="majorHAnsi"/>
        </w:rPr>
        <w:tab/>
      </w:r>
      <w:r w:rsidRPr="000E5CAE">
        <w:rPr>
          <w:rFonts w:asciiTheme="majorHAnsi" w:hAnsiTheme="majorHAnsi"/>
        </w:rPr>
        <w:tab/>
        <w:t>…………………………………………………</w:t>
      </w:r>
      <w:r w:rsidRPr="000E5CAE">
        <w:rPr>
          <w:rFonts w:asciiTheme="majorHAnsi" w:hAnsiTheme="majorHAnsi"/>
        </w:rPr>
        <w:tab/>
      </w:r>
    </w:p>
    <w:p w14:paraId="689E0A22" w14:textId="669DE504" w:rsidR="00934EB3" w:rsidRPr="00DA36E8" w:rsidRDefault="00DA36E8" w:rsidP="00934EB3">
      <w:pPr>
        <w:spacing w:after="0" w:line="276" w:lineRule="auto"/>
        <w:rPr>
          <w:rFonts w:asciiTheme="majorHAnsi" w:hAnsiTheme="majorHAnsi"/>
          <w:b/>
        </w:rPr>
      </w:pPr>
      <w:r w:rsidRPr="00DA36E8">
        <w:rPr>
          <w:rFonts w:asciiTheme="majorHAnsi" w:hAnsiTheme="majorHAnsi"/>
          <w:b/>
        </w:rPr>
        <w:t>Bc. Jiří Svoboda, MBA</w:t>
      </w:r>
      <w:r w:rsidR="00934EB3" w:rsidRPr="00DA36E8">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sidRPr="00FD23CD">
        <w:rPr>
          <w:rFonts w:asciiTheme="majorHAnsi" w:hAnsiTheme="majorHAnsi" w:cs="Times New Roman"/>
          <w:color w:val="000000" w:themeColor="text1"/>
          <w:highlight w:val="green"/>
        </w:rPr>
        <w:t>[</w:t>
      </w:r>
      <w:r w:rsidRPr="00FD23CD">
        <w:rPr>
          <w:rFonts w:asciiTheme="majorHAnsi" w:hAnsiTheme="majorHAnsi" w:cs="Times New Roman"/>
          <w:i/>
          <w:color w:val="000000" w:themeColor="text1"/>
          <w:highlight w:val="green"/>
        </w:rPr>
        <w:t>DOPLNÍ ZHOTOVITEL</w:t>
      </w:r>
      <w:r w:rsidRPr="00FD23CD">
        <w:rPr>
          <w:rFonts w:asciiTheme="majorHAnsi" w:hAnsiTheme="majorHAnsi" w:cs="Times New Roman"/>
          <w:color w:val="000000" w:themeColor="text1"/>
          <w:highlight w:val="green"/>
        </w:rPr>
        <w:t>]</w:t>
      </w:r>
    </w:p>
    <w:p w14:paraId="7EBE3A97" w14:textId="22B162B2" w:rsidR="0088331D" w:rsidRPr="00DA36E8" w:rsidRDefault="00DA36E8" w:rsidP="00DA36E8">
      <w:pPr>
        <w:spacing w:after="0" w:line="276" w:lineRule="auto"/>
        <w:rPr>
          <w:rFonts w:asciiTheme="majorHAnsi" w:hAnsiTheme="majorHAnsi"/>
        </w:rPr>
      </w:pPr>
      <w:r>
        <w:rPr>
          <w:rFonts w:asciiTheme="majorHAnsi" w:hAnsiTheme="majorHAnsi" w:cs="Times New Roman"/>
          <w:color w:val="000000" w:themeColor="text1"/>
        </w:rPr>
        <w:t>generální ředitel</w:t>
      </w:r>
      <w:r w:rsidR="00934EB3" w:rsidRPr="000E5CAE">
        <w:rPr>
          <w:rFonts w:asciiTheme="majorHAnsi" w:hAnsiTheme="majorHAnsi"/>
        </w:rPr>
        <w:tab/>
      </w:r>
      <w:r w:rsidR="00934EB3" w:rsidRPr="000E5CAE">
        <w:rPr>
          <w:rFonts w:asciiTheme="majorHAnsi" w:hAnsiTheme="majorHAnsi"/>
        </w:rPr>
        <w:tab/>
        <w:t xml:space="preserve">  </w:t>
      </w:r>
      <w:r w:rsidR="00934EB3" w:rsidRPr="000E5CAE">
        <w:rPr>
          <w:rFonts w:asciiTheme="majorHAnsi" w:hAnsiTheme="majorHAnsi"/>
        </w:rPr>
        <w:tab/>
      </w:r>
      <w:r w:rsidR="00934EB3" w:rsidRPr="000E5CAE">
        <w:rPr>
          <w:rFonts w:asciiTheme="majorHAnsi" w:hAnsiTheme="majorHAnsi"/>
        </w:rPr>
        <w:tab/>
      </w:r>
      <w:r>
        <w:rPr>
          <w:rFonts w:asciiTheme="majorHAnsi" w:hAnsiTheme="majorHAnsi"/>
        </w:rPr>
        <w:tab/>
      </w:r>
    </w:p>
    <w:sectPr w:rsidR="0088331D" w:rsidRPr="00DA36E8" w:rsidSect="00463CB7">
      <w:footerReference w:type="default" r:id="rId11"/>
      <w:headerReference w:type="first" r:id="rId12"/>
      <w:footerReference w:type="first" r:id="rId13"/>
      <w:pgSz w:w="11906" w:h="16838" w:code="9"/>
      <w:pgMar w:top="993" w:right="1417" w:bottom="1417" w:left="1985" w:header="56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FE1F6" w14:textId="77777777" w:rsidR="00F22D2C" w:rsidRDefault="00F22D2C" w:rsidP="00962258">
      <w:pPr>
        <w:spacing w:after="0" w:line="240" w:lineRule="auto"/>
      </w:pPr>
      <w:r>
        <w:separator/>
      </w:r>
    </w:p>
  </w:endnote>
  <w:endnote w:type="continuationSeparator" w:id="0">
    <w:p w14:paraId="2076F75F" w14:textId="77777777" w:rsidR="00F22D2C" w:rsidRDefault="00F22D2C"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C6288E" w14:paraId="4435B70C" w14:textId="77777777" w:rsidTr="00D831A3">
      <w:tc>
        <w:tcPr>
          <w:tcW w:w="1361" w:type="dxa"/>
          <w:tcMar>
            <w:left w:w="0" w:type="dxa"/>
            <w:right w:w="0" w:type="dxa"/>
          </w:tcMar>
          <w:vAlign w:val="bottom"/>
        </w:tcPr>
        <w:p w14:paraId="586351F0" w14:textId="05A55B71" w:rsidR="00C6288E" w:rsidRPr="00B8518B" w:rsidRDefault="00C6288E" w:rsidP="00B8518B">
          <w:pPr>
            <w:pStyle w:val="Zpat"/>
            <w:rPr>
              <w:rStyle w:val="slostrnky"/>
            </w:rPr>
          </w:pPr>
        </w:p>
      </w:tc>
      <w:tc>
        <w:tcPr>
          <w:tcW w:w="3458" w:type="dxa"/>
          <w:shd w:val="clear" w:color="auto" w:fill="auto"/>
          <w:tcMar>
            <w:left w:w="0" w:type="dxa"/>
            <w:right w:w="0" w:type="dxa"/>
          </w:tcMar>
        </w:tcPr>
        <w:p w14:paraId="754B54BA" w14:textId="77777777" w:rsidR="00C6288E" w:rsidRDefault="00C6288E" w:rsidP="00B8518B">
          <w:pPr>
            <w:pStyle w:val="Zpat"/>
          </w:pPr>
        </w:p>
      </w:tc>
      <w:tc>
        <w:tcPr>
          <w:tcW w:w="2835" w:type="dxa"/>
          <w:shd w:val="clear" w:color="auto" w:fill="auto"/>
          <w:tcMar>
            <w:left w:w="0" w:type="dxa"/>
            <w:right w:w="0" w:type="dxa"/>
          </w:tcMar>
        </w:tcPr>
        <w:p w14:paraId="65FE5D07" w14:textId="77777777" w:rsidR="00C6288E" w:rsidRDefault="00C6288E" w:rsidP="00B8518B">
          <w:pPr>
            <w:pStyle w:val="Zpat"/>
          </w:pPr>
        </w:p>
      </w:tc>
      <w:tc>
        <w:tcPr>
          <w:tcW w:w="2921" w:type="dxa"/>
        </w:tcPr>
        <w:p w14:paraId="6A43C050" w14:textId="77777777" w:rsidR="00C6288E" w:rsidRDefault="00C6288E" w:rsidP="00D831A3">
          <w:pPr>
            <w:pStyle w:val="Zpat"/>
          </w:pPr>
        </w:p>
      </w:tc>
    </w:tr>
  </w:tbl>
  <w:p w14:paraId="5BBC161C" w14:textId="77777777" w:rsidR="00C6288E" w:rsidRPr="00B8518B" w:rsidRDefault="00C6288E" w:rsidP="00B8518B">
    <w:pPr>
      <w:pStyle w:val="Zpat"/>
      <w:rPr>
        <w:sz w:val="2"/>
        <w:szCs w:val="2"/>
      </w:rPr>
    </w:pPr>
    <w:r>
      <w:rPr>
        <w:noProof/>
        <w:sz w:val="2"/>
        <w:szCs w:val="2"/>
        <w:lang w:eastAsia="cs-CZ"/>
      </w:rPr>
      <mc:AlternateContent>
        <mc:Choice Requires="wps">
          <w:drawing>
            <wp:anchor distT="0" distB="0" distL="114300" distR="114300" simplePos="0" relativeHeight="251658240" behindDoc="1" locked="1" layoutInCell="1" allowOverlap="1" wp14:anchorId="3944BF0F" wp14:editId="1D626583">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D12751" id="Straight Connector 3"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168" behindDoc="1" locked="1" layoutInCell="1" allowOverlap="1" wp14:anchorId="62DD2755" wp14:editId="593AD26D">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9C362D" id="Straight Connector 2"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p w14:paraId="30983F60" w14:textId="24268B0B" w:rsidR="00BC6B79" w:rsidRPr="00896168" w:rsidRDefault="00896168" w:rsidP="00896168">
    <w:pPr>
      <w:pStyle w:val="Zpat"/>
      <w:rPr>
        <w:b/>
        <w:color w:val="FF5200" w:themeColor="accent2"/>
        <w:sz w:val="14"/>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937B8">
      <w:rPr>
        <w:rStyle w:val="slostrnky"/>
        <w:noProof/>
      </w:rPr>
      <w:t>8</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1937B8">
      <w:rPr>
        <w:rStyle w:val="slostrnky"/>
        <w:noProof/>
      </w:rPr>
      <w:t>8</w:t>
    </w:r>
    <w:r w:rsidRPr="00B8518B">
      <w:rPr>
        <w:rStyle w:val="slostrnk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529"/>
      <w:gridCol w:w="4244"/>
      <w:gridCol w:w="3497"/>
      <w:gridCol w:w="1305"/>
    </w:tblGrid>
    <w:tr w:rsidR="00896168" w14:paraId="5DE6993C" w14:textId="77777777" w:rsidTr="00170535">
      <w:tc>
        <w:tcPr>
          <w:tcW w:w="1276" w:type="dxa"/>
          <w:tcMar>
            <w:left w:w="0" w:type="dxa"/>
            <w:right w:w="0" w:type="dxa"/>
          </w:tcMar>
          <w:vAlign w:val="bottom"/>
        </w:tcPr>
        <w:p w14:paraId="3A8C7CD7" w14:textId="67F65C8C" w:rsidR="00896168" w:rsidRPr="00B8518B" w:rsidRDefault="00896168" w:rsidP="00896168">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1937B8">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1937B8">
            <w:rPr>
              <w:rStyle w:val="slostrnky"/>
              <w:noProof/>
            </w:rPr>
            <w:t>8</w:t>
          </w:r>
          <w:r w:rsidRPr="00B8518B">
            <w:rPr>
              <w:rStyle w:val="slostrnky"/>
            </w:rPr>
            <w:fldChar w:fldCharType="end"/>
          </w:r>
        </w:p>
      </w:tc>
      <w:tc>
        <w:tcPr>
          <w:tcW w:w="3544" w:type="dxa"/>
          <w:shd w:val="clear" w:color="auto" w:fill="auto"/>
          <w:tcMar>
            <w:left w:w="0" w:type="dxa"/>
            <w:right w:w="0" w:type="dxa"/>
          </w:tcMar>
        </w:tcPr>
        <w:p w14:paraId="3A9E0BBD" w14:textId="1ECB4762" w:rsidR="00896168" w:rsidRDefault="00896168" w:rsidP="00896168">
          <w:pPr>
            <w:pStyle w:val="Zpat"/>
          </w:pPr>
          <w:r>
            <w:t>Správa železni</w:t>
          </w:r>
          <w:r w:rsidR="00F273AE">
            <w:t>c</w:t>
          </w:r>
          <w:r>
            <w:t>, státní organizace</w:t>
          </w:r>
        </w:p>
        <w:p w14:paraId="188DBA37" w14:textId="77777777" w:rsidR="00463CB7" w:rsidRDefault="00896168" w:rsidP="00896168">
          <w:pPr>
            <w:pStyle w:val="Zpat"/>
          </w:pPr>
          <w:r>
            <w:t xml:space="preserve">zapsána v obchodním rejstříku vedeném Městským </w:t>
          </w:r>
        </w:p>
        <w:p w14:paraId="5C351E03" w14:textId="09D3AC82" w:rsidR="00896168" w:rsidRDefault="00896168" w:rsidP="00896168">
          <w:pPr>
            <w:pStyle w:val="Zpat"/>
          </w:pPr>
          <w:r>
            <w:t>soudem v Praze, spisová značka A 48384</w:t>
          </w:r>
        </w:p>
      </w:tc>
      <w:tc>
        <w:tcPr>
          <w:tcW w:w="2920" w:type="dxa"/>
          <w:shd w:val="clear" w:color="auto" w:fill="auto"/>
          <w:tcMar>
            <w:left w:w="0" w:type="dxa"/>
            <w:right w:w="0" w:type="dxa"/>
          </w:tcMar>
        </w:tcPr>
        <w:p w14:paraId="7CCD3672" w14:textId="77777777" w:rsidR="00896168" w:rsidRDefault="00896168" w:rsidP="00896168">
          <w:pPr>
            <w:pStyle w:val="Zpat"/>
          </w:pPr>
          <w:r>
            <w:t>Sídlo: Dlážděná 1003/7, 110 00 Praha 1</w:t>
          </w:r>
        </w:p>
        <w:p w14:paraId="67AEC00D" w14:textId="77777777" w:rsidR="00896168" w:rsidRDefault="00896168" w:rsidP="00896168">
          <w:pPr>
            <w:pStyle w:val="Zpat"/>
          </w:pPr>
          <w:r>
            <w:t>IČ: 709 94 234 DIČ: CZ 709 94 234</w:t>
          </w:r>
        </w:p>
        <w:p w14:paraId="360AB0AE" w14:textId="640EB21B" w:rsidR="00896168" w:rsidRDefault="009818CE" w:rsidP="00896168">
          <w:pPr>
            <w:pStyle w:val="Zpat"/>
          </w:pPr>
          <w:r>
            <w:t>www.spravazeleznic</w:t>
          </w:r>
          <w:r w:rsidR="00896168">
            <w:t>.cz</w:t>
          </w:r>
        </w:p>
      </w:tc>
      <w:tc>
        <w:tcPr>
          <w:tcW w:w="1090" w:type="dxa"/>
        </w:tcPr>
        <w:p w14:paraId="5328C3A6" w14:textId="77777777" w:rsidR="00896168" w:rsidRDefault="00896168" w:rsidP="00896168">
          <w:pPr>
            <w:pStyle w:val="Zpat"/>
          </w:pPr>
        </w:p>
      </w:tc>
    </w:tr>
  </w:tbl>
  <w:p w14:paraId="3A61E0C5" w14:textId="06F779C5" w:rsidR="00896168" w:rsidRPr="00896168" w:rsidRDefault="00896168">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5254801E" wp14:editId="0EC3CF4D">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1B4454" id="Straight Connector 7"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08F46CA1" wp14:editId="23F8240C">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CA33E4" id="Straight Connector 10"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B0E07" w14:textId="77777777" w:rsidR="00F22D2C" w:rsidRDefault="00F22D2C" w:rsidP="00962258">
      <w:pPr>
        <w:spacing w:after="0" w:line="240" w:lineRule="auto"/>
      </w:pPr>
      <w:r>
        <w:separator/>
      </w:r>
    </w:p>
  </w:footnote>
  <w:footnote w:type="continuationSeparator" w:id="0">
    <w:p w14:paraId="29AC70B6" w14:textId="77777777" w:rsidR="00F22D2C" w:rsidRDefault="00F22D2C"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2884"/>
      <w:gridCol w:w="2883"/>
      <w:gridCol w:w="4750"/>
    </w:tblGrid>
    <w:tr w:rsidR="00170535" w14:paraId="0165F277" w14:textId="77777777" w:rsidTr="00170535">
      <w:trPr>
        <w:trHeight w:hRule="exact" w:val="936"/>
      </w:trPr>
      <w:tc>
        <w:tcPr>
          <w:tcW w:w="3459" w:type="dxa"/>
          <w:tcMar>
            <w:left w:w="0" w:type="dxa"/>
            <w:right w:w="0" w:type="dxa"/>
          </w:tcMar>
        </w:tcPr>
        <w:p w14:paraId="1DCD2EE3" w14:textId="6F0339B5" w:rsidR="00170535" w:rsidRPr="00B8518B" w:rsidRDefault="00170535" w:rsidP="00170535">
          <w:pPr>
            <w:pStyle w:val="Zpat"/>
            <w:rPr>
              <w:rStyle w:val="slostrnky"/>
            </w:rPr>
          </w:pPr>
          <w:r>
            <w:rPr>
              <w:noProof/>
              <w:lang w:eastAsia="cs-CZ"/>
            </w:rPr>
            <w:drawing>
              <wp:anchor distT="0" distB="0" distL="114300" distR="114300" simplePos="0" relativeHeight="251664384" behindDoc="0" locked="1" layoutInCell="1" allowOverlap="1" wp14:anchorId="69C9C658" wp14:editId="7CCB05E4">
                <wp:simplePos x="0" y="0"/>
                <wp:positionH relativeFrom="page">
                  <wp:posOffset>-2540</wp:posOffset>
                </wp:positionH>
                <wp:positionV relativeFrom="page">
                  <wp:posOffset>1905</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shd w:val="clear" w:color="auto" w:fill="auto"/>
          <w:tcMar>
            <w:left w:w="0" w:type="dxa"/>
            <w:right w:w="0" w:type="dxa"/>
          </w:tcMar>
        </w:tcPr>
        <w:p w14:paraId="638C78A7" w14:textId="77777777" w:rsidR="00170535" w:rsidRDefault="00170535" w:rsidP="00170535">
          <w:pPr>
            <w:pStyle w:val="Zpat"/>
          </w:pPr>
        </w:p>
      </w:tc>
      <w:tc>
        <w:tcPr>
          <w:tcW w:w="5698" w:type="dxa"/>
          <w:shd w:val="clear" w:color="auto" w:fill="auto"/>
          <w:tcMar>
            <w:left w:w="0" w:type="dxa"/>
            <w:right w:w="0" w:type="dxa"/>
          </w:tcMar>
        </w:tcPr>
        <w:p w14:paraId="1EFD95BB" w14:textId="77777777" w:rsidR="00170535" w:rsidRPr="00D6163D" w:rsidRDefault="00170535" w:rsidP="00170535">
          <w:pPr>
            <w:pStyle w:val="Druhdokumentu"/>
          </w:pPr>
        </w:p>
      </w:tc>
    </w:tr>
    <w:tr w:rsidR="00170535" w14:paraId="6A61B714" w14:textId="77777777" w:rsidTr="00170535">
      <w:trPr>
        <w:trHeight w:hRule="exact" w:val="1077"/>
      </w:trPr>
      <w:tc>
        <w:tcPr>
          <w:tcW w:w="3459" w:type="dxa"/>
          <w:tcMar>
            <w:left w:w="0" w:type="dxa"/>
            <w:right w:w="0" w:type="dxa"/>
          </w:tcMar>
        </w:tcPr>
        <w:p w14:paraId="3F13764E" w14:textId="77777777" w:rsidR="00170535" w:rsidRPr="00B8518B" w:rsidRDefault="00170535" w:rsidP="00170535">
          <w:pPr>
            <w:pStyle w:val="Zpat"/>
            <w:rPr>
              <w:rStyle w:val="slostrnky"/>
            </w:rPr>
          </w:pPr>
        </w:p>
      </w:tc>
      <w:tc>
        <w:tcPr>
          <w:tcW w:w="3458" w:type="dxa"/>
          <w:shd w:val="clear" w:color="auto" w:fill="auto"/>
          <w:tcMar>
            <w:left w:w="0" w:type="dxa"/>
            <w:right w:w="0" w:type="dxa"/>
          </w:tcMar>
        </w:tcPr>
        <w:p w14:paraId="68AE5538" w14:textId="77777777" w:rsidR="00170535" w:rsidRDefault="00170535" w:rsidP="00170535">
          <w:pPr>
            <w:pStyle w:val="Zpat"/>
          </w:pPr>
        </w:p>
      </w:tc>
      <w:tc>
        <w:tcPr>
          <w:tcW w:w="5698" w:type="dxa"/>
          <w:shd w:val="clear" w:color="auto" w:fill="auto"/>
          <w:tcMar>
            <w:left w:w="0" w:type="dxa"/>
            <w:right w:w="0" w:type="dxa"/>
          </w:tcMar>
        </w:tcPr>
        <w:p w14:paraId="03082435" w14:textId="77777777" w:rsidR="00170535" w:rsidRPr="00D6163D" w:rsidRDefault="00170535" w:rsidP="00170535">
          <w:pPr>
            <w:pStyle w:val="Druhdokumentu"/>
          </w:pPr>
        </w:p>
      </w:tc>
    </w:tr>
  </w:tbl>
  <w:p w14:paraId="760D2619" w14:textId="7CCB9EF7" w:rsidR="00BC6B79" w:rsidRPr="00463CB7" w:rsidRDefault="00463CB7" w:rsidP="00D171A7">
    <w:pPr>
      <w:pStyle w:val="Zhlav"/>
      <w:tabs>
        <w:tab w:val="clear" w:pos="4536"/>
        <w:tab w:val="clear" w:pos="9072"/>
        <w:tab w:val="center" w:pos="4252"/>
      </w:tabs>
      <w:ind w:left="-1134"/>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2856"/>
    <w:multiLevelType w:val="multilevel"/>
    <w:tmpl w:val="6ABE7DA0"/>
    <w:lvl w:ilvl="0">
      <w:start w:val="1"/>
      <w:numFmt w:val="decimal"/>
      <w:pStyle w:val="Paragraf1"/>
      <w:lvlText w:val="%1."/>
      <w:lvlJc w:val="left"/>
      <w:pPr>
        <w:tabs>
          <w:tab w:val="num" w:pos="720"/>
        </w:tabs>
        <w:ind w:left="720" w:hanging="720"/>
      </w:pPr>
      <w:rPr>
        <w:rFonts w:hint="default"/>
      </w:rPr>
    </w:lvl>
    <w:lvl w:ilvl="1">
      <w:start w:val="1"/>
      <w:numFmt w:val="decimal"/>
      <w:pStyle w:val="Paragraf2"/>
      <w:lvlText w:val="%1.%2"/>
      <w:lvlJc w:val="left"/>
      <w:pPr>
        <w:tabs>
          <w:tab w:val="num" w:pos="720"/>
        </w:tabs>
        <w:ind w:left="720" w:hanging="720"/>
      </w:pPr>
      <w:rPr>
        <w:rFonts w:hint="default"/>
        <w:sz w:val="22"/>
      </w:rPr>
    </w:lvl>
    <w:lvl w:ilvl="2">
      <w:start w:val="1"/>
      <w:numFmt w:val="lowerLetter"/>
      <w:pStyle w:val="Paragraf2a"/>
      <w:lvlText w:val="%1.%2.%3)"/>
      <w:lvlJc w:val="left"/>
      <w:pPr>
        <w:tabs>
          <w:tab w:val="num" w:pos="1080"/>
        </w:tabs>
        <w:ind w:left="720" w:hanging="720"/>
      </w:pPr>
      <w:rPr>
        <w:rFonts w:hint="default"/>
      </w:rPr>
    </w:lvl>
    <w:lvl w:ilvl="3">
      <w:start w:val="1"/>
      <w:numFmt w:val="lowerRoman"/>
      <w:pStyle w:val="Paragraf3"/>
      <w:lvlText w:val="%4."/>
      <w:lvlJc w:val="left"/>
      <w:pPr>
        <w:tabs>
          <w:tab w:val="num" w:pos="1797"/>
        </w:tabs>
        <w:ind w:left="1797" w:hanging="71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1066444"/>
    <w:multiLevelType w:val="hybridMultilevel"/>
    <w:tmpl w:val="F6F838E2"/>
    <w:lvl w:ilvl="0" w:tplc="879045F8">
      <w:start w:val="1"/>
      <w:numFmt w:val="bullet"/>
      <w:pStyle w:val="Odrazkapro1a11"/>
      <w:lvlText w:val="-"/>
      <w:lvlJc w:val="left"/>
      <w:pPr>
        <w:ind w:left="720" w:hanging="360"/>
      </w:pPr>
      <w:rPr>
        <w:rFonts w:ascii="Times New Roman" w:hAnsi="Times New Roman" w:cs="Times New Roman"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numStyleLink w:val="ListBulletmultilevel"/>
  </w:abstractNum>
  <w:abstractNum w:abstractNumId="5" w15:restartNumberingAfterBreak="0">
    <w:nsid w:val="2EF70935"/>
    <w:multiLevelType w:val="singleLevel"/>
    <w:tmpl w:val="04050001"/>
    <w:lvl w:ilvl="0">
      <w:start w:val="1"/>
      <w:numFmt w:val="bullet"/>
      <w:pStyle w:val="odraky"/>
      <w:lvlText w:val=""/>
      <w:lvlJc w:val="left"/>
      <w:pPr>
        <w:tabs>
          <w:tab w:val="num" w:pos="360"/>
        </w:tabs>
        <w:ind w:left="360" w:hanging="360"/>
      </w:pPr>
      <w:rPr>
        <w:rFonts w:ascii="Symbol" w:hAnsi="Symbol" w:hint="default"/>
      </w:rPr>
    </w:lvl>
  </w:abstractNum>
  <w:abstractNum w:abstractNumId="6" w15:restartNumberingAfterBreak="0">
    <w:nsid w:val="327B536D"/>
    <w:multiLevelType w:val="multilevel"/>
    <w:tmpl w:val="1C36A278"/>
    <w:lvl w:ilvl="0">
      <w:start w:val="1"/>
      <w:numFmt w:val="decimal"/>
      <w:lvlText w:val="%1."/>
      <w:lvlJc w:val="left"/>
      <w:pPr>
        <w:ind w:left="3762" w:hanging="360"/>
      </w:pPr>
    </w:lvl>
    <w:lvl w:ilvl="1">
      <w:start w:val="1"/>
      <w:numFmt w:val="decimal"/>
      <w:lvlText w:val="%1.%2."/>
      <w:lvlJc w:val="left"/>
      <w:pPr>
        <w:ind w:left="432" w:hanging="432"/>
      </w:pPr>
      <w:rPr>
        <w:rFonts w:asciiTheme="minorHAnsi" w:hAnsiTheme="minorHAnsi" w:hint="default"/>
        <w:b w:val="0"/>
      </w:rPr>
    </w:lvl>
    <w:lvl w:ilvl="2">
      <w:start w:val="1"/>
      <w:numFmt w:val="lowerLetter"/>
      <w:lvlText w:val="%3)"/>
      <w:lvlJc w:val="left"/>
      <w:pPr>
        <w:ind w:left="1224" w:hanging="504"/>
      </w:pPr>
      <w:rPr>
        <w:rFonts w:hint="default"/>
        <w:sz w:val="22"/>
        <w:szCs w:val="20"/>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bullet"/>
      <w:lvlText w:val=""/>
      <w:lvlJc w:val="left"/>
      <w:pPr>
        <w:ind w:left="3240" w:hanging="1080"/>
      </w:pPr>
      <w:rPr>
        <w:rFonts w:ascii="Symbol" w:hAnsi="Symbol"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BE1D99"/>
    <w:multiLevelType w:val="hybridMultilevel"/>
    <w:tmpl w:val="6092581A"/>
    <w:lvl w:ilvl="0" w:tplc="A776D6A0">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8" w15:restartNumberingAfterBreak="0">
    <w:nsid w:val="38B64F42"/>
    <w:multiLevelType w:val="multilevel"/>
    <w:tmpl w:val="193A0974"/>
    <w:lvl w:ilvl="0">
      <w:start w:val="1"/>
      <w:numFmt w:val="decimal"/>
      <w:lvlText w:val="%1."/>
      <w:lvlJc w:val="left"/>
      <w:pPr>
        <w:ind w:left="360" w:hanging="360"/>
      </w:pPr>
      <w:rPr>
        <w:b/>
        <w:bCs w:val="0"/>
      </w:rPr>
    </w:lvl>
    <w:lvl w:ilvl="1">
      <w:start w:val="1"/>
      <w:numFmt w:val="decimal"/>
      <w:pStyle w:val="Nadpis4"/>
      <w:lvlText w:val="%1.%2."/>
      <w:lvlJc w:val="left"/>
      <w:pPr>
        <w:ind w:left="574" w:hanging="432"/>
      </w:pPr>
      <w:rPr>
        <w:rFonts w:asciiTheme="majorHAnsi" w:hAnsiTheme="majorHAnsi" w:hint="default"/>
        <w:b w:val="0"/>
        <w:sz w:val="18"/>
        <w:szCs w:val="18"/>
        <w:u w:val="none"/>
      </w:rPr>
    </w:lvl>
    <w:lvl w:ilvl="2">
      <w:start w:val="1"/>
      <w:numFmt w:val="lowerLetter"/>
      <w:lvlText w:val="%3)"/>
      <w:lvlJc w:val="left"/>
      <w:pPr>
        <w:ind w:left="1224" w:hanging="504"/>
      </w:pPr>
      <w:rPr>
        <w:rFonts w:asciiTheme="majorHAnsi" w:eastAsia="Times New Roman" w:hAnsiTheme="majorHAnsi" w:cs="Times New Roman" w:hint="default"/>
        <w:sz w:val="18"/>
        <w:szCs w:val="18"/>
      </w:rPr>
    </w:lvl>
    <w:lvl w:ilvl="3">
      <w:start w:val="1"/>
      <w:numFmt w:val="lowerRoman"/>
      <w:lvlText w:val="%4)"/>
      <w:lvlJc w:val="left"/>
      <w:pPr>
        <w:ind w:left="1728" w:hanging="648"/>
      </w:pPr>
      <w:rPr>
        <w:rFonts w:asciiTheme="majorHAnsi" w:eastAsia="Times New Roman" w:hAnsiTheme="majorHAnsi"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B4343B"/>
    <w:multiLevelType w:val="hybridMultilevel"/>
    <w:tmpl w:val="1EFAA13C"/>
    <w:lvl w:ilvl="0" w:tplc="26AE25E0">
      <w:start w:val="1"/>
      <w:numFmt w:val="decimal"/>
      <w:lvlText w:val="(%1)"/>
      <w:lvlJc w:val="left"/>
      <w:pPr>
        <w:ind w:left="720" w:hanging="360"/>
      </w:pPr>
      <w:rPr>
        <w:rFonts w:hint="default"/>
        <w:b w:val="0"/>
      </w:rPr>
    </w:lvl>
    <w:lvl w:ilvl="1" w:tplc="04050019" w:tentative="1">
      <w:start w:val="1"/>
      <w:numFmt w:val="lowerLetter"/>
      <w:pStyle w:val="RLTextlnkuslovan"/>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B1D1232"/>
    <w:multiLevelType w:val="multilevel"/>
    <w:tmpl w:val="AA54D640"/>
    <w:lvl w:ilvl="0">
      <w:start w:val="1"/>
      <w:numFmt w:val="decimal"/>
      <w:pStyle w:val="Level1"/>
      <w:lvlText w:val="%1."/>
      <w:lvlJc w:val="left"/>
      <w:pPr>
        <w:tabs>
          <w:tab w:val="num" w:pos="567"/>
        </w:tabs>
        <w:ind w:left="567" w:hanging="567"/>
      </w:pPr>
      <w:rPr>
        <w:rFonts w:ascii="Arial" w:hAnsi="Arial" w:hint="default"/>
        <w:b/>
        <w:i w:val="0"/>
        <w:sz w:val="22"/>
      </w:rPr>
    </w:lvl>
    <w:lvl w:ilvl="1">
      <w:start w:val="1"/>
      <w:numFmt w:val="decimal"/>
      <w:pStyle w:val="Level2"/>
      <w:lvlText w:val="%1.%2"/>
      <w:lvlJc w:val="left"/>
      <w:pPr>
        <w:tabs>
          <w:tab w:val="num" w:pos="1247"/>
        </w:tabs>
        <w:ind w:left="1247" w:hanging="680"/>
      </w:pPr>
      <w:rPr>
        <w:rFonts w:ascii="Arial" w:hAnsi="Arial" w:hint="default"/>
        <w:b/>
        <w:i w:val="0"/>
        <w:sz w:val="21"/>
      </w:rPr>
    </w:lvl>
    <w:lvl w:ilvl="2">
      <w:start w:val="1"/>
      <w:numFmt w:val="decimal"/>
      <w:pStyle w:val="Level3"/>
      <w:lvlText w:val="%1.%2.%3"/>
      <w:lvlJc w:val="left"/>
      <w:pPr>
        <w:tabs>
          <w:tab w:val="num" w:pos="2041"/>
        </w:tabs>
        <w:ind w:left="2041" w:hanging="794"/>
      </w:pPr>
      <w:rPr>
        <w:rFonts w:ascii="Arial" w:hAnsi="Arial" w:hint="default"/>
        <w:b/>
        <w:i w:val="0"/>
        <w:sz w:val="20"/>
      </w:rPr>
    </w:lvl>
    <w:lvl w:ilvl="3">
      <w:start w:val="1"/>
      <w:numFmt w:val="decimal"/>
      <w:pStyle w:val="Level4"/>
      <w:lvlText w:val="%1.%2.%3.%4"/>
      <w:lvlJc w:val="left"/>
      <w:pPr>
        <w:tabs>
          <w:tab w:val="num" w:pos="2722"/>
        </w:tabs>
        <w:ind w:left="2722" w:hanging="681"/>
      </w:pPr>
      <w:rPr>
        <w:rFonts w:ascii="Arial Narrow" w:hAnsi="Arial Narrow" w:hint="default"/>
        <w:sz w:val="18"/>
      </w:rPr>
    </w:lvl>
    <w:lvl w:ilvl="4">
      <w:start w:val="1"/>
      <w:numFmt w:val="lowerLetter"/>
      <w:pStyle w:val="Level5"/>
      <w:lvlText w:val="(%5)"/>
      <w:lvlJc w:val="left"/>
      <w:pPr>
        <w:tabs>
          <w:tab w:val="num" w:pos="3289"/>
        </w:tabs>
        <w:ind w:left="3289" w:hanging="567"/>
      </w:pPr>
      <w:rPr>
        <w:rFonts w:hint="default"/>
      </w:rPr>
    </w:lvl>
    <w:lvl w:ilvl="5">
      <w:start w:val="1"/>
      <w:numFmt w:val="upperRoman"/>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11" w15:restartNumberingAfterBreak="0">
    <w:nsid w:val="71286A1C"/>
    <w:multiLevelType w:val="hybridMultilevel"/>
    <w:tmpl w:val="6568B8F8"/>
    <w:lvl w:ilvl="0" w:tplc="D8608B82">
      <w:start w:val="1"/>
      <w:numFmt w:val="lowerLetter"/>
      <w:lvlText w:val="%1."/>
      <w:lvlJc w:val="left"/>
      <w:pPr>
        <w:ind w:left="1152" w:hanging="360"/>
      </w:pPr>
      <w:rPr>
        <w:rFonts w:hint="default"/>
      </w:rPr>
    </w:lvl>
    <w:lvl w:ilvl="1" w:tplc="04050019">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2" w15:restartNumberingAfterBreak="0">
    <w:nsid w:val="74070991"/>
    <w:multiLevelType w:val="multilevel"/>
    <w:tmpl w:val="CABE99FC"/>
    <w:numStyleLink w:val="ListNumbermultilevel"/>
  </w:abstractNum>
  <w:num w:numId="1">
    <w:abstractNumId w:val="3"/>
  </w:num>
  <w:num w:numId="2">
    <w:abstractNumId w:val="2"/>
  </w:num>
  <w:num w:numId="3">
    <w:abstractNumId w:val="4"/>
  </w:num>
  <w:num w:numId="4">
    <w:abstractNumId w:val="12"/>
  </w:num>
  <w:num w:numId="5">
    <w:abstractNumId w:val="8"/>
  </w:num>
  <w:num w:numId="6">
    <w:abstractNumId w:val="9"/>
  </w:num>
  <w:num w:numId="7">
    <w:abstractNumId w:val="0"/>
  </w:num>
  <w:num w:numId="8">
    <w:abstractNumId w:val="6"/>
  </w:num>
  <w:num w:numId="9">
    <w:abstractNumId w:val="10"/>
  </w:num>
  <w:num w:numId="10">
    <w:abstractNumId w:val="5"/>
  </w:num>
  <w:num w:numId="11">
    <w:abstractNumId w:val="1"/>
  </w:num>
  <w:num w:numId="12">
    <w:abstractNumId w:val="8"/>
  </w:num>
  <w:num w:numId="13">
    <w:abstractNumId w:val="11"/>
  </w:num>
  <w:num w:numId="1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6E"/>
    <w:rsid w:val="00001B63"/>
    <w:rsid w:val="000039A9"/>
    <w:rsid w:val="00010BAF"/>
    <w:rsid w:val="00012E4A"/>
    <w:rsid w:val="00015299"/>
    <w:rsid w:val="00021116"/>
    <w:rsid w:val="0002149E"/>
    <w:rsid w:val="00026542"/>
    <w:rsid w:val="000271F9"/>
    <w:rsid w:val="00034D4F"/>
    <w:rsid w:val="00047260"/>
    <w:rsid w:val="00056AAB"/>
    <w:rsid w:val="00060914"/>
    <w:rsid w:val="000648D0"/>
    <w:rsid w:val="00072C1E"/>
    <w:rsid w:val="0007414E"/>
    <w:rsid w:val="0007761E"/>
    <w:rsid w:val="00086EC7"/>
    <w:rsid w:val="00097F37"/>
    <w:rsid w:val="000A1BD4"/>
    <w:rsid w:val="000D3ADE"/>
    <w:rsid w:val="000E23A7"/>
    <w:rsid w:val="000E2E68"/>
    <w:rsid w:val="001023E1"/>
    <w:rsid w:val="00102AD6"/>
    <w:rsid w:val="00103481"/>
    <w:rsid w:val="0010693F"/>
    <w:rsid w:val="00114472"/>
    <w:rsid w:val="001272D5"/>
    <w:rsid w:val="001371EA"/>
    <w:rsid w:val="00142628"/>
    <w:rsid w:val="0014565C"/>
    <w:rsid w:val="00153B54"/>
    <w:rsid w:val="001550BC"/>
    <w:rsid w:val="001605B9"/>
    <w:rsid w:val="001659C0"/>
    <w:rsid w:val="001659E9"/>
    <w:rsid w:val="001671E2"/>
    <w:rsid w:val="00167914"/>
    <w:rsid w:val="00170535"/>
    <w:rsid w:val="00170EC5"/>
    <w:rsid w:val="001747C1"/>
    <w:rsid w:val="00184743"/>
    <w:rsid w:val="001937B8"/>
    <w:rsid w:val="001975F5"/>
    <w:rsid w:val="001A058E"/>
    <w:rsid w:val="001B7F48"/>
    <w:rsid w:val="001C67E1"/>
    <w:rsid w:val="001D124E"/>
    <w:rsid w:val="001D167F"/>
    <w:rsid w:val="001D3E16"/>
    <w:rsid w:val="001E7681"/>
    <w:rsid w:val="001F0FAC"/>
    <w:rsid w:val="001F763F"/>
    <w:rsid w:val="00206D6B"/>
    <w:rsid w:val="00207DF5"/>
    <w:rsid w:val="00224946"/>
    <w:rsid w:val="00224E2B"/>
    <w:rsid w:val="00230174"/>
    <w:rsid w:val="00246F69"/>
    <w:rsid w:val="00252F2B"/>
    <w:rsid w:val="0025503B"/>
    <w:rsid w:val="00267081"/>
    <w:rsid w:val="00267A08"/>
    <w:rsid w:val="00276B89"/>
    <w:rsid w:val="00280E07"/>
    <w:rsid w:val="00281ADE"/>
    <w:rsid w:val="00281E75"/>
    <w:rsid w:val="002824B5"/>
    <w:rsid w:val="00291B07"/>
    <w:rsid w:val="00291B88"/>
    <w:rsid w:val="00292ECB"/>
    <w:rsid w:val="002A6692"/>
    <w:rsid w:val="002B0B85"/>
    <w:rsid w:val="002B18DC"/>
    <w:rsid w:val="002B3E61"/>
    <w:rsid w:val="002B664A"/>
    <w:rsid w:val="002B72B2"/>
    <w:rsid w:val="002C20B2"/>
    <w:rsid w:val="002C31BF"/>
    <w:rsid w:val="002D08B1"/>
    <w:rsid w:val="002D5F2B"/>
    <w:rsid w:val="002E0CD7"/>
    <w:rsid w:val="002E6AC5"/>
    <w:rsid w:val="002F7F04"/>
    <w:rsid w:val="00301374"/>
    <w:rsid w:val="00302C61"/>
    <w:rsid w:val="003077B5"/>
    <w:rsid w:val="00315EE3"/>
    <w:rsid w:val="003262F5"/>
    <w:rsid w:val="0034033F"/>
    <w:rsid w:val="00341DCF"/>
    <w:rsid w:val="003448DD"/>
    <w:rsid w:val="0034498F"/>
    <w:rsid w:val="00357BC6"/>
    <w:rsid w:val="00362E35"/>
    <w:rsid w:val="003656E8"/>
    <w:rsid w:val="003703A2"/>
    <w:rsid w:val="00382D2B"/>
    <w:rsid w:val="00387E56"/>
    <w:rsid w:val="003909C0"/>
    <w:rsid w:val="00392286"/>
    <w:rsid w:val="003956C6"/>
    <w:rsid w:val="003B1837"/>
    <w:rsid w:val="003C5769"/>
    <w:rsid w:val="003D395E"/>
    <w:rsid w:val="003E1E7A"/>
    <w:rsid w:val="00420008"/>
    <w:rsid w:val="00425499"/>
    <w:rsid w:val="00433C4F"/>
    <w:rsid w:val="00437B09"/>
    <w:rsid w:val="00440423"/>
    <w:rsid w:val="00441430"/>
    <w:rsid w:val="00445CFA"/>
    <w:rsid w:val="00447B88"/>
    <w:rsid w:val="00450F07"/>
    <w:rsid w:val="00453CD3"/>
    <w:rsid w:val="00460660"/>
    <w:rsid w:val="00463CB7"/>
    <w:rsid w:val="00464CC8"/>
    <w:rsid w:val="00465134"/>
    <w:rsid w:val="00484A1F"/>
    <w:rsid w:val="00486107"/>
    <w:rsid w:val="004864B1"/>
    <w:rsid w:val="00491827"/>
    <w:rsid w:val="00494DCC"/>
    <w:rsid w:val="004A6CB6"/>
    <w:rsid w:val="004B09E9"/>
    <w:rsid w:val="004B348C"/>
    <w:rsid w:val="004C11F0"/>
    <w:rsid w:val="004C333D"/>
    <w:rsid w:val="004C4399"/>
    <w:rsid w:val="004C588C"/>
    <w:rsid w:val="004C787C"/>
    <w:rsid w:val="004D12CC"/>
    <w:rsid w:val="004E143C"/>
    <w:rsid w:val="004E2C7C"/>
    <w:rsid w:val="004E3A53"/>
    <w:rsid w:val="004E53FA"/>
    <w:rsid w:val="004E7DD8"/>
    <w:rsid w:val="004F4B9B"/>
    <w:rsid w:val="004F6F3F"/>
    <w:rsid w:val="00511AB9"/>
    <w:rsid w:val="0051671B"/>
    <w:rsid w:val="005202F2"/>
    <w:rsid w:val="00523EA7"/>
    <w:rsid w:val="00526631"/>
    <w:rsid w:val="0053123F"/>
    <w:rsid w:val="00546831"/>
    <w:rsid w:val="00553375"/>
    <w:rsid w:val="00567BCB"/>
    <w:rsid w:val="005736B7"/>
    <w:rsid w:val="0057499A"/>
    <w:rsid w:val="00575320"/>
    <w:rsid w:val="00575E5A"/>
    <w:rsid w:val="0059384C"/>
    <w:rsid w:val="00595F71"/>
    <w:rsid w:val="005A3662"/>
    <w:rsid w:val="005B5846"/>
    <w:rsid w:val="005D1C91"/>
    <w:rsid w:val="005D202F"/>
    <w:rsid w:val="005E2084"/>
    <w:rsid w:val="005E5512"/>
    <w:rsid w:val="005E7155"/>
    <w:rsid w:val="005F1404"/>
    <w:rsid w:val="005F7487"/>
    <w:rsid w:val="00605BC2"/>
    <w:rsid w:val="0061068E"/>
    <w:rsid w:val="00615789"/>
    <w:rsid w:val="00622BEC"/>
    <w:rsid w:val="00624971"/>
    <w:rsid w:val="0063371F"/>
    <w:rsid w:val="006377E0"/>
    <w:rsid w:val="006413B7"/>
    <w:rsid w:val="0064774B"/>
    <w:rsid w:val="00660AD3"/>
    <w:rsid w:val="00677B7F"/>
    <w:rsid w:val="00680C34"/>
    <w:rsid w:val="006862DF"/>
    <w:rsid w:val="00696698"/>
    <w:rsid w:val="00697A73"/>
    <w:rsid w:val="006A5570"/>
    <w:rsid w:val="006A689C"/>
    <w:rsid w:val="006B35BF"/>
    <w:rsid w:val="006B3D79"/>
    <w:rsid w:val="006C47CE"/>
    <w:rsid w:val="006C4FAD"/>
    <w:rsid w:val="006D19D4"/>
    <w:rsid w:val="006D7062"/>
    <w:rsid w:val="006D7AFE"/>
    <w:rsid w:val="006E00D0"/>
    <w:rsid w:val="006E0578"/>
    <w:rsid w:val="006E0E6B"/>
    <w:rsid w:val="006E314D"/>
    <w:rsid w:val="006E5B3C"/>
    <w:rsid w:val="006F679E"/>
    <w:rsid w:val="00702AF3"/>
    <w:rsid w:val="00705CC5"/>
    <w:rsid w:val="00707064"/>
    <w:rsid w:val="00710723"/>
    <w:rsid w:val="007126EA"/>
    <w:rsid w:val="0072303D"/>
    <w:rsid w:val="00723DD4"/>
    <w:rsid w:val="00723ED1"/>
    <w:rsid w:val="00740856"/>
    <w:rsid w:val="00743525"/>
    <w:rsid w:val="00745D74"/>
    <w:rsid w:val="00746D4F"/>
    <w:rsid w:val="00747B4E"/>
    <w:rsid w:val="0076286B"/>
    <w:rsid w:val="00766846"/>
    <w:rsid w:val="0077363D"/>
    <w:rsid w:val="0077673A"/>
    <w:rsid w:val="007846E1"/>
    <w:rsid w:val="0079710F"/>
    <w:rsid w:val="007A3A05"/>
    <w:rsid w:val="007B336A"/>
    <w:rsid w:val="007B570C"/>
    <w:rsid w:val="007C525A"/>
    <w:rsid w:val="007C589B"/>
    <w:rsid w:val="007E4A6E"/>
    <w:rsid w:val="007E504E"/>
    <w:rsid w:val="007F56A7"/>
    <w:rsid w:val="00807DD0"/>
    <w:rsid w:val="008277EC"/>
    <w:rsid w:val="00854668"/>
    <w:rsid w:val="00855B02"/>
    <w:rsid w:val="0085667B"/>
    <w:rsid w:val="00860337"/>
    <w:rsid w:val="00860FB6"/>
    <w:rsid w:val="00863AB1"/>
    <w:rsid w:val="00864244"/>
    <w:rsid w:val="008659F3"/>
    <w:rsid w:val="008744F2"/>
    <w:rsid w:val="008819F6"/>
    <w:rsid w:val="0088331D"/>
    <w:rsid w:val="00886D4B"/>
    <w:rsid w:val="0089388A"/>
    <w:rsid w:val="00895406"/>
    <w:rsid w:val="00896168"/>
    <w:rsid w:val="00897149"/>
    <w:rsid w:val="008A3568"/>
    <w:rsid w:val="008A368D"/>
    <w:rsid w:val="008B61D0"/>
    <w:rsid w:val="008C35BF"/>
    <w:rsid w:val="008C415D"/>
    <w:rsid w:val="008D03B9"/>
    <w:rsid w:val="008F18D6"/>
    <w:rsid w:val="008F5E52"/>
    <w:rsid w:val="00902C72"/>
    <w:rsid w:val="00904780"/>
    <w:rsid w:val="00915EA2"/>
    <w:rsid w:val="00922385"/>
    <w:rsid w:val="009223DF"/>
    <w:rsid w:val="00925A39"/>
    <w:rsid w:val="0093175F"/>
    <w:rsid w:val="00934EB3"/>
    <w:rsid w:val="00936091"/>
    <w:rsid w:val="009373AB"/>
    <w:rsid w:val="00940D8A"/>
    <w:rsid w:val="00962258"/>
    <w:rsid w:val="009678B7"/>
    <w:rsid w:val="009818CE"/>
    <w:rsid w:val="00983173"/>
    <w:rsid w:val="009833E1"/>
    <w:rsid w:val="00992D9C"/>
    <w:rsid w:val="00996CB8"/>
    <w:rsid w:val="009A2B9F"/>
    <w:rsid w:val="009A5D23"/>
    <w:rsid w:val="009B0EFA"/>
    <w:rsid w:val="009B14A9"/>
    <w:rsid w:val="009B2502"/>
    <w:rsid w:val="009B2E97"/>
    <w:rsid w:val="009B5F56"/>
    <w:rsid w:val="009C0A64"/>
    <w:rsid w:val="009D1BA2"/>
    <w:rsid w:val="009D50D4"/>
    <w:rsid w:val="009E07F4"/>
    <w:rsid w:val="009E66EE"/>
    <w:rsid w:val="009E6E71"/>
    <w:rsid w:val="009F392E"/>
    <w:rsid w:val="009F70DC"/>
    <w:rsid w:val="009F7EDD"/>
    <w:rsid w:val="00A0051F"/>
    <w:rsid w:val="00A037C2"/>
    <w:rsid w:val="00A06158"/>
    <w:rsid w:val="00A1211D"/>
    <w:rsid w:val="00A161E7"/>
    <w:rsid w:val="00A16B5F"/>
    <w:rsid w:val="00A2381D"/>
    <w:rsid w:val="00A319D5"/>
    <w:rsid w:val="00A37B7A"/>
    <w:rsid w:val="00A404A5"/>
    <w:rsid w:val="00A406C1"/>
    <w:rsid w:val="00A468E1"/>
    <w:rsid w:val="00A5287D"/>
    <w:rsid w:val="00A54ECA"/>
    <w:rsid w:val="00A6177B"/>
    <w:rsid w:val="00A66136"/>
    <w:rsid w:val="00A82CAE"/>
    <w:rsid w:val="00A90199"/>
    <w:rsid w:val="00A91226"/>
    <w:rsid w:val="00A93896"/>
    <w:rsid w:val="00AA4CBB"/>
    <w:rsid w:val="00AA65FA"/>
    <w:rsid w:val="00AA7351"/>
    <w:rsid w:val="00AB1712"/>
    <w:rsid w:val="00AC1260"/>
    <w:rsid w:val="00AC3262"/>
    <w:rsid w:val="00AD056F"/>
    <w:rsid w:val="00AD249A"/>
    <w:rsid w:val="00AD6731"/>
    <w:rsid w:val="00AE4D08"/>
    <w:rsid w:val="00AF28A2"/>
    <w:rsid w:val="00AF61FC"/>
    <w:rsid w:val="00AF7F12"/>
    <w:rsid w:val="00B07812"/>
    <w:rsid w:val="00B103DB"/>
    <w:rsid w:val="00B15D0D"/>
    <w:rsid w:val="00B27260"/>
    <w:rsid w:val="00B4001F"/>
    <w:rsid w:val="00B51564"/>
    <w:rsid w:val="00B5606C"/>
    <w:rsid w:val="00B57950"/>
    <w:rsid w:val="00B57A80"/>
    <w:rsid w:val="00B57ECB"/>
    <w:rsid w:val="00B612C0"/>
    <w:rsid w:val="00B63C45"/>
    <w:rsid w:val="00B65A51"/>
    <w:rsid w:val="00B6600A"/>
    <w:rsid w:val="00B75EE1"/>
    <w:rsid w:val="00B77481"/>
    <w:rsid w:val="00B8518B"/>
    <w:rsid w:val="00B87C7E"/>
    <w:rsid w:val="00B91E11"/>
    <w:rsid w:val="00BA601C"/>
    <w:rsid w:val="00BC4CE4"/>
    <w:rsid w:val="00BC6B79"/>
    <w:rsid w:val="00BD076E"/>
    <w:rsid w:val="00BD554B"/>
    <w:rsid w:val="00BD7E91"/>
    <w:rsid w:val="00BE17F6"/>
    <w:rsid w:val="00BE7D13"/>
    <w:rsid w:val="00BF3666"/>
    <w:rsid w:val="00C02D0A"/>
    <w:rsid w:val="00C0318D"/>
    <w:rsid w:val="00C03A6E"/>
    <w:rsid w:val="00C10E4D"/>
    <w:rsid w:val="00C11C50"/>
    <w:rsid w:val="00C13CF8"/>
    <w:rsid w:val="00C159E8"/>
    <w:rsid w:val="00C24989"/>
    <w:rsid w:val="00C35652"/>
    <w:rsid w:val="00C43A79"/>
    <w:rsid w:val="00C44806"/>
    <w:rsid w:val="00C44F6A"/>
    <w:rsid w:val="00C47AE3"/>
    <w:rsid w:val="00C53CD3"/>
    <w:rsid w:val="00C56E2C"/>
    <w:rsid w:val="00C57251"/>
    <w:rsid w:val="00C6288E"/>
    <w:rsid w:val="00C70843"/>
    <w:rsid w:val="00C7646D"/>
    <w:rsid w:val="00C811AE"/>
    <w:rsid w:val="00C8609C"/>
    <w:rsid w:val="00C96C31"/>
    <w:rsid w:val="00CA04E4"/>
    <w:rsid w:val="00CB242C"/>
    <w:rsid w:val="00CC2C09"/>
    <w:rsid w:val="00CD1FC4"/>
    <w:rsid w:val="00CD3FB2"/>
    <w:rsid w:val="00CE56F8"/>
    <w:rsid w:val="00CF17BE"/>
    <w:rsid w:val="00D066DA"/>
    <w:rsid w:val="00D120BA"/>
    <w:rsid w:val="00D171A7"/>
    <w:rsid w:val="00D21061"/>
    <w:rsid w:val="00D2450A"/>
    <w:rsid w:val="00D31CA8"/>
    <w:rsid w:val="00D31E61"/>
    <w:rsid w:val="00D4108E"/>
    <w:rsid w:val="00D46545"/>
    <w:rsid w:val="00D507A2"/>
    <w:rsid w:val="00D5209D"/>
    <w:rsid w:val="00D6163D"/>
    <w:rsid w:val="00D67F3B"/>
    <w:rsid w:val="00D73934"/>
    <w:rsid w:val="00D73E86"/>
    <w:rsid w:val="00D76306"/>
    <w:rsid w:val="00D831A3"/>
    <w:rsid w:val="00D86668"/>
    <w:rsid w:val="00D86B17"/>
    <w:rsid w:val="00D90583"/>
    <w:rsid w:val="00D913AD"/>
    <w:rsid w:val="00D92FF5"/>
    <w:rsid w:val="00D978A8"/>
    <w:rsid w:val="00D97BCF"/>
    <w:rsid w:val="00DA36E8"/>
    <w:rsid w:val="00DB00DE"/>
    <w:rsid w:val="00DB2A26"/>
    <w:rsid w:val="00DB2B0F"/>
    <w:rsid w:val="00DC2D7D"/>
    <w:rsid w:val="00DC3026"/>
    <w:rsid w:val="00DC380C"/>
    <w:rsid w:val="00DC75F3"/>
    <w:rsid w:val="00DD21C3"/>
    <w:rsid w:val="00DD46F3"/>
    <w:rsid w:val="00DD6B14"/>
    <w:rsid w:val="00DE2D18"/>
    <w:rsid w:val="00DE56F2"/>
    <w:rsid w:val="00DF116D"/>
    <w:rsid w:val="00DF5E39"/>
    <w:rsid w:val="00DF7D0D"/>
    <w:rsid w:val="00E002B4"/>
    <w:rsid w:val="00E10D11"/>
    <w:rsid w:val="00E16055"/>
    <w:rsid w:val="00E17E18"/>
    <w:rsid w:val="00E22DA5"/>
    <w:rsid w:val="00E33460"/>
    <w:rsid w:val="00E40685"/>
    <w:rsid w:val="00E50367"/>
    <w:rsid w:val="00E5409F"/>
    <w:rsid w:val="00E5705C"/>
    <w:rsid w:val="00E66BEC"/>
    <w:rsid w:val="00E85AAF"/>
    <w:rsid w:val="00E86F16"/>
    <w:rsid w:val="00E90396"/>
    <w:rsid w:val="00E90C16"/>
    <w:rsid w:val="00E93DAC"/>
    <w:rsid w:val="00EA0789"/>
    <w:rsid w:val="00EA57B9"/>
    <w:rsid w:val="00EB104F"/>
    <w:rsid w:val="00EB29B7"/>
    <w:rsid w:val="00ED14BD"/>
    <w:rsid w:val="00ED3B80"/>
    <w:rsid w:val="00EE11E4"/>
    <w:rsid w:val="00F0533E"/>
    <w:rsid w:val="00F1048D"/>
    <w:rsid w:val="00F12DEC"/>
    <w:rsid w:val="00F1715C"/>
    <w:rsid w:val="00F22D2C"/>
    <w:rsid w:val="00F243E2"/>
    <w:rsid w:val="00F273AE"/>
    <w:rsid w:val="00F310F8"/>
    <w:rsid w:val="00F34B3C"/>
    <w:rsid w:val="00F35939"/>
    <w:rsid w:val="00F45607"/>
    <w:rsid w:val="00F5070F"/>
    <w:rsid w:val="00F61DE3"/>
    <w:rsid w:val="00F659EB"/>
    <w:rsid w:val="00F668BA"/>
    <w:rsid w:val="00F823E9"/>
    <w:rsid w:val="00F86BA6"/>
    <w:rsid w:val="00F95EC3"/>
    <w:rsid w:val="00FA0A46"/>
    <w:rsid w:val="00FB018F"/>
    <w:rsid w:val="00FC4A23"/>
    <w:rsid w:val="00FC6389"/>
    <w:rsid w:val="00FE30C0"/>
    <w:rsid w:val="00FE50F9"/>
    <w:rsid w:val="00FF1E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4BBA3D"/>
  <w14:defaultImageDpi w14:val="32767"/>
  <w15:docId w15:val="{381C4A2D-8483-4B7E-AD41-64A815F77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aliases w:val="_Nadpis 1,Hoofdstukkop,Section Heading,H1,h1,Základní kapitola,Článek,ASAPHeading 1,Kapitola,section,1,Nadpis 1T,V_Head1,Záhlaví 1,Char Char,Char Char Char Char Char,Char Char Char Char Char Char Char Char,Char Char Char Char Char Char,RI,Clau"/>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autoRedefine/>
    <w:uiPriority w:val="9"/>
    <w:unhideWhenUsed/>
    <w:qFormat/>
    <w:rsid w:val="00463CB7"/>
    <w:pPr>
      <w:keepNext/>
      <w:keepLines/>
      <w:numPr>
        <w:ilvl w:val="1"/>
        <w:numId w:val="5"/>
      </w:numPr>
      <w:spacing w:after="120"/>
      <w:jc w:val="both"/>
      <w:outlineLvl w:val="3"/>
    </w:pPr>
    <w:rPr>
      <w:rFonts w:asciiTheme="majorHAnsi" w:eastAsiaTheme="majorEastAsia" w:hAnsiTheme="majorHAnsi" w:cstheme="majorBidi"/>
      <w:b/>
      <w:iCs/>
      <w:u w:val="single"/>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aliases w:val="_Nadpis 1 Char,Hoofdstukkop Char,Section Heading Char,H1 Char,h1 Char,Základní kapitola Char,Článek Char,ASAPHeading 1 Char,Kapitola Char,section Char,1 Char,Nadpis 1T Char,V_Head1 Char,Záhlaví 1 Char,Char Char Char,RI Char,Clau Char"/>
    <w:basedOn w:val="Standardnpsmoodstavce"/>
    <w:link w:val="Nadpis1"/>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463CB7"/>
    <w:rPr>
      <w:rFonts w:asciiTheme="majorHAnsi" w:eastAsiaTheme="majorEastAsia" w:hAnsiTheme="majorHAnsi" w:cstheme="majorBidi"/>
      <w:b/>
      <w:iCs/>
      <w:u w:val="single"/>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aliases w:val="cp_Odstavec se seznamem,Bullet Number,Bullet List,FooterText,numbered,Paragraphe de liste1,Bulletr List Paragraph,列出段落,列出段落1,List Paragraph2,List Paragraph21,Listeafsnit1,Parágrafo da Lista1,Párrafo de lista1,リスト段落1"/>
    <w:basedOn w:val="Normln"/>
    <w:link w:val="OdstavecseseznamemChar"/>
    <w:uiPriority w:val="99"/>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 w:type="paragraph" w:customStyle="1" w:styleId="Clanek11">
    <w:name w:val="Clanek 1.1"/>
    <w:basedOn w:val="Nadpis2"/>
    <w:link w:val="Clanek11Char"/>
    <w:qFormat/>
    <w:rsid w:val="00A06158"/>
    <w:pPr>
      <w:keepNext w:val="0"/>
      <w:keepLines w:val="0"/>
      <w:widowControl w:val="0"/>
      <w:pBdr>
        <w:top w:val="none" w:sz="0" w:space="0" w:color="auto"/>
      </w:pBdr>
      <w:tabs>
        <w:tab w:val="num" w:pos="567"/>
      </w:tabs>
      <w:spacing w:before="120" w:after="120" w:line="240" w:lineRule="auto"/>
      <w:ind w:left="567" w:hanging="567"/>
      <w:jc w:val="both"/>
    </w:pPr>
    <w:rPr>
      <w:rFonts w:ascii="Times New Roman" w:eastAsia="Times New Roman" w:hAnsi="Times New Roman" w:cs="Arial"/>
      <w:b w:val="0"/>
      <w:bCs/>
      <w:iCs/>
      <w:color w:val="auto"/>
      <w:sz w:val="22"/>
      <w:szCs w:val="28"/>
    </w:rPr>
  </w:style>
  <w:style w:type="paragraph" w:customStyle="1" w:styleId="Claneka">
    <w:name w:val="Clanek (a)"/>
    <w:basedOn w:val="Normln"/>
    <w:link w:val="ClanekaChar"/>
    <w:qFormat/>
    <w:rsid w:val="00A06158"/>
    <w:pPr>
      <w:keepLines/>
      <w:widowControl w:val="0"/>
      <w:tabs>
        <w:tab w:val="num" w:pos="992"/>
      </w:tabs>
      <w:spacing w:before="120" w:after="120" w:line="240" w:lineRule="auto"/>
      <w:ind w:left="992" w:hanging="425"/>
      <w:jc w:val="both"/>
    </w:pPr>
    <w:rPr>
      <w:rFonts w:ascii="Times New Roman" w:eastAsia="Times New Roman" w:hAnsi="Times New Roman" w:cs="Times New Roman"/>
      <w:sz w:val="22"/>
      <w:szCs w:val="24"/>
    </w:rPr>
  </w:style>
  <w:style w:type="paragraph" w:customStyle="1" w:styleId="Claneki">
    <w:name w:val="Clanek (i)"/>
    <w:basedOn w:val="Normln"/>
    <w:link w:val="ClanekiChar"/>
    <w:qFormat/>
    <w:rsid w:val="00A06158"/>
    <w:pPr>
      <w:keepNext/>
      <w:tabs>
        <w:tab w:val="num" w:pos="1418"/>
      </w:tabs>
      <w:spacing w:before="120" w:after="120" w:line="240" w:lineRule="auto"/>
      <w:ind w:left="1418" w:hanging="426"/>
      <w:jc w:val="both"/>
    </w:pPr>
    <w:rPr>
      <w:rFonts w:ascii="Times New Roman" w:eastAsia="Times New Roman" w:hAnsi="Times New Roman" w:cs="Times New Roman"/>
      <w:color w:val="000000"/>
      <w:sz w:val="22"/>
      <w:szCs w:val="24"/>
    </w:rPr>
  </w:style>
  <w:style w:type="character" w:customStyle="1" w:styleId="ClanekaChar">
    <w:name w:val="Clanek (a) Char"/>
    <w:basedOn w:val="Standardnpsmoodstavce"/>
    <w:link w:val="Claneka"/>
    <w:rsid w:val="00A06158"/>
    <w:rPr>
      <w:rFonts w:ascii="Times New Roman" w:eastAsia="Times New Roman" w:hAnsi="Times New Roman" w:cs="Times New Roman"/>
      <w:sz w:val="22"/>
      <w:szCs w:val="24"/>
    </w:rPr>
  </w:style>
  <w:style w:type="character" w:customStyle="1" w:styleId="Clanek11Char">
    <w:name w:val="Clanek 1.1 Char"/>
    <w:link w:val="Clanek11"/>
    <w:locked/>
    <w:rsid w:val="00A06158"/>
    <w:rPr>
      <w:rFonts w:ascii="Times New Roman" w:eastAsia="Times New Roman" w:hAnsi="Times New Roman" w:cs="Arial"/>
      <w:bCs/>
      <w:iCs/>
      <w:sz w:val="22"/>
      <w:szCs w:val="28"/>
    </w:rPr>
  </w:style>
  <w:style w:type="paragraph" w:customStyle="1" w:styleId="RLTextlnkuslovan">
    <w:name w:val="RL Text článku číslovaný"/>
    <w:basedOn w:val="Normln"/>
    <w:qFormat/>
    <w:rsid w:val="00433C4F"/>
    <w:pPr>
      <w:numPr>
        <w:ilvl w:val="1"/>
        <w:numId w:val="6"/>
      </w:numPr>
      <w:tabs>
        <w:tab w:val="num" w:pos="1474"/>
      </w:tabs>
      <w:spacing w:after="120" w:line="280" w:lineRule="exact"/>
      <w:ind w:left="1474" w:hanging="737"/>
      <w:jc w:val="both"/>
    </w:pPr>
    <w:rPr>
      <w:rFonts w:ascii="Calibri" w:eastAsia="Times New Roman" w:hAnsi="Calibri" w:cs="Times New Roman"/>
      <w:sz w:val="22"/>
      <w:szCs w:val="24"/>
      <w:lang w:val="x-none" w:eastAsia="x-none"/>
    </w:rPr>
  </w:style>
  <w:style w:type="character" w:customStyle="1" w:styleId="ClanekiChar">
    <w:name w:val="Clanek (i) Char"/>
    <w:basedOn w:val="Standardnpsmoodstavce"/>
    <w:link w:val="Claneki"/>
    <w:rsid w:val="002C20B2"/>
    <w:rPr>
      <w:rFonts w:ascii="Times New Roman" w:eastAsia="Times New Roman" w:hAnsi="Times New Roman" w:cs="Times New Roman"/>
      <w:color w:val="000000"/>
      <w:sz w:val="22"/>
      <w:szCs w:val="24"/>
    </w:rPr>
  </w:style>
  <w:style w:type="paragraph" w:customStyle="1" w:styleId="Paragraf1">
    <w:name w:val="Paragraf 1"/>
    <w:basedOn w:val="Normln"/>
    <w:rsid w:val="00001B63"/>
    <w:pPr>
      <w:keepNext/>
      <w:numPr>
        <w:numId w:val="7"/>
      </w:numPr>
      <w:spacing w:before="240" w:after="40" w:line="240" w:lineRule="auto"/>
      <w:jc w:val="both"/>
    </w:pPr>
    <w:rPr>
      <w:rFonts w:ascii="Times New Roman" w:eastAsia="Times New Roman" w:hAnsi="Times New Roman" w:cs="Times New Roman"/>
      <w:b/>
      <w:sz w:val="24"/>
      <w:szCs w:val="20"/>
    </w:rPr>
  </w:style>
  <w:style w:type="paragraph" w:customStyle="1" w:styleId="Paragraf2">
    <w:name w:val="Paragraf 2"/>
    <w:basedOn w:val="Normln"/>
    <w:rsid w:val="00001B63"/>
    <w:pPr>
      <w:numPr>
        <w:ilvl w:val="1"/>
        <w:numId w:val="7"/>
      </w:numPr>
      <w:spacing w:before="120" w:after="40" w:line="240" w:lineRule="auto"/>
      <w:jc w:val="both"/>
    </w:pPr>
    <w:rPr>
      <w:rFonts w:ascii="Times New Roman" w:eastAsia="Times New Roman" w:hAnsi="Times New Roman" w:cs="Times New Roman"/>
      <w:sz w:val="22"/>
      <w:szCs w:val="20"/>
    </w:rPr>
  </w:style>
  <w:style w:type="paragraph" w:customStyle="1" w:styleId="Paragraf3">
    <w:name w:val="Paragraf 3"/>
    <w:basedOn w:val="Paragraf2"/>
    <w:rsid w:val="00001B63"/>
    <w:pPr>
      <w:numPr>
        <w:ilvl w:val="3"/>
      </w:numPr>
    </w:pPr>
  </w:style>
  <w:style w:type="paragraph" w:customStyle="1" w:styleId="Paragraf2a">
    <w:name w:val="Paragraf 2a"/>
    <w:basedOn w:val="Paragraf2"/>
    <w:rsid w:val="00001B63"/>
    <w:pPr>
      <w:numPr>
        <w:ilvl w:val="2"/>
      </w:numPr>
    </w:pPr>
  </w:style>
  <w:style w:type="table" w:customStyle="1" w:styleId="Tabulkasmkou4zvraznn11">
    <w:name w:val="Tabulka s mřížkou 4 – zvýraznění 11"/>
    <w:basedOn w:val="Normlntabulka"/>
    <w:uiPriority w:val="49"/>
    <w:rsid w:val="005202F2"/>
    <w:pPr>
      <w:spacing w:after="0" w:line="240" w:lineRule="auto"/>
    </w:pPr>
    <w:rPr>
      <w:sz w:val="20"/>
      <w:szCs w:val="20"/>
    </w:rPr>
    <w:tblPr>
      <w:tblStyleRowBandSize w:val="1"/>
      <w:tblStyleColBandSize w:val="1"/>
      <w:tblBorders>
        <w:top w:val="single" w:sz="4" w:space="0" w:color="027CFF" w:themeColor="accent1" w:themeTint="99"/>
        <w:left w:val="single" w:sz="4" w:space="0" w:color="027CFF" w:themeColor="accent1" w:themeTint="99"/>
        <w:bottom w:val="single" w:sz="4" w:space="0" w:color="027CFF" w:themeColor="accent1" w:themeTint="99"/>
        <w:right w:val="single" w:sz="4" w:space="0" w:color="027CFF" w:themeColor="accent1" w:themeTint="99"/>
        <w:insideH w:val="single" w:sz="4" w:space="0" w:color="027CFF" w:themeColor="accent1" w:themeTint="99"/>
        <w:insideV w:val="single" w:sz="4" w:space="0" w:color="027CFF" w:themeColor="accent1" w:themeTint="99"/>
      </w:tblBorders>
    </w:tblPr>
    <w:tblStylePr w:type="firstRow">
      <w:rPr>
        <w:b/>
        <w:bCs/>
        <w:color w:val="FFFFFF" w:themeColor="background1"/>
      </w:rPr>
      <w:tblPr/>
      <w:tcPr>
        <w:tcBorders>
          <w:top w:val="single" w:sz="4" w:space="0" w:color="002B59" w:themeColor="accent1"/>
          <w:left w:val="single" w:sz="4" w:space="0" w:color="002B59" w:themeColor="accent1"/>
          <w:bottom w:val="single" w:sz="4" w:space="0" w:color="002B59" w:themeColor="accent1"/>
          <w:right w:val="single" w:sz="4" w:space="0" w:color="002B59" w:themeColor="accent1"/>
          <w:insideH w:val="nil"/>
          <w:insideV w:val="nil"/>
        </w:tcBorders>
        <w:shd w:val="clear" w:color="auto" w:fill="002B59" w:themeFill="accent1"/>
      </w:tcPr>
    </w:tblStylePr>
    <w:tblStylePr w:type="lastRow">
      <w:rPr>
        <w:b/>
        <w:bCs/>
      </w:rPr>
      <w:tblPr/>
      <w:tcPr>
        <w:tcBorders>
          <w:top w:val="double" w:sz="4" w:space="0" w:color="002B59" w:themeColor="accent1"/>
        </w:tcBorders>
      </w:tcPr>
    </w:tblStylePr>
    <w:tblStylePr w:type="firstCol">
      <w:rPr>
        <w:b/>
        <w:bCs/>
      </w:rPr>
    </w:tblStylePr>
    <w:tblStylePr w:type="lastCol">
      <w:rPr>
        <w:b/>
        <w:bCs/>
      </w:rPr>
    </w:tblStylePr>
    <w:tblStylePr w:type="band1Vert">
      <w:tblPr/>
      <w:tcPr>
        <w:shd w:val="clear" w:color="auto" w:fill="AAD3FF" w:themeFill="accent1" w:themeFillTint="33"/>
      </w:tcPr>
    </w:tblStylePr>
    <w:tblStylePr w:type="band1Horz">
      <w:tblPr/>
      <w:tcPr>
        <w:shd w:val="clear" w:color="auto" w:fill="AAD3FF" w:themeFill="accent1" w:themeFillTint="33"/>
      </w:tcPr>
    </w:tblStylePr>
  </w:style>
  <w:style w:type="character" w:customStyle="1" w:styleId="OdstavecseseznamemChar">
    <w:name w:val="Odstavec se seznamem Char"/>
    <w:aliases w:val="cp_Odstavec se seznamem Char,Bullet Number Char,Bullet List Char,FooterText Char,numbered Char,Paragraphe de liste1 Char,Bulletr List Paragraph Char,列出段落 Char,列出段落1 Char,List Paragraph2 Char,List Paragraph21 Char,リスト段落1 Char"/>
    <w:link w:val="Odstavecseseznamem"/>
    <w:uiPriority w:val="99"/>
    <w:locked/>
    <w:rsid w:val="004C333D"/>
  </w:style>
  <w:style w:type="paragraph" w:customStyle="1" w:styleId="Level1">
    <w:name w:val="Level 1"/>
    <w:basedOn w:val="Normln"/>
    <w:next w:val="Normln"/>
    <w:rsid w:val="004D12CC"/>
    <w:pPr>
      <w:keepNext/>
      <w:numPr>
        <w:numId w:val="9"/>
      </w:numPr>
      <w:spacing w:before="280" w:after="140" w:line="290" w:lineRule="auto"/>
      <w:jc w:val="both"/>
      <w:outlineLvl w:val="0"/>
    </w:pPr>
    <w:rPr>
      <w:rFonts w:ascii="Arial" w:eastAsia="Times New Roman" w:hAnsi="Arial" w:cs="Times New Roman"/>
      <w:b/>
      <w:bCs/>
      <w:caps/>
      <w:kern w:val="20"/>
      <w:sz w:val="22"/>
      <w:szCs w:val="32"/>
    </w:rPr>
  </w:style>
  <w:style w:type="paragraph" w:customStyle="1" w:styleId="Level2">
    <w:name w:val="Level 2"/>
    <w:basedOn w:val="Normln"/>
    <w:rsid w:val="004D12CC"/>
    <w:pPr>
      <w:numPr>
        <w:ilvl w:val="1"/>
        <w:numId w:val="9"/>
      </w:numPr>
      <w:spacing w:after="140" w:line="290" w:lineRule="auto"/>
      <w:jc w:val="both"/>
      <w:outlineLvl w:val="1"/>
    </w:pPr>
    <w:rPr>
      <w:rFonts w:ascii="Arial" w:eastAsia="Times New Roman" w:hAnsi="Arial" w:cs="Times New Roman"/>
      <w:kern w:val="20"/>
      <w:sz w:val="22"/>
      <w:szCs w:val="28"/>
    </w:rPr>
  </w:style>
  <w:style w:type="paragraph" w:customStyle="1" w:styleId="Level3">
    <w:name w:val="Level 3"/>
    <w:basedOn w:val="Normln"/>
    <w:rsid w:val="004D12CC"/>
    <w:pPr>
      <w:numPr>
        <w:ilvl w:val="2"/>
        <w:numId w:val="9"/>
      </w:numPr>
      <w:spacing w:after="140" w:line="290" w:lineRule="auto"/>
      <w:jc w:val="both"/>
      <w:outlineLvl w:val="2"/>
    </w:pPr>
    <w:rPr>
      <w:rFonts w:ascii="Arial" w:eastAsia="Times New Roman" w:hAnsi="Arial" w:cs="Times New Roman"/>
      <w:kern w:val="20"/>
      <w:sz w:val="22"/>
      <w:szCs w:val="28"/>
    </w:rPr>
  </w:style>
  <w:style w:type="paragraph" w:customStyle="1" w:styleId="Level4">
    <w:name w:val="Level 4"/>
    <w:basedOn w:val="Normln"/>
    <w:rsid w:val="004D12CC"/>
    <w:pPr>
      <w:numPr>
        <w:ilvl w:val="3"/>
        <w:numId w:val="9"/>
      </w:numPr>
      <w:spacing w:after="140" w:line="290" w:lineRule="auto"/>
      <w:jc w:val="both"/>
      <w:outlineLvl w:val="3"/>
    </w:pPr>
    <w:rPr>
      <w:rFonts w:ascii="Arial" w:eastAsia="Times New Roman" w:hAnsi="Arial" w:cs="Times New Roman"/>
      <w:kern w:val="20"/>
      <w:sz w:val="22"/>
      <w:szCs w:val="24"/>
    </w:rPr>
  </w:style>
  <w:style w:type="paragraph" w:customStyle="1" w:styleId="Level5">
    <w:name w:val="Level 5"/>
    <w:basedOn w:val="Normln"/>
    <w:rsid w:val="004D12CC"/>
    <w:pPr>
      <w:numPr>
        <w:ilvl w:val="4"/>
        <w:numId w:val="9"/>
      </w:numPr>
      <w:spacing w:after="140" w:line="290" w:lineRule="auto"/>
      <w:jc w:val="both"/>
      <w:outlineLvl w:val="4"/>
    </w:pPr>
    <w:rPr>
      <w:rFonts w:ascii="Arial" w:eastAsia="Times New Roman" w:hAnsi="Arial" w:cs="Times New Roman"/>
      <w:kern w:val="20"/>
      <w:sz w:val="22"/>
      <w:szCs w:val="24"/>
    </w:rPr>
  </w:style>
  <w:style w:type="paragraph" w:customStyle="1" w:styleId="Level7">
    <w:name w:val="Level 7"/>
    <w:basedOn w:val="Normln"/>
    <w:rsid w:val="004D12CC"/>
    <w:pPr>
      <w:numPr>
        <w:ilvl w:val="6"/>
        <w:numId w:val="9"/>
      </w:numPr>
      <w:spacing w:after="140" w:line="290" w:lineRule="auto"/>
      <w:jc w:val="both"/>
      <w:outlineLvl w:val="6"/>
    </w:pPr>
    <w:rPr>
      <w:rFonts w:ascii="Arial" w:eastAsia="Times New Roman" w:hAnsi="Arial" w:cs="Times New Roman"/>
      <w:kern w:val="20"/>
      <w:sz w:val="22"/>
      <w:szCs w:val="24"/>
    </w:rPr>
  </w:style>
  <w:style w:type="paragraph" w:customStyle="1" w:styleId="Level8">
    <w:name w:val="Level 8"/>
    <w:basedOn w:val="Normln"/>
    <w:rsid w:val="004D12CC"/>
    <w:pPr>
      <w:numPr>
        <w:ilvl w:val="7"/>
        <w:numId w:val="9"/>
      </w:numPr>
      <w:spacing w:after="140" w:line="290" w:lineRule="auto"/>
      <w:jc w:val="both"/>
      <w:outlineLvl w:val="7"/>
    </w:pPr>
    <w:rPr>
      <w:rFonts w:ascii="Arial" w:eastAsia="Times New Roman" w:hAnsi="Arial" w:cs="Times New Roman"/>
      <w:kern w:val="20"/>
      <w:sz w:val="22"/>
      <w:szCs w:val="24"/>
    </w:rPr>
  </w:style>
  <w:style w:type="paragraph" w:customStyle="1" w:styleId="Level9">
    <w:name w:val="Level 9"/>
    <w:basedOn w:val="Normln"/>
    <w:rsid w:val="004D12CC"/>
    <w:pPr>
      <w:numPr>
        <w:ilvl w:val="8"/>
        <w:numId w:val="9"/>
      </w:numPr>
      <w:spacing w:after="140" w:line="290" w:lineRule="auto"/>
      <w:jc w:val="both"/>
      <w:outlineLvl w:val="8"/>
    </w:pPr>
    <w:rPr>
      <w:rFonts w:ascii="Arial" w:eastAsia="Times New Roman" w:hAnsi="Arial" w:cs="Times New Roman"/>
      <w:kern w:val="20"/>
      <w:sz w:val="22"/>
      <w:szCs w:val="24"/>
    </w:rPr>
  </w:style>
  <w:style w:type="paragraph" w:customStyle="1" w:styleId="HHTitle2">
    <w:name w:val="HH Title 2"/>
    <w:basedOn w:val="Nzev"/>
    <w:rsid w:val="004D12CC"/>
    <w:pPr>
      <w:keepLines w:val="0"/>
      <w:suppressAutoHyphens w:val="0"/>
      <w:spacing w:before="240" w:after="120"/>
      <w:contextualSpacing w:val="0"/>
      <w:jc w:val="center"/>
      <w:outlineLvl w:val="0"/>
    </w:pPr>
    <w:rPr>
      <w:rFonts w:ascii="Times New Roman" w:eastAsia="Times New Roman" w:hAnsi="Times New Roman" w:cs="Arial"/>
      <w:b/>
      <w:bCs/>
      <w:caps/>
      <w:spacing w:val="0"/>
      <w:sz w:val="22"/>
      <w:szCs w:val="32"/>
    </w:rPr>
  </w:style>
  <w:style w:type="paragraph" w:customStyle="1" w:styleId="odraky">
    <w:name w:val="odražky"/>
    <w:basedOn w:val="Normln"/>
    <w:rsid w:val="00465134"/>
    <w:pPr>
      <w:numPr>
        <w:numId w:val="10"/>
      </w:numPr>
      <w:spacing w:after="0" w:line="360" w:lineRule="auto"/>
    </w:pPr>
    <w:rPr>
      <w:rFonts w:ascii="Arial" w:eastAsia="Times New Roman" w:hAnsi="Arial" w:cs="Times New Roman"/>
      <w:sz w:val="22"/>
      <w:szCs w:val="20"/>
      <w:lang w:val="sk-SK"/>
    </w:rPr>
  </w:style>
  <w:style w:type="table" w:styleId="Mkatabulky8">
    <w:name w:val="Table Grid 8"/>
    <w:basedOn w:val="Normlntabulka"/>
    <w:rsid w:val="00281E75"/>
    <w:pPr>
      <w:spacing w:before="120" w:after="120" w:line="240" w:lineRule="auto"/>
      <w:jc w:val="both"/>
    </w:pPr>
    <w:rPr>
      <w:rFonts w:ascii="Times New Roman" w:eastAsia="Times New Roman" w:hAnsi="Times New Roman" w:cs="Times New Roman"/>
      <w:sz w:val="22"/>
      <w:szCs w:val="22"/>
      <w:lang w:eastAsia="cs-CZ"/>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Stednstnovn1zvraznn11">
    <w:name w:val="Střední stínování 1 – zvýraznění 11"/>
    <w:basedOn w:val="Normlntabulka"/>
    <w:next w:val="Stednstnovn1zvraznn1"/>
    <w:uiPriority w:val="63"/>
    <w:rsid w:val="00281E75"/>
    <w:pPr>
      <w:spacing w:after="0" w:line="240" w:lineRule="auto"/>
    </w:pPr>
    <w:rPr>
      <w:rFonts w:ascii="Times New Roman" w:eastAsia="Times New Roman" w:hAnsi="Times New Roman" w:cs="Times New Roman"/>
      <w:sz w:val="20"/>
      <w:szCs w:val="20"/>
      <w:lang w:eastAsia="cs-CZ"/>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tednstnovn1zvraznn1">
    <w:name w:val="Medium Shading 1 Accent 1"/>
    <w:basedOn w:val="Normlntabulka"/>
    <w:uiPriority w:val="63"/>
    <w:semiHidden/>
    <w:unhideWhenUsed/>
    <w:rsid w:val="00281E75"/>
    <w:pPr>
      <w:spacing w:after="0" w:line="240" w:lineRule="auto"/>
    </w:pPr>
    <w:tblPr>
      <w:tblStyleRowBandSize w:val="1"/>
      <w:tblStyleColBandSize w:val="1"/>
      <w:tblBorders>
        <w:top w:val="single" w:sz="8" w:space="0" w:color="005DC2" w:themeColor="accent1" w:themeTint="BF"/>
        <w:left w:val="single" w:sz="8" w:space="0" w:color="005DC2" w:themeColor="accent1" w:themeTint="BF"/>
        <w:bottom w:val="single" w:sz="8" w:space="0" w:color="005DC2" w:themeColor="accent1" w:themeTint="BF"/>
        <w:right w:val="single" w:sz="8" w:space="0" w:color="005DC2" w:themeColor="accent1" w:themeTint="BF"/>
        <w:insideH w:val="single" w:sz="8" w:space="0" w:color="005DC2" w:themeColor="accent1" w:themeTint="BF"/>
      </w:tblBorders>
    </w:tblPr>
    <w:tblStylePr w:type="firstRow">
      <w:pPr>
        <w:spacing w:before="0" w:after="0" w:line="240" w:lineRule="auto"/>
      </w:pPr>
      <w:rPr>
        <w:b/>
        <w:bCs/>
        <w:color w:val="FFFFFF" w:themeColor="background1"/>
      </w:rPr>
      <w:tblPr/>
      <w:tcPr>
        <w:tcBorders>
          <w:top w:val="single" w:sz="8" w:space="0" w:color="005DC2" w:themeColor="accent1" w:themeTint="BF"/>
          <w:left w:val="single" w:sz="8" w:space="0" w:color="005DC2" w:themeColor="accent1" w:themeTint="BF"/>
          <w:bottom w:val="single" w:sz="8" w:space="0" w:color="005DC2" w:themeColor="accent1" w:themeTint="BF"/>
          <w:right w:val="single" w:sz="8" w:space="0" w:color="005DC2" w:themeColor="accent1" w:themeTint="BF"/>
          <w:insideH w:val="nil"/>
          <w:insideV w:val="nil"/>
        </w:tcBorders>
        <w:shd w:val="clear" w:color="auto" w:fill="002B59" w:themeFill="accent1"/>
      </w:tcPr>
    </w:tblStylePr>
    <w:tblStylePr w:type="lastRow">
      <w:pPr>
        <w:spacing w:before="0" w:after="0" w:line="240" w:lineRule="auto"/>
      </w:pPr>
      <w:rPr>
        <w:b/>
        <w:bCs/>
      </w:rPr>
      <w:tblPr/>
      <w:tcPr>
        <w:tcBorders>
          <w:top w:val="double" w:sz="6" w:space="0" w:color="005DC2" w:themeColor="accent1" w:themeTint="BF"/>
          <w:left w:val="single" w:sz="8" w:space="0" w:color="005DC2" w:themeColor="accent1" w:themeTint="BF"/>
          <w:bottom w:val="single" w:sz="8" w:space="0" w:color="005DC2" w:themeColor="accent1" w:themeTint="BF"/>
          <w:right w:val="single" w:sz="8" w:space="0" w:color="005D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96C8FF" w:themeFill="accent1" w:themeFillTint="3F"/>
      </w:tcPr>
    </w:tblStylePr>
    <w:tblStylePr w:type="band1Horz">
      <w:tblPr/>
      <w:tcPr>
        <w:tcBorders>
          <w:insideH w:val="nil"/>
          <w:insideV w:val="nil"/>
        </w:tcBorders>
        <w:shd w:val="clear" w:color="auto" w:fill="96C8FF" w:themeFill="accent1" w:themeFillTint="3F"/>
      </w:tcPr>
    </w:tblStylePr>
    <w:tblStylePr w:type="band2Horz">
      <w:tblPr/>
      <w:tcPr>
        <w:tcBorders>
          <w:insideH w:val="nil"/>
          <w:insideV w:val="nil"/>
        </w:tcBorders>
      </w:tcPr>
    </w:tblStylePr>
  </w:style>
  <w:style w:type="paragraph" w:customStyle="1" w:styleId="Styl1">
    <w:name w:val="Styl1"/>
    <w:basedOn w:val="Nadpis1"/>
    <w:link w:val="Styl1Char"/>
    <w:rsid w:val="0059384C"/>
    <w:pPr>
      <w:keepLines w:val="0"/>
      <w:suppressAutoHyphens w:val="0"/>
      <w:spacing w:before="240" w:line="240" w:lineRule="auto"/>
      <w:ind w:left="454" w:hanging="170"/>
      <w:jc w:val="center"/>
    </w:pPr>
    <w:rPr>
      <w:rFonts w:ascii="Times New Roman" w:eastAsia="Times New Roman" w:hAnsi="Times New Roman" w:cs="Arial"/>
      <w:b w:val="0"/>
      <w:bCs/>
      <w:kern w:val="32"/>
      <w:sz w:val="22"/>
      <w:szCs w:val="22"/>
    </w:rPr>
  </w:style>
  <w:style w:type="character" w:customStyle="1" w:styleId="Styl1Char">
    <w:name w:val="Styl1 Char"/>
    <w:basedOn w:val="Nadpis1Char"/>
    <w:link w:val="Styl1"/>
    <w:rsid w:val="0059384C"/>
    <w:rPr>
      <w:rFonts w:ascii="Times New Roman" w:eastAsia="Times New Roman" w:hAnsi="Times New Roman" w:cs="Arial"/>
      <w:b w:val="0"/>
      <w:bCs/>
      <w:color w:val="FF5200" w:themeColor="accent2"/>
      <w:spacing w:val="-6"/>
      <w:kern w:val="32"/>
      <w:sz w:val="22"/>
      <w:szCs w:val="22"/>
    </w:rPr>
  </w:style>
  <w:style w:type="table" w:customStyle="1" w:styleId="Mkatabulky1">
    <w:name w:val="Mřížka tabulky1"/>
    <w:basedOn w:val="Normlntabulka"/>
    <w:next w:val="Mkatabulky"/>
    <w:rsid w:val="0088331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Odrazkapro1a11">
    <w:name w:val="Odrazka pro 1 a 1.1"/>
    <w:basedOn w:val="Normln"/>
    <w:qFormat/>
    <w:rsid w:val="0088331D"/>
    <w:pPr>
      <w:numPr>
        <w:numId w:val="11"/>
      </w:numPr>
      <w:tabs>
        <w:tab w:val="left" w:pos="992"/>
      </w:tabs>
      <w:spacing w:before="120" w:after="120" w:line="240" w:lineRule="auto"/>
      <w:ind w:left="992" w:hanging="425"/>
      <w:jc w:val="both"/>
    </w:pPr>
    <w:rPr>
      <w:rFonts w:ascii="Times New Roman" w:eastAsia="Times New Roman" w:hAnsi="Times New Roman" w:cs="Times New Roman"/>
      <w:sz w:val="22"/>
      <w:szCs w:val="24"/>
    </w:rPr>
  </w:style>
  <w:style w:type="table" w:customStyle="1" w:styleId="Mkatabulky2">
    <w:name w:val="Mřížka tabulky2"/>
    <w:basedOn w:val="Normlntabulka"/>
    <w:next w:val="Mkatabulky"/>
    <w:rsid w:val="0088331D"/>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locked/>
    <w:rsid w:val="0088331D"/>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6">
    <w:name w:val="Mřížka tabulky6"/>
    <w:basedOn w:val="Normlntabulka"/>
    <w:next w:val="Mkatabulky"/>
    <w:rsid w:val="0088331D"/>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73352">
      <w:bodyDiv w:val="1"/>
      <w:marLeft w:val="0"/>
      <w:marRight w:val="0"/>
      <w:marTop w:val="0"/>
      <w:marBottom w:val="0"/>
      <w:divBdr>
        <w:top w:val="none" w:sz="0" w:space="0" w:color="auto"/>
        <w:left w:val="none" w:sz="0" w:space="0" w:color="auto"/>
        <w:bottom w:val="none" w:sz="0" w:space="0" w:color="auto"/>
        <w:right w:val="none" w:sz="0" w:space="0" w:color="auto"/>
      </w:divBdr>
    </w:div>
    <w:div w:id="114838131">
      <w:bodyDiv w:val="1"/>
      <w:marLeft w:val="0"/>
      <w:marRight w:val="0"/>
      <w:marTop w:val="0"/>
      <w:marBottom w:val="0"/>
      <w:divBdr>
        <w:top w:val="none" w:sz="0" w:space="0" w:color="auto"/>
        <w:left w:val="none" w:sz="0" w:space="0" w:color="auto"/>
        <w:bottom w:val="none" w:sz="0" w:space="0" w:color="auto"/>
        <w:right w:val="none" w:sz="0" w:space="0" w:color="auto"/>
      </w:divBdr>
    </w:div>
    <w:div w:id="946079205">
      <w:bodyDiv w:val="1"/>
      <w:marLeft w:val="0"/>
      <w:marRight w:val="0"/>
      <w:marTop w:val="0"/>
      <w:marBottom w:val="0"/>
      <w:divBdr>
        <w:top w:val="none" w:sz="0" w:space="0" w:color="auto"/>
        <w:left w:val="none" w:sz="0" w:space="0" w:color="auto"/>
        <w:bottom w:val="none" w:sz="0" w:space="0" w:color="auto"/>
        <w:right w:val="none" w:sz="0" w:space="0" w:color="auto"/>
      </w:divBdr>
    </w:div>
    <w:div w:id="1069226868">
      <w:bodyDiv w:val="1"/>
      <w:marLeft w:val="0"/>
      <w:marRight w:val="0"/>
      <w:marTop w:val="0"/>
      <w:marBottom w:val="0"/>
      <w:divBdr>
        <w:top w:val="none" w:sz="0" w:space="0" w:color="auto"/>
        <w:left w:val="none" w:sz="0" w:space="0" w:color="auto"/>
        <w:bottom w:val="none" w:sz="0" w:space="0" w:color="auto"/>
        <w:right w:val="none" w:sz="0" w:space="0" w:color="auto"/>
      </w:divBdr>
    </w:div>
    <w:div w:id="1227302519">
      <w:bodyDiv w:val="1"/>
      <w:marLeft w:val="0"/>
      <w:marRight w:val="0"/>
      <w:marTop w:val="0"/>
      <w:marBottom w:val="0"/>
      <w:divBdr>
        <w:top w:val="none" w:sz="0" w:space="0" w:color="auto"/>
        <w:left w:val="none" w:sz="0" w:space="0" w:color="auto"/>
        <w:bottom w:val="none" w:sz="0" w:space="0" w:color="auto"/>
        <w:right w:val="none" w:sz="0" w:space="0" w:color="auto"/>
      </w:divBdr>
    </w:div>
    <w:div w:id="1640258990">
      <w:bodyDiv w:val="1"/>
      <w:marLeft w:val="0"/>
      <w:marRight w:val="0"/>
      <w:marTop w:val="0"/>
      <w:marBottom w:val="0"/>
      <w:divBdr>
        <w:top w:val="none" w:sz="0" w:space="0" w:color="auto"/>
        <w:left w:val="none" w:sz="0" w:space="0" w:color="auto"/>
        <w:bottom w:val="none" w:sz="0" w:space="0" w:color="auto"/>
        <w:right w:val="none" w:sz="0" w:space="0" w:color="auto"/>
      </w:divBdr>
    </w:div>
    <w:div w:id="176090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2FCBC-BBE9-46A1-BBAE-D22C1C940DA8}">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568DF77-310A-4A82-95F7-F07BBAB07A84}">
  <ds:schemaRefs>
    <ds:schemaRef ds:uri="http://schemas.microsoft.com/sharepoint/v3/contenttype/forms"/>
  </ds:schemaRefs>
</ds:datastoreItem>
</file>

<file path=customXml/itemProps3.xml><?xml version="1.0" encoding="utf-8"?>
<ds:datastoreItem xmlns:ds="http://schemas.openxmlformats.org/officeDocument/2006/customXml" ds:itemID="{AB9BC887-4F24-4C9A-BC4D-D9CEDC527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0ACD6FD-631B-476E-BA73-AED8B2655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3128</Words>
  <Characters>18462</Characters>
  <Application>Microsoft Office Word</Application>
  <DocSecurity>4</DocSecurity>
  <Lines>153</Lines>
  <Paragraphs>43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Štefanová Simona, Ing.</dc:creator>
  <cp:keywords/>
  <dc:description/>
  <cp:lastModifiedBy>Zajíčková Veronika, Mgr.</cp:lastModifiedBy>
  <cp:revision>2</cp:revision>
  <cp:lastPrinted>2019-02-25T13:30:00Z</cp:lastPrinted>
  <dcterms:created xsi:type="dcterms:W3CDTF">2022-10-13T09:14:00Z</dcterms:created>
  <dcterms:modified xsi:type="dcterms:W3CDTF">2022-10-13T09:14:00Z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