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027F" w14:textId="77777777" w:rsidR="008918AC" w:rsidRPr="000B39E3" w:rsidRDefault="008918AC" w:rsidP="008918AC">
      <w:pPr>
        <w:pStyle w:val="Titul1"/>
      </w:pPr>
      <w:r w:rsidRPr="000B39E3">
        <w:t>Smlouva o dílo</w:t>
      </w:r>
    </w:p>
    <w:p w14:paraId="2578AC2A" w14:textId="77777777" w:rsidR="008918AC" w:rsidRPr="000B39E3" w:rsidRDefault="008918AC" w:rsidP="008918AC">
      <w:pPr>
        <w:pStyle w:val="BodyText31"/>
        <w:tabs>
          <w:tab w:val="clear" w:pos="2268"/>
          <w:tab w:val="clear" w:pos="4536"/>
        </w:tabs>
        <w:spacing w:before="120"/>
        <w:jc w:val="left"/>
        <w:rPr>
          <w:rFonts w:asciiTheme="minorHAnsi" w:hAnsiTheme="minorHAnsi"/>
          <w:color w:val="FF0000"/>
          <w:sz w:val="18"/>
          <w:szCs w:val="18"/>
        </w:rPr>
      </w:pPr>
      <w:r w:rsidRPr="000B39E3">
        <w:rPr>
          <w:rFonts w:asciiTheme="minorHAnsi" w:hAnsiTheme="minorHAnsi"/>
          <w:sz w:val="18"/>
          <w:szCs w:val="18"/>
        </w:rPr>
        <w:t>uzavřená podle zákona č. 89/2012 Sb., v platném znění, na základě zákona č. 235/2004 Sb., o dani z přidané hodnoty v platném znění a zákona č. 526/1990 Sb., o cenách v platném znění</w:t>
      </w:r>
    </w:p>
    <w:p w14:paraId="21717BA3" w14:textId="77777777" w:rsidR="008918AC" w:rsidRPr="000B39E3" w:rsidRDefault="008918AC" w:rsidP="008918AC">
      <w:pPr>
        <w:spacing w:before="120"/>
      </w:pPr>
      <w:r w:rsidRPr="000B39E3">
        <w:t>na zhotovení díla:</w:t>
      </w:r>
    </w:p>
    <w:p w14:paraId="19A0CE6B" w14:textId="027DADA9" w:rsidR="008918AC" w:rsidRPr="0015676C" w:rsidRDefault="008918AC" w:rsidP="008918AC">
      <w:pPr>
        <w:pStyle w:val="Titul2"/>
      </w:pPr>
      <w:r w:rsidRPr="00D15459">
        <w:t>„</w:t>
      </w:r>
      <w:r w:rsidR="00C43C6F" w:rsidRPr="00D15459">
        <w:t>Oprava dálkově ovládané svahové sekačky</w:t>
      </w:r>
      <w:r w:rsidRPr="00D15459">
        <w:t>“</w:t>
      </w:r>
    </w:p>
    <w:p w14:paraId="491BAD2C" w14:textId="77777777" w:rsidR="008918AC" w:rsidRDefault="008918AC" w:rsidP="008918AC">
      <w:pPr>
        <w:numPr>
          <w:ilvl w:val="0"/>
          <w:numId w:val="16"/>
        </w:numPr>
        <w:tabs>
          <w:tab w:val="clear" w:pos="851"/>
        </w:tabs>
        <w:spacing w:before="240"/>
        <w:rPr>
          <w:rFonts w:ascii="Verdana" w:eastAsia="Verdana" w:hAnsi="Verdana" w:cs="Times New Roman"/>
          <w:b/>
          <w:noProof/>
          <w:sz w:val="24"/>
          <w:szCs w:val="24"/>
        </w:rPr>
      </w:pPr>
      <w:r w:rsidRPr="000B39E3">
        <w:rPr>
          <w:rFonts w:ascii="Verdana" w:eastAsia="Verdana" w:hAnsi="Verdana" w:cs="Times New Roman"/>
          <w:b/>
          <w:noProof/>
          <w:sz w:val="24"/>
          <w:szCs w:val="24"/>
        </w:rPr>
        <w:t>Smluvní strany</w:t>
      </w:r>
    </w:p>
    <w:p w14:paraId="45CF43B5" w14:textId="77777777" w:rsidR="008918AC" w:rsidRPr="000B39E3" w:rsidRDefault="008918AC" w:rsidP="008918AC">
      <w:pPr>
        <w:numPr>
          <w:ilvl w:val="1"/>
          <w:numId w:val="16"/>
        </w:numPr>
        <w:tabs>
          <w:tab w:val="left" w:pos="1361"/>
        </w:tabs>
        <w:spacing w:after="0"/>
        <w:contextualSpacing/>
        <w:rPr>
          <w:rFonts w:ascii="Verdana" w:eastAsia="Verdana" w:hAnsi="Verdana" w:cs="Times New Roman"/>
          <w:b/>
          <w:noProof/>
        </w:rPr>
      </w:pPr>
      <w:r w:rsidRPr="000B39E3">
        <w:rPr>
          <w:rFonts w:ascii="Verdana" w:eastAsia="Verdana" w:hAnsi="Verdana" w:cs="Times New Roman"/>
          <w:b/>
          <w:noProof/>
        </w:rPr>
        <w:t>Objednatel: Správa železni</w:t>
      </w:r>
      <w:r>
        <w:rPr>
          <w:rFonts w:ascii="Verdana" w:eastAsia="Verdana" w:hAnsi="Verdana" w:cs="Times New Roman"/>
          <w:b/>
          <w:noProof/>
        </w:rPr>
        <w:t>c</w:t>
      </w:r>
      <w:r w:rsidRPr="000B39E3">
        <w:rPr>
          <w:rFonts w:ascii="Verdana" w:eastAsia="Verdana" w:hAnsi="Verdana" w:cs="Times New Roman"/>
          <w:b/>
          <w:noProof/>
        </w:rPr>
        <w:t>, státní organizace</w:t>
      </w:r>
    </w:p>
    <w:p w14:paraId="3B653E9C" w14:textId="77777777" w:rsidR="008918AC" w:rsidRPr="000B39E3" w:rsidRDefault="008918AC" w:rsidP="008918AC">
      <w:pPr>
        <w:spacing w:after="0"/>
        <w:rPr>
          <w:rFonts w:ascii="Verdana" w:eastAsia="Verdana" w:hAnsi="Verdana" w:cs="Times New Roman"/>
          <w:noProof/>
        </w:rPr>
      </w:pPr>
      <w:r w:rsidRPr="000B39E3">
        <w:rPr>
          <w:rFonts w:ascii="Verdana" w:eastAsia="Verdana" w:hAnsi="Verdana" w:cs="Times New Roman"/>
          <w:noProof/>
        </w:rPr>
        <w:tab/>
        <w:t>se sídlem: Praha 1 – Nové Město, Dlážděná 1003/7, PSČ 110 00</w:t>
      </w:r>
    </w:p>
    <w:p w14:paraId="361FC7EE" w14:textId="77777777" w:rsidR="008918AC" w:rsidRPr="000B39E3" w:rsidRDefault="008918AC" w:rsidP="008918AC">
      <w:pPr>
        <w:spacing w:after="0"/>
        <w:rPr>
          <w:rFonts w:ascii="Verdana" w:eastAsia="Verdana" w:hAnsi="Verdana" w:cs="Times New Roman"/>
          <w:noProof/>
        </w:rPr>
      </w:pPr>
      <w:r w:rsidRPr="000B39E3">
        <w:rPr>
          <w:rFonts w:ascii="Verdana" w:eastAsia="Verdana" w:hAnsi="Verdana" w:cs="Times New Roman"/>
          <w:noProof/>
        </w:rPr>
        <w:tab/>
        <w:t>IČ: 70994234, DIČ: CZ70994234</w:t>
      </w:r>
    </w:p>
    <w:p w14:paraId="7C45C674" w14:textId="77777777" w:rsidR="008918AC" w:rsidRPr="000B39E3" w:rsidRDefault="008918AC" w:rsidP="008918AC">
      <w:pPr>
        <w:spacing w:after="0"/>
        <w:rPr>
          <w:rFonts w:ascii="Verdana" w:eastAsia="Verdana" w:hAnsi="Verdana" w:cs="Times New Roman"/>
          <w:noProof/>
        </w:rPr>
      </w:pPr>
      <w:r w:rsidRPr="000B39E3">
        <w:rPr>
          <w:rFonts w:ascii="Verdana" w:eastAsia="Verdana" w:hAnsi="Verdana" w:cs="Times New Roman"/>
          <w:noProof/>
        </w:rPr>
        <w:tab/>
        <w:t xml:space="preserve">zapsána v obchodním rejstříku vedeném Městským soudem v Praze, </w:t>
      </w:r>
    </w:p>
    <w:p w14:paraId="1BDB5DE8" w14:textId="77777777" w:rsidR="008918AC" w:rsidRPr="000B39E3" w:rsidRDefault="008918AC" w:rsidP="008918AC">
      <w:pPr>
        <w:spacing w:after="0"/>
        <w:rPr>
          <w:rFonts w:ascii="Verdana" w:eastAsia="Verdana" w:hAnsi="Verdana" w:cs="Times New Roman"/>
          <w:noProof/>
        </w:rPr>
      </w:pPr>
      <w:r w:rsidRPr="000B39E3">
        <w:rPr>
          <w:rFonts w:ascii="Verdana" w:eastAsia="Verdana" w:hAnsi="Verdana" w:cs="Times New Roman"/>
          <w:noProof/>
        </w:rPr>
        <w:tab/>
        <w:t>oddíl A, vložka 48384</w:t>
      </w:r>
    </w:p>
    <w:p w14:paraId="49AE5A3B" w14:textId="0E31164B" w:rsidR="008918AC" w:rsidRPr="000B39E3" w:rsidRDefault="008918AC" w:rsidP="005C0AE8">
      <w:pPr>
        <w:ind w:left="708"/>
        <w:rPr>
          <w:rFonts w:ascii="Verdana" w:eastAsia="Verdana" w:hAnsi="Verdana" w:cs="Times New Roman"/>
          <w:noProof/>
        </w:rPr>
      </w:pPr>
      <w:r w:rsidRPr="000B39E3">
        <w:rPr>
          <w:rFonts w:ascii="Verdana" w:eastAsia="Verdana" w:hAnsi="Verdana" w:cs="Times New Roman"/>
          <w:noProof/>
        </w:rPr>
        <w:t xml:space="preserve">Zastoupená: </w:t>
      </w:r>
      <w:r w:rsidRPr="000B39E3">
        <w:rPr>
          <w:rFonts w:ascii="Verdana" w:eastAsia="Verdana" w:hAnsi="Verdana" w:cs="Times New Roman"/>
          <w:b/>
          <w:bCs/>
          <w:noProof/>
        </w:rPr>
        <w:t>Ing. Vladimírem Filipem</w:t>
      </w:r>
      <w:r w:rsidRPr="000B39E3">
        <w:rPr>
          <w:rFonts w:ascii="Verdana" w:eastAsia="Verdana" w:hAnsi="Verdana" w:cs="Times New Roman"/>
          <w:noProof/>
        </w:rPr>
        <w:t xml:space="preserve">, ředitelem Oblastního ředitelství Praha </w:t>
      </w:r>
      <w:r w:rsidR="005C0AE8">
        <w:rPr>
          <w:rFonts w:ascii="Verdana" w:eastAsia="Verdana" w:hAnsi="Verdana" w:cs="Times New Roman"/>
          <w:noProof/>
        </w:rPr>
        <w:t>na základě pověření č. 2381 ze dne 21. 3. 2018</w:t>
      </w:r>
    </w:p>
    <w:p w14:paraId="78E93CCB" w14:textId="3774554B" w:rsidR="008918AC" w:rsidRPr="000B39E3" w:rsidRDefault="008918AC" w:rsidP="00F34441">
      <w:pPr>
        <w:ind w:firstLine="709"/>
        <w:rPr>
          <w:rFonts w:ascii="Verdana" w:eastAsia="Verdana" w:hAnsi="Verdana" w:cs="Times New Roman"/>
          <w:b/>
          <w:bCs/>
          <w:noProof/>
        </w:rPr>
      </w:pPr>
      <w:r w:rsidRPr="000B39E3">
        <w:rPr>
          <w:rFonts w:ascii="Verdana" w:eastAsia="Verdana" w:hAnsi="Verdana" w:cs="Times New Roman"/>
          <w:b/>
          <w:bCs/>
          <w:noProof/>
        </w:rPr>
        <w:t xml:space="preserve">(dále jen objednatel)           </w:t>
      </w:r>
    </w:p>
    <w:p w14:paraId="26CE2FB5" w14:textId="77777777" w:rsidR="008918AC" w:rsidRPr="000B39E3" w:rsidRDefault="008918AC" w:rsidP="008918AC">
      <w:pPr>
        <w:spacing w:after="0"/>
        <w:ind w:left="709"/>
        <w:rPr>
          <w:rFonts w:ascii="Verdana" w:eastAsia="Verdana" w:hAnsi="Verdana" w:cs="Times New Roman"/>
          <w:b/>
          <w:bCs/>
        </w:rPr>
      </w:pPr>
      <w:r w:rsidRPr="000B39E3">
        <w:rPr>
          <w:rFonts w:ascii="Verdana" w:eastAsia="Verdana" w:hAnsi="Verdana" w:cs="Times New Roman"/>
          <w:b/>
          <w:bCs/>
        </w:rPr>
        <w:t xml:space="preserve">Korespondenční adresa objednatele ve věci této smlouvy je: </w:t>
      </w:r>
    </w:p>
    <w:p w14:paraId="4F090540" w14:textId="77777777" w:rsidR="008918AC" w:rsidRPr="000B39E3" w:rsidRDefault="008918AC" w:rsidP="008918AC">
      <w:pPr>
        <w:spacing w:after="0"/>
        <w:ind w:left="709"/>
        <w:rPr>
          <w:rFonts w:ascii="Verdana" w:eastAsia="Verdana" w:hAnsi="Verdana" w:cs="Times New Roman"/>
          <w:noProof/>
        </w:rPr>
      </w:pPr>
      <w:r w:rsidRPr="000B39E3">
        <w:rPr>
          <w:rFonts w:ascii="Verdana" w:eastAsia="Verdana" w:hAnsi="Verdana" w:cs="Times New Roman"/>
          <w:noProof/>
        </w:rPr>
        <w:t xml:space="preserve">Správa </w:t>
      </w:r>
      <w:r>
        <w:rPr>
          <w:rFonts w:ascii="Verdana" w:eastAsia="Verdana" w:hAnsi="Verdana" w:cs="Times New Roman"/>
          <w:noProof/>
        </w:rPr>
        <w:t xml:space="preserve">železnic, </w:t>
      </w:r>
      <w:r w:rsidRPr="000B39E3">
        <w:rPr>
          <w:rFonts w:ascii="Verdana" w:eastAsia="Verdana" w:hAnsi="Verdana" w:cs="Times New Roman"/>
          <w:noProof/>
        </w:rPr>
        <w:t>státní organizace</w:t>
      </w:r>
    </w:p>
    <w:p w14:paraId="281B4191" w14:textId="77777777" w:rsidR="008918AC" w:rsidRPr="000B39E3" w:rsidRDefault="008918AC" w:rsidP="008918AC">
      <w:pPr>
        <w:spacing w:after="0"/>
        <w:ind w:left="709"/>
        <w:rPr>
          <w:rFonts w:ascii="Verdana" w:eastAsia="Verdana" w:hAnsi="Verdana" w:cs="Times New Roman"/>
          <w:noProof/>
        </w:rPr>
      </w:pPr>
      <w:r w:rsidRPr="000B39E3">
        <w:rPr>
          <w:rFonts w:ascii="Verdana" w:eastAsia="Verdana" w:hAnsi="Verdana" w:cs="Times New Roman"/>
          <w:noProof/>
        </w:rPr>
        <w:t>Oblastní ředitelství Praha</w:t>
      </w:r>
    </w:p>
    <w:p w14:paraId="38AF1EEF" w14:textId="77777777" w:rsidR="008918AC" w:rsidRPr="000B39E3" w:rsidRDefault="008918AC" w:rsidP="008918AC">
      <w:pPr>
        <w:ind w:left="709"/>
        <w:rPr>
          <w:rFonts w:ascii="Verdana" w:eastAsia="Verdana" w:hAnsi="Verdana" w:cs="Times New Roman"/>
          <w:noProof/>
        </w:rPr>
      </w:pPr>
      <w:r w:rsidRPr="000B39E3">
        <w:rPr>
          <w:rFonts w:ascii="Verdana" w:eastAsia="Verdana" w:hAnsi="Verdana" w:cs="Times New Roman"/>
          <w:noProof/>
        </w:rPr>
        <w:t xml:space="preserve">Partyzánská 24, 170 00 Praha 7       </w:t>
      </w:r>
    </w:p>
    <w:p w14:paraId="314286B3" w14:textId="77777777" w:rsidR="008918AC" w:rsidRPr="000B39E3" w:rsidRDefault="008918AC" w:rsidP="008918AC">
      <w:pPr>
        <w:ind w:firstLine="624"/>
        <w:rPr>
          <w:rFonts w:ascii="Verdana" w:eastAsia="Verdana" w:hAnsi="Verdana" w:cs="Times New Roman"/>
          <w:noProof/>
          <w:highlight w:val="yellow"/>
        </w:rPr>
      </w:pPr>
      <w:r w:rsidRPr="000B39E3">
        <w:rPr>
          <w:rFonts w:ascii="Verdana" w:eastAsia="Verdana" w:hAnsi="Verdana" w:cs="Times New Roman"/>
          <w:b/>
          <w:bCs/>
          <w:noProof/>
        </w:rPr>
        <w:t>č. smlouvy objednatele: ………</w:t>
      </w:r>
    </w:p>
    <w:p w14:paraId="60364CA1" w14:textId="77777777" w:rsidR="008918AC" w:rsidRPr="000B39E3" w:rsidRDefault="008918AC" w:rsidP="008918AC">
      <w:pPr>
        <w:numPr>
          <w:ilvl w:val="1"/>
          <w:numId w:val="16"/>
        </w:numPr>
        <w:tabs>
          <w:tab w:val="left" w:pos="1361"/>
        </w:tabs>
        <w:spacing w:after="0"/>
        <w:contextualSpacing/>
        <w:rPr>
          <w:rFonts w:ascii="Verdana" w:eastAsia="Verdana" w:hAnsi="Verdana" w:cs="Times New Roman"/>
          <w:b/>
          <w:noProof/>
          <w:highlight w:val="yellow"/>
        </w:rPr>
      </w:pPr>
      <w:r w:rsidRPr="000B39E3">
        <w:rPr>
          <w:rFonts w:ascii="Verdana" w:eastAsia="Verdana" w:hAnsi="Verdana" w:cs="Times New Roman"/>
          <w:b/>
          <w:noProof/>
          <w:highlight w:val="yellow"/>
        </w:rPr>
        <w:t xml:space="preserve">Zhotovitel:   "[VLOŽÍ ZHOTOVITEL]"  </w:t>
      </w:r>
    </w:p>
    <w:p w14:paraId="1E26A0E5" w14:textId="77777777" w:rsidR="008918AC" w:rsidRPr="000B39E3" w:rsidRDefault="008918AC" w:rsidP="008918AC">
      <w:pPr>
        <w:spacing w:after="0"/>
        <w:ind w:left="709"/>
        <w:rPr>
          <w:rFonts w:ascii="Verdana" w:eastAsia="Verdana" w:hAnsi="Verdana" w:cs="Times New Roman"/>
          <w:noProof/>
          <w:highlight w:val="yellow"/>
        </w:rPr>
      </w:pPr>
      <w:r w:rsidRPr="000B39E3">
        <w:rPr>
          <w:rFonts w:ascii="Verdana" w:eastAsia="Verdana" w:hAnsi="Verdana" w:cs="Times New Roman"/>
          <w:noProof/>
          <w:highlight w:val="yellow"/>
        </w:rPr>
        <w:t xml:space="preserve">se sídlem: "[VLOŽÍ ZHOTOVITEL]" </w:t>
      </w:r>
    </w:p>
    <w:p w14:paraId="4AF733F4" w14:textId="77777777" w:rsidR="008918AC" w:rsidRPr="000B39E3" w:rsidRDefault="008918AC" w:rsidP="008918AC">
      <w:pPr>
        <w:spacing w:after="0"/>
        <w:ind w:left="709"/>
        <w:rPr>
          <w:rFonts w:ascii="Verdana" w:eastAsia="Verdana" w:hAnsi="Verdana" w:cs="Times New Roman"/>
          <w:noProof/>
          <w:highlight w:val="yellow"/>
        </w:rPr>
      </w:pPr>
      <w:r w:rsidRPr="000B39E3">
        <w:rPr>
          <w:rFonts w:ascii="Verdana" w:eastAsia="Verdana" w:hAnsi="Verdana" w:cs="Times New Roman"/>
          <w:noProof/>
          <w:highlight w:val="yellow"/>
        </w:rPr>
        <w:t>IČ: "[VLOŽÍ ZHOTOVITEL]" , DIČ: "[VLOŽÍ ZHOTOVITEL]"</w:t>
      </w:r>
    </w:p>
    <w:p w14:paraId="0890EB6A" w14:textId="77777777" w:rsidR="008918AC" w:rsidRPr="000B39E3" w:rsidRDefault="008918AC" w:rsidP="008918AC">
      <w:pPr>
        <w:spacing w:after="0"/>
        <w:ind w:left="709"/>
        <w:rPr>
          <w:rFonts w:ascii="Verdana" w:eastAsia="Verdana" w:hAnsi="Verdana" w:cs="Times New Roman"/>
          <w:noProof/>
          <w:highlight w:val="yellow"/>
        </w:rPr>
      </w:pPr>
      <w:r w:rsidRPr="000B39E3">
        <w:rPr>
          <w:rFonts w:ascii="Verdana" w:eastAsia="Verdana" w:hAnsi="Verdana" w:cs="Times New Roman"/>
          <w:noProof/>
          <w:highlight w:val="yellow"/>
        </w:rPr>
        <w:t xml:space="preserve">Zapsaný v obchodním rejstříku vedeném "[VLOŽÍ ZHOTOVITEL]", </w:t>
      </w:r>
      <w:r w:rsidRPr="000B39E3">
        <w:rPr>
          <w:rFonts w:ascii="Verdana" w:eastAsia="Verdana" w:hAnsi="Verdana" w:cs="Times New Roman"/>
          <w:noProof/>
          <w:highlight w:val="yellow"/>
          <w:lang w:val="x-none"/>
        </w:rPr>
        <w:t xml:space="preserve">oddíl </w:t>
      </w:r>
      <w:r w:rsidRPr="000B39E3">
        <w:rPr>
          <w:rFonts w:ascii="Verdana" w:eastAsia="Verdana" w:hAnsi="Verdana" w:cs="Times New Roman"/>
          <w:noProof/>
          <w:highlight w:val="yellow"/>
        </w:rPr>
        <w:t>"[VLOŽÍ ZHOTOVITEL]"</w:t>
      </w:r>
      <w:r w:rsidRPr="000B39E3">
        <w:rPr>
          <w:rFonts w:ascii="Verdana" w:eastAsia="Verdana" w:hAnsi="Verdana" w:cs="Times New Roman"/>
          <w:noProof/>
          <w:highlight w:val="yellow"/>
          <w:lang w:val="x-none"/>
        </w:rPr>
        <w:t xml:space="preserve">, vložka </w:t>
      </w:r>
      <w:r w:rsidRPr="000B39E3">
        <w:rPr>
          <w:rFonts w:ascii="Verdana" w:eastAsia="Verdana" w:hAnsi="Verdana" w:cs="Times New Roman"/>
          <w:noProof/>
          <w:highlight w:val="yellow"/>
        </w:rPr>
        <w:t>"[VLOŽÍ ZHOTOVITEL]"</w:t>
      </w:r>
    </w:p>
    <w:p w14:paraId="3AA3F7D5" w14:textId="77777777" w:rsidR="008918AC" w:rsidRPr="000B39E3" w:rsidRDefault="008918AC" w:rsidP="008918AC">
      <w:pPr>
        <w:spacing w:after="0"/>
        <w:ind w:left="709"/>
        <w:rPr>
          <w:rFonts w:ascii="Verdana" w:eastAsia="Verdana" w:hAnsi="Verdana" w:cs="Times New Roman"/>
          <w:noProof/>
          <w:highlight w:val="yellow"/>
        </w:rPr>
      </w:pPr>
      <w:r w:rsidRPr="000B39E3">
        <w:rPr>
          <w:rFonts w:ascii="Verdana" w:eastAsia="Verdana" w:hAnsi="Verdana" w:cs="Times New Roman"/>
          <w:noProof/>
          <w:highlight w:val="yellow"/>
          <w:lang w:val="x-none"/>
        </w:rPr>
        <w:t xml:space="preserve">Zastoupena: </w:t>
      </w:r>
      <w:r w:rsidRPr="000B39E3">
        <w:rPr>
          <w:rFonts w:ascii="Verdana" w:eastAsia="Verdana" w:hAnsi="Verdana" w:cs="Times New Roman"/>
          <w:noProof/>
          <w:highlight w:val="yellow"/>
        </w:rPr>
        <w:t>"[VLOŽÍ ZHOTOVITEL]"</w:t>
      </w:r>
      <w:r w:rsidRPr="000B39E3">
        <w:rPr>
          <w:rFonts w:ascii="Verdana" w:eastAsia="Verdana" w:hAnsi="Verdana" w:cs="Times New Roman"/>
          <w:noProof/>
          <w:highlight w:val="yellow"/>
          <w:lang w:val="x-none"/>
        </w:rPr>
        <w:t xml:space="preserve">                                     </w:t>
      </w:r>
    </w:p>
    <w:p w14:paraId="4D8A807D" w14:textId="1613A941" w:rsidR="008918AC" w:rsidRPr="000B39E3" w:rsidRDefault="008918AC" w:rsidP="009F5D3C">
      <w:pPr>
        <w:ind w:left="709"/>
        <w:rPr>
          <w:rFonts w:ascii="Verdana" w:eastAsia="Verdana" w:hAnsi="Verdana" w:cs="Times New Roman"/>
          <w:noProof/>
          <w:highlight w:val="yellow"/>
        </w:rPr>
      </w:pPr>
      <w:r w:rsidRPr="000B39E3">
        <w:rPr>
          <w:rFonts w:ascii="Verdana" w:eastAsia="Verdana" w:hAnsi="Verdana" w:cs="Times New Roman"/>
          <w:noProof/>
          <w:highlight w:val="yellow"/>
        </w:rPr>
        <w:t>Bankovní účet zhotovitele:"[VLOŽÍ ZHOTOVITEL]"</w:t>
      </w:r>
    </w:p>
    <w:p w14:paraId="55700E81" w14:textId="77777777" w:rsidR="008918AC" w:rsidRPr="000B39E3" w:rsidRDefault="008918AC" w:rsidP="008918AC">
      <w:pPr>
        <w:rPr>
          <w:rFonts w:ascii="Verdana" w:eastAsia="Verdana" w:hAnsi="Verdana" w:cs="Times New Roman"/>
          <w:b/>
          <w:bCs/>
          <w:noProof/>
          <w:highlight w:val="yellow"/>
        </w:rPr>
      </w:pPr>
      <w:r w:rsidRPr="000B39E3">
        <w:rPr>
          <w:rFonts w:ascii="Verdana" w:eastAsia="Verdana" w:hAnsi="Verdana" w:cs="Times New Roman"/>
          <w:noProof/>
          <w:highlight w:val="yellow"/>
        </w:rPr>
        <w:tab/>
      </w:r>
      <w:r w:rsidRPr="000B39E3">
        <w:rPr>
          <w:rFonts w:ascii="Verdana" w:eastAsia="Verdana" w:hAnsi="Verdana" w:cs="Times New Roman"/>
          <w:b/>
          <w:bCs/>
          <w:noProof/>
          <w:highlight w:val="yellow"/>
        </w:rPr>
        <w:t>(dále jen zhotovitel)</w:t>
      </w:r>
    </w:p>
    <w:p w14:paraId="46E95590" w14:textId="77777777" w:rsidR="008918AC" w:rsidRPr="000B39E3" w:rsidRDefault="008918AC" w:rsidP="008918AC">
      <w:pPr>
        <w:ind w:firstLine="708"/>
        <w:rPr>
          <w:rFonts w:ascii="Verdana" w:eastAsia="Verdana" w:hAnsi="Verdana" w:cs="Times New Roman"/>
          <w:noProof/>
          <w:highlight w:val="yellow"/>
        </w:rPr>
      </w:pPr>
      <w:r w:rsidRPr="000B39E3">
        <w:rPr>
          <w:rFonts w:ascii="Verdana" w:eastAsia="Verdana" w:hAnsi="Verdana" w:cs="Times New Roman"/>
          <w:noProof/>
          <w:highlight w:val="yellow"/>
        </w:rPr>
        <w:t>Korespondenční adresa zhotovitele:</w:t>
      </w:r>
    </w:p>
    <w:p w14:paraId="008441F8" w14:textId="77777777" w:rsidR="008918AC" w:rsidRPr="000B39E3" w:rsidRDefault="008918AC" w:rsidP="008918AC">
      <w:pPr>
        <w:spacing w:after="0"/>
        <w:ind w:firstLine="708"/>
        <w:rPr>
          <w:rFonts w:ascii="Verdana" w:eastAsia="Verdana" w:hAnsi="Verdana" w:cs="Times New Roman"/>
          <w:noProof/>
          <w:highlight w:val="yellow"/>
        </w:rPr>
      </w:pPr>
      <w:r w:rsidRPr="000B39E3">
        <w:rPr>
          <w:rFonts w:ascii="Verdana" w:eastAsia="Verdana" w:hAnsi="Verdana" w:cs="Times New Roman"/>
          <w:noProof/>
          <w:highlight w:val="yellow"/>
        </w:rPr>
        <w:t>"[VLOŽÍ ZHOTOVITEL]"</w:t>
      </w:r>
    </w:p>
    <w:p w14:paraId="6CE37399" w14:textId="77777777" w:rsidR="008918AC" w:rsidRPr="00362E19" w:rsidRDefault="008918AC" w:rsidP="008918AC">
      <w:pPr>
        <w:spacing w:before="240"/>
        <w:ind w:firstLine="624"/>
        <w:rPr>
          <w:rFonts w:ascii="Verdana" w:eastAsia="Verdana" w:hAnsi="Verdana" w:cs="Times New Roman"/>
          <w:noProof/>
        </w:rPr>
      </w:pPr>
      <w:r w:rsidRPr="000B39E3">
        <w:rPr>
          <w:rFonts w:ascii="Verdana" w:eastAsia="Verdana" w:hAnsi="Verdana" w:cs="Times New Roman"/>
          <w:b/>
          <w:bCs/>
          <w:noProof/>
          <w:highlight w:val="yellow"/>
        </w:rPr>
        <w:t xml:space="preserve">č. smlouvy zhotovitele: </w:t>
      </w:r>
      <w:r w:rsidRPr="000B39E3">
        <w:rPr>
          <w:rFonts w:ascii="Verdana" w:eastAsia="Verdana" w:hAnsi="Verdana" w:cs="Times New Roman"/>
          <w:b/>
          <w:noProof/>
          <w:highlight w:val="yellow"/>
        </w:rPr>
        <w:t>"[VLOŽÍ ZHOTOVITEL]"</w:t>
      </w:r>
    </w:p>
    <w:p w14:paraId="6CD6B0BD" w14:textId="029225DC" w:rsidR="008918AC" w:rsidRDefault="008918AC" w:rsidP="008918AC">
      <w:pPr>
        <w:numPr>
          <w:ilvl w:val="1"/>
          <w:numId w:val="16"/>
        </w:numPr>
        <w:tabs>
          <w:tab w:val="left" w:pos="1361"/>
        </w:tabs>
        <w:rPr>
          <w:rFonts w:ascii="Verdana" w:eastAsia="Verdana" w:hAnsi="Verdana" w:cs="Times New Roman"/>
          <w:noProof/>
        </w:rPr>
      </w:pPr>
      <w:r w:rsidRPr="000B39E3">
        <w:rPr>
          <w:rFonts w:ascii="Verdana" w:eastAsia="Verdana" w:hAnsi="Verdana" w:cs="Times New Roman"/>
          <w:noProof/>
        </w:rPr>
        <w:t>Tato smlouva o dílo (dále jen smlouva) se řídí českým právem. Případné spory z této smlouvy budou projednávány před místně a věcně příslušným soudem ČR.</w:t>
      </w:r>
    </w:p>
    <w:p w14:paraId="3BC32038" w14:textId="66831025" w:rsidR="00FC0733" w:rsidRDefault="00FC0733" w:rsidP="00FC0733">
      <w:pPr>
        <w:pStyle w:val="slovanseznam"/>
        <w:numPr>
          <w:ilvl w:val="0"/>
          <w:numId w:val="0"/>
        </w:numPr>
        <w:ind w:left="624"/>
        <w:rPr>
          <w:noProof/>
        </w:rPr>
      </w:pPr>
    </w:p>
    <w:p w14:paraId="4D0F4B89" w14:textId="5ED1966B" w:rsidR="00FC0733" w:rsidRDefault="00FC0733" w:rsidP="00FC0733">
      <w:pPr>
        <w:pStyle w:val="slovanseznam"/>
        <w:numPr>
          <w:ilvl w:val="0"/>
          <w:numId w:val="0"/>
        </w:numPr>
        <w:ind w:left="624"/>
        <w:rPr>
          <w:noProof/>
        </w:rPr>
      </w:pPr>
    </w:p>
    <w:p w14:paraId="298463EF" w14:textId="77777777" w:rsidR="00FC0733" w:rsidRPr="000B39E3" w:rsidRDefault="00FC0733" w:rsidP="00FC0733">
      <w:pPr>
        <w:pStyle w:val="slovanseznam"/>
        <w:numPr>
          <w:ilvl w:val="0"/>
          <w:numId w:val="0"/>
        </w:numPr>
        <w:ind w:left="624"/>
        <w:rPr>
          <w:noProof/>
        </w:rPr>
      </w:pPr>
    </w:p>
    <w:p w14:paraId="0347274B" w14:textId="77777777" w:rsidR="008918AC" w:rsidRPr="00FD2697" w:rsidRDefault="008918AC" w:rsidP="008918AC">
      <w:pPr>
        <w:numPr>
          <w:ilvl w:val="0"/>
          <w:numId w:val="16"/>
        </w:numPr>
        <w:tabs>
          <w:tab w:val="clear" w:pos="851"/>
        </w:tabs>
        <w:spacing w:before="240"/>
        <w:rPr>
          <w:rFonts w:ascii="Verdana" w:eastAsia="Verdana" w:hAnsi="Verdana" w:cs="Times New Roman"/>
          <w:b/>
          <w:noProof/>
          <w:sz w:val="24"/>
          <w:szCs w:val="24"/>
        </w:rPr>
      </w:pPr>
      <w:r w:rsidRPr="00FD2697">
        <w:rPr>
          <w:rFonts w:ascii="Verdana" w:eastAsia="Verdana" w:hAnsi="Verdana" w:cs="Times New Roman"/>
          <w:b/>
          <w:noProof/>
          <w:sz w:val="24"/>
          <w:szCs w:val="24"/>
        </w:rPr>
        <w:lastRenderedPageBreak/>
        <w:t xml:space="preserve"> Výchozí podklady a údaje</w:t>
      </w:r>
    </w:p>
    <w:p w14:paraId="5BBB199F" w14:textId="77777777" w:rsidR="008918AC" w:rsidRPr="00FD2697" w:rsidRDefault="008918AC" w:rsidP="008918AC">
      <w:pPr>
        <w:numPr>
          <w:ilvl w:val="1"/>
          <w:numId w:val="16"/>
        </w:numPr>
        <w:tabs>
          <w:tab w:val="clear" w:pos="1191"/>
          <w:tab w:val="left" w:pos="-2977"/>
        </w:tabs>
        <w:rPr>
          <w:rFonts w:ascii="Verdana" w:eastAsia="Verdana" w:hAnsi="Verdana" w:cs="Times New Roman"/>
          <w:noProof/>
        </w:rPr>
      </w:pPr>
      <w:r w:rsidRPr="00FD2697">
        <w:rPr>
          <w:rFonts w:ascii="Verdana" w:eastAsia="Verdana" w:hAnsi="Verdana" w:cs="Times New Roman"/>
          <w:noProof/>
        </w:rPr>
        <w:t>Smlouva bude plněna v souladu se zněním následujících dokumentů:</w:t>
      </w:r>
    </w:p>
    <w:p w14:paraId="33D2DD81" w14:textId="68F1E38E" w:rsidR="008918AC" w:rsidRPr="00FD2697" w:rsidRDefault="008918AC" w:rsidP="008918AC">
      <w:pPr>
        <w:pStyle w:val="slovanseznam3"/>
        <w:numPr>
          <w:ilvl w:val="2"/>
          <w:numId w:val="16"/>
        </w:numPr>
        <w:tabs>
          <w:tab w:val="clear" w:pos="1843"/>
        </w:tabs>
        <w:spacing w:after="240"/>
        <w:contextualSpacing w:val="0"/>
        <w:rPr>
          <w:noProof/>
        </w:rPr>
      </w:pPr>
      <w:r w:rsidRPr="00FD2697">
        <w:rPr>
          <w:noProof/>
        </w:rPr>
        <w:t xml:space="preserve">Výzva objednatele k podání nabídky pod č.j. </w:t>
      </w:r>
      <w:r w:rsidR="00993110" w:rsidRPr="00993110">
        <w:rPr>
          <w:noProof/>
        </w:rPr>
        <w:t>333</w:t>
      </w:r>
      <w:r w:rsidR="00EE7964">
        <w:rPr>
          <w:noProof/>
        </w:rPr>
        <w:t>55</w:t>
      </w:r>
      <w:r w:rsidR="00993110" w:rsidRPr="00993110">
        <w:rPr>
          <w:noProof/>
        </w:rPr>
        <w:t>/2022-SŽ-OŘ PHA-OVZ</w:t>
      </w:r>
      <w:r w:rsidRPr="00FD2697">
        <w:rPr>
          <w:noProof/>
        </w:rPr>
        <w:t xml:space="preserve">, </w:t>
      </w:r>
      <w:r w:rsidRPr="00596844">
        <w:rPr>
          <w:noProof/>
        </w:rPr>
        <w:t xml:space="preserve">ze dne </w:t>
      </w:r>
      <w:r w:rsidR="00E61103" w:rsidRPr="00596844">
        <w:rPr>
          <w:noProof/>
        </w:rPr>
        <w:t>1</w:t>
      </w:r>
      <w:r w:rsidR="0002494B">
        <w:rPr>
          <w:noProof/>
        </w:rPr>
        <w:t>9</w:t>
      </w:r>
      <w:r w:rsidR="00993110" w:rsidRPr="00596844">
        <w:rPr>
          <w:noProof/>
        </w:rPr>
        <w:t>.9.2022</w:t>
      </w:r>
      <w:r w:rsidR="00417DB5" w:rsidRPr="00596844">
        <w:rPr>
          <w:noProof/>
        </w:rPr>
        <w:t xml:space="preserve"> </w:t>
      </w:r>
      <w:r w:rsidRPr="00596844">
        <w:rPr>
          <w:noProof/>
        </w:rPr>
        <w:t>včetně</w:t>
      </w:r>
      <w:r w:rsidRPr="00FD2697">
        <w:rPr>
          <w:noProof/>
        </w:rPr>
        <w:t xml:space="preserve">  příloh.</w:t>
      </w:r>
    </w:p>
    <w:p w14:paraId="3B886831" w14:textId="4E571B8E" w:rsidR="008918AC" w:rsidRPr="00FD2697" w:rsidRDefault="008918AC" w:rsidP="008918AC">
      <w:pPr>
        <w:pStyle w:val="slovanseznam3"/>
        <w:numPr>
          <w:ilvl w:val="2"/>
          <w:numId w:val="16"/>
        </w:numPr>
        <w:tabs>
          <w:tab w:val="clear" w:pos="1843"/>
        </w:tabs>
        <w:spacing w:after="240"/>
        <w:contextualSpacing w:val="0"/>
        <w:rPr>
          <w:noProof/>
        </w:rPr>
      </w:pPr>
      <w:r w:rsidRPr="00FD2697">
        <w:rPr>
          <w:noProof/>
        </w:rPr>
        <w:t xml:space="preserve">Nabídka zhotovitele díla ze dne </w:t>
      </w:r>
      <w:r w:rsidRPr="003843C8">
        <w:rPr>
          <w:noProof/>
          <w:highlight w:val="green"/>
        </w:rPr>
        <w:t>…………….,</w:t>
      </w:r>
      <w:r w:rsidRPr="00FD2697">
        <w:rPr>
          <w:noProof/>
        </w:rPr>
        <w:t xml:space="preserve"> která byla objednatelem přijata oznámením  rozhodnutí objednatele o výběru nejvýhodnější nabídky ze dne </w:t>
      </w:r>
      <w:r w:rsidRPr="003843C8">
        <w:rPr>
          <w:noProof/>
          <w:highlight w:val="green"/>
        </w:rPr>
        <w:t>…………………..</w:t>
      </w:r>
      <w:r w:rsidRPr="00FD2697">
        <w:rPr>
          <w:noProof/>
        </w:rPr>
        <w:t xml:space="preserve"> pod č.j.</w:t>
      </w:r>
      <w:r w:rsidR="00993110" w:rsidRPr="00993110">
        <w:rPr>
          <w:noProof/>
        </w:rPr>
        <w:t xml:space="preserve"> </w:t>
      </w:r>
      <w:r w:rsidR="00EE7964" w:rsidRPr="003843C8">
        <w:rPr>
          <w:noProof/>
          <w:highlight w:val="green"/>
        </w:rPr>
        <w:t>…………….</w:t>
      </w:r>
      <w:r w:rsidR="00993110">
        <w:rPr>
          <w:noProof/>
        </w:rPr>
        <w:t xml:space="preserve">, </w:t>
      </w:r>
      <w:r w:rsidRPr="00FD2697">
        <w:rPr>
          <w:noProof/>
        </w:rPr>
        <w:t>podepsaného ředitelem Oblastního ředitelství Praha na základě návrhu hodnotící komise.</w:t>
      </w:r>
    </w:p>
    <w:p w14:paraId="7B1200D4" w14:textId="77777777" w:rsidR="008918AC" w:rsidRPr="00FD2697" w:rsidRDefault="008918AC" w:rsidP="008918AC">
      <w:pPr>
        <w:numPr>
          <w:ilvl w:val="1"/>
          <w:numId w:val="16"/>
        </w:numPr>
        <w:tabs>
          <w:tab w:val="clear" w:pos="1191"/>
        </w:tabs>
        <w:rPr>
          <w:rFonts w:ascii="Verdana" w:eastAsia="Verdana" w:hAnsi="Verdana" w:cs="Times New Roman"/>
          <w:noProof/>
        </w:rPr>
      </w:pPr>
      <w:r w:rsidRPr="00FD2697">
        <w:rPr>
          <w:rFonts w:ascii="Verdana" w:eastAsia="Verdana" w:hAnsi="Verdana" w:cs="Times New Roman"/>
          <w:noProof/>
        </w:rPr>
        <w:t>Zhotovitel výslovně prohlašuje, že s obsahem všech platných Českých technických norem a interních předpisů objednatele pro typ činností vyžadovaných touto smlouvou o dílo je plně seznámen.</w:t>
      </w:r>
    </w:p>
    <w:p w14:paraId="7CB6CDD5" w14:textId="77777777" w:rsidR="008918AC" w:rsidRPr="00FD2697" w:rsidRDefault="008918AC" w:rsidP="008918AC">
      <w:pPr>
        <w:numPr>
          <w:ilvl w:val="1"/>
          <w:numId w:val="16"/>
        </w:numPr>
        <w:tabs>
          <w:tab w:val="clear" w:pos="1191"/>
        </w:tabs>
        <w:rPr>
          <w:rFonts w:ascii="Verdana" w:eastAsia="Verdana" w:hAnsi="Verdana" w:cs="Times New Roman"/>
          <w:noProof/>
        </w:rPr>
      </w:pPr>
      <w:r w:rsidRPr="00FD2697">
        <w:rPr>
          <w:rFonts w:ascii="Verdana" w:eastAsia="Verdana" w:hAnsi="Verdana" w:cs="Times New Roman"/>
          <w:noProof/>
        </w:rPr>
        <w:t>Zhotovitel se dále zavazuje respektovat změny předpisů objednatele a norem, které se týkají předmětného díla a jeho součástí, i pokud k nim dojde během provádění díla a budou objednatelem uplatněny. Tyto změny budou řešeny včetně cenového ohodnocení v dodatcích smlouvy, které je zhotovitel povinen uzavřít.</w:t>
      </w:r>
    </w:p>
    <w:p w14:paraId="0C03584C" w14:textId="77777777" w:rsidR="008918AC" w:rsidRPr="00FD2697" w:rsidRDefault="008918AC" w:rsidP="008918AC">
      <w:pPr>
        <w:numPr>
          <w:ilvl w:val="1"/>
          <w:numId w:val="16"/>
        </w:numPr>
        <w:tabs>
          <w:tab w:val="clear" w:pos="1191"/>
        </w:tabs>
        <w:rPr>
          <w:rFonts w:ascii="Verdana" w:eastAsia="Verdana" w:hAnsi="Verdana" w:cs="Times New Roman"/>
          <w:noProof/>
        </w:rPr>
      </w:pPr>
      <w:r w:rsidRPr="00FD2697">
        <w:rPr>
          <w:rFonts w:ascii="Verdana" w:eastAsia="Verdana" w:hAnsi="Verdana" w:cs="Times New Roman"/>
          <w:noProof/>
        </w:rPr>
        <w:t xml:space="preserve">Zhotovitel je povinen dbát všech závazných stanovisek </w:t>
      </w:r>
      <w:r>
        <w:rPr>
          <w:rFonts w:ascii="Verdana" w:eastAsia="Verdana" w:hAnsi="Verdana" w:cs="Times New Roman"/>
          <w:noProof/>
        </w:rPr>
        <w:t xml:space="preserve">vzniklých při projednávání díla </w:t>
      </w:r>
      <w:r w:rsidRPr="00FD2697">
        <w:rPr>
          <w:rFonts w:ascii="Verdana" w:eastAsia="Verdana" w:hAnsi="Verdana" w:cs="Times New Roman"/>
          <w:noProof/>
        </w:rPr>
        <w:t>příslušných dotčených orgánů a institucí (účastníků řízení apod.).</w:t>
      </w:r>
    </w:p>
    <w:p w14:paraId="775F0F15" w14:textId="77777777" w:rsidR="008918AC" w:rsidRPr="00662F15" w:rsidRDefault="008918AC" w:rsidP="008918AC">
      <w:pPr>
        <w:numPr>
          <w:ilvl w:val="0"/>
          <w:numId w:val="16"/>
        </w:numPr>
        <w:tabs>
          <w:tab w:val="clear" w:pos="851"/>
        </w:tabs>
        <w:spacing w:before="240"/>
        <w:rPr>
          <w:rFonts w:ascii="Verdana" w:eastAsia="Verdana" w:hAnsi="Verdana" w:cs="Times New Roman"/>
          <w:b/>
          <w:noProof/>
          <w:sz w:val="24"/>
          <w:szCs w:val="24"/>
        </w:rPr>
      </w:pPr>
      <w:r w:rsidRPr="00662F15">
        <w:rPr>
          <w:rFonts w:ascii="Verdana" w:eastAsia="Verdana" w:hAnsi="Verdana" w:cs="Times New Roman"/>
          <w:b/>
          <w:noProof/>
          <w:sz w:val="24"/>
          <w:szCs w:val="24"/>
        </w:rPr>
        <w:t>Předmět díla</w:t>
      </w:r>
    </w:p>
    <w:p w14:paraId="0099A386" w14:textId="71872438" w:rsidR="00993110" w:rsidRPr="00993110" w:rsidRDefault="008918AC" w:rsidP="00993110">
      <w:pPr>
        <w:numPr>
          <w:ilvl w:val="1"/>
          <w:numId w:val="16"/>
        </w:numPr>
        <w:tabs>
          <w:tab w:val="clear" w:pos="1191"/>
        </w:tabs>
        <w:rPr>
          <w:rFonts w:ascii="Verdana" w:eastAsia="Verdana" w:hAnsi="Verdana" w:cs="Times New Roman"/>
          <w:noProof/>
        </w:rPr>
      </w:pPr>
      <w:r w:rsidRPr="00662F15">
        <w:rPr>
          <w:rFonts w:ascii="Verdana" w:eastAsia="Verdana" w:hAnsi="Verdana" w:cs="Times New Roman"/>
          <w:noProof/>
        </w:rPr>
        <w:t xml:space="preserve">Kompletní zhotovení díla vychází z podmínek citovaných v celém článku 2 této smlouvy. Předmětem díla jsou </w:t>
      </w:r>
      <w:r>
        <w:rPr>
          <w:rFonts w:ascii="Verdana" w:eastAsia="Verdana" w:hAnsi="Verdana" w:cs="Times New Roman"/>
          <w:noProof/>
        </w:rPr>
        <w:t>následující</w:t>
      </w:r>
      <w:r w:rsidRPr="00662F15">
        <w:rPr>
          <w:rFonts w:ascii="Verdana" w:eastAsia="Verdana" w:hAnsi="Verdana" w:cs="Times New Roman"/>
          <w:noProof/>
        </w:rPr>
        <w:t xml:space="preserve"> práce: </w:t>
      </w:r>
    </w:p>
    <w:p w14:paraId="0D037486" w14:textId="3BB753A4" w:rsidR="008918AC" w:rsidRPr="00E61103" w:rsidRDefault="00C43C6F" w:rsidP="00E61103">
      <w:pPr>
        <w:tabs>
          <w:tab w:val="left" w:pos="1361"/>
        </w:tabs>
        <w:spacing w:after="0"/>
        <w:ind w:left="1077"/>
        <w:contextualSpacing/>
        <w:rPr>
          <w:rFonts w:ascii="Verdana" w:eastAsia="Verdana" w:hAnsi="Verdana" w:cs="Times New Roman"/>
          <w:b/>
          <w:noProof/>
        </w:rPr>
      </w:pPr>
      <w:r w:rsidRPr="00E61103">
        <w:rPr>
          <w:rFonts w:ascii="Verdana" w:eastAsia="Verdana" w:hAnsi="Verdana" w:cs="Times New Roman"/>
          <w:b/>
          <w:noProof/>
        </w:rPr>
        <w:t>Oprava dálkově ovládané svahové sekačky</w:t>
      </w:r>
      <w:r w:rsidR="00E61103" w:rsidRPr="00E61103">
        <w:rPr>
          <w:rFonts w:ascii="Verdana" w:eastAsia="Verdana" w:hAnsi="Verdana" w:cs="Times New Roman"/>
          <w:b/>
          <w:noProof/>
        </w:rPr>
        <w:t xml:space="preserve"> </w:t>
      </w:r>
      <w:r w:rsidR="00E61103">
        <w:rPr>
          <w:rFonts w:ascii="Verdana" w:eastAsia="Verdana" w:hAnsi="Verdana" w:cs="Times New Roman"/>
          <w:b/>
          <w:noProof/>
        </w:rPr>
        <w:t>(</w:t>
      </w:r>
      <w:r w:rsidR="00E61103" w:rsidRPr="00E61103">
        <w:rPr>
          <w:rFonts w:ascii="Verdana" w:eastAsia="Verdana" w:hAnsi="Verdana" w:cs="Times New Roman"/>
          <w:b/>
          <w:noProof/>
        </w:rPr>
        <w:t>rozsah prací nutných k</w:t>
      </w:r>
      <w:r w:rsidR="00E61103">
        <w:rPr>
          <w:rFonts w:ascii="Verdana" w:eastAsia="Verdana" w:hAnsi="Verdana" w:cs="Times New Roman"/>
          <w:b/>
          <w:noProof/>
        </w:rPr>
        <w:t> </w:t>
      </w:r>
      <w:r w:rsidR="00E61103" w:rsidRPr="00E61103">
        <w:rPr>
          <w:rFonts w:ascii="Verdana" w:eastAsia="Verdana" w:hAnsi="Verdana" w:cs="Times New Roman"/>
          <w:b/>
          <w:noProof/>
        </w:rPr>
        <w:t>opravě</w:t>
      </w:r>
      <w:r w:rsidR="00E61103">
        <w:rPr>
          <w:rFonts w:ascii="Verdana" w:eastAsia="Verdana" w:hAnsi="Verdana" w:cs="Times New Roman"/>
          <w:b/>
          <w:noProof/>
        </w:rPr>
        <w:t>)</w:t>
      </w:r>
      <w:r w:rsidR="00E61103" w:rsidRPr="00E61103">
        <w:rPr>
          <w:rFonts w:ascii="Verdana" w:eastAsia="Verdana" w:hAnsi="Verdana" w:cs="Times New Roman"/>
          <w:b/>
          <w:noProof/>
        </w:rPr>
        <w:t>:</w:t>
      </w:r>
    </w:p>
    <w:p w14:paraId="44AF427C" w14:textId="77777777" w:rsidR="00E61103" w:rsidRDefault="00E61103" w:rsidP="00E61103">
      <w:pPr>
        <w:tabs>
          <w:tab w:val="left" w:pos="1361"/>
        </w:tabs>
        <w:spacing w:after="0"/>
        <w:ind w:left="1077"/>
        <w:contextualSpacing/>
        <w:rPr>
          <w:rFonts w:ascii="Verdana" w:eastAsia="Verdana" w:hAnsi="Verdana" w:cs="Times New Roman"/>
          <w:noProof/>
        </w:rPr>
      </w:pPr>
    </w:p>
    <w:p w14:paraId="3255F593" w14:textId="7BA4EB12" w:rsidR="00E61103" w:rsidRPr="00E61103" w:rsidRDefault="00E61103" w:rsidP="00E61103">
      <w:pPr>
        <w:pStyle w:val="Odstavecseseznamem"/>
        <w:numPr>
          <w:ilvl w:val="1"/>
          <w:numId w:val="34"/>
        </w:numPr>
        <w:tabs>
          <w:tab w:val="left" w:pos="1418"/>
        </w:tabs>
        <w:spacing w:before="60" w:after="60"/>
        <w:ind w:right="764"/>
        <w:rPr>
          <w:rFonts w:cs="Arial"/>
          <w:noProof/>
        </w:rPr>
      </w:pPr>
      <w:r w:rsidRPr="00E61103">
        <w:rPr>
          <w:rFonts w:cs="Arial"/>
          <w:noProof/>
        </w:rPr>
        <w:t>Přeprava stroje do servisu vybraného dodavatele z Brna-Útěchova</w:t>
      </w:r>
    </w:p>
    <w:p w14:paraId="26BAE311" w14:textId="77777777" w:rsidR="00E61103" w:rsidRDefault="00E61103" w:rsidP="00E61103">
      <w:pPr>
        <w:pStyle w:val="Odstavecseseznamem"/>
        <w:numPr>
          <w:ilvl w:val="1"/>
          <w:numId w:val="34"/>
        </w:numPr>
        <w:tabs>
          <w:tab w:val="left" w:pos="1418"/>
        </w:tabs>
        <w:spacing w:before="60" w:after="60"/>
        <w:ind w:right="764"/>
        <w:rPr>
          <w:rFonts w:cs="Arial"/>
          <w:noProof/>
        </w:rPr>
      </w:pPr>
      <w:r>
        <w:rPr>
          <w:rFonts w:cs="Arial"/>
          <w:noProof/>
        </w:rPr>
        <w:t>Dodání „nenastrojeného“ nového originálního motoru</w:t>
      </w:r>
    </w:p>
    <w:p w14:paraId="6AA5D4C5" w14:textId="77777777" w:rsidR="00E61103" w:rsidRDefault="00E61103" w:rsidP="00E61103">
      <w:pPr>
        <w:pStyle w:val="Odstavecseseznamem"/>
        <w:numPr>
          <w:ilvl w:val="1"/>
          <w:numId w:val="34"/>
        </w:numPr>
        <w:tabs>
          <w:tab w:val="left" w:pos="1418"/>
        </w:tabs>
        <w:spacing w:before="60" w:after="60"/>
        <w:ind w:right="764"/>
        <w:rPr>
          <w:rFonts w:cs="Arial"/>
          <w:noProof/>
        </w:rPr>
      </w:pPr>
      <w:r>
        <w:rPr>
          <w:rFonts w:cs="Arial"/>
          <w:noProof/>
        </w:rPr>
        <w:t>Výměna motoru</w:t>
      </w:r>
    </w:p>
    <w:p w14:paraId="76E08259" w14:textId="77777777" w:rsidR="00E61103" w:rsidRDefault="00E61103" w:rsidP="00E61103">
      <w:pPr>
        <w:pStyle w:val="Odstavecseseznamem"/>
        <w:numPr>
          <w:ilvl w:val="1"/>
          <w:numId w:val="34"/>
        </w:numPr>
        <w:tabs>
          <w:tab w:val="left" w:pos="1418"/>
        </w:tabs>
        <w:spacing w:before="60" w:after="60"/>
        <w:ind w:right="764"/>
        <w:rPr>
          <w:rFonts w:cs="Arial"/>
          <w:noProof/>
        </w:rPr>
      </w:pPr>
      <w:r>
        <w:rPr>
          <w:rFonts w:cs="Arial"/>
          <w:noProof/>
        </w:rPr>
        <w:t>Dodání a výměna veškerého spotřebního materiálu potřebného pro výměnu motoru</w:t>
      </w:r>
      <w:r w:rsidRPr="00B73D3E">
        <w:rPr>
          <w:rFonts w:cs="Arial"/>
          <w:noProof/>
        </w:rPr>
        <w:t xml:space="preserve"> </w:t>
      </w:r>
    </w:p>
    <w:p w14:paraId="1DF5890B" w14:textId="77777777" w:rsidR="00E61103" w:rsidRDefault="00E61103" w:rsidP="00E61103">
      <w:pPr>
        <w:pStyle w:val="Odstavecseseznamem"/>
        <w:numPr>
          <w:ilvl w:val="1"/>
          <w:numId w:val="34"/>
        </w:numPr>
        <w:tabs>
          <w:tab w:val="left" w:pos="1418"/>
        </w:tabs>
        <w:spacing w:before="60" w:after="60"/>
        <w:ind w:right="764"/>
        <w:rPr>
          <w:rFonts w:cs="Arial"/>
          <w:noProof/>
        </w:rPr>
      </w:pPr>
      <w:r>
        <w:rPr>
          <w:rFonts w:cs="Arial"/>
          <w:noProof/>
        </w:rPr>
        <w:t>Nastrojení motoru komponenty ze stávajícího poškozeného motoru</w:t>
      </w:r>
    </w:p>
    <w:p w14:paraId="6F973672" w14:textId="77777777" w:rsidR="00E61103" w:rsidRDefault="00E61103" w:rsidP="00E61103">
      <w:pPr>
        <w:pStyle w:val="Odstavecseseznamem"/>
        <w:numPr>
          <w:ilvl w:val="1"/>
          <w:numId w:val="34"/>
        </w:numPr>
        <w:tabs>
          <w:tab w:val="left" w:pos="1418"/>
        </w:tabs>
        <w:spacing w:before="60" w:after="60"/>
        <w:ind w:right="764"/>
        <w:rPr>
          <w:rFonts w:cs="Arial"/>
          <w:noProof/>
        </w:rPr>
      </w:pPr>
      <w:r>
        <w:rPr>
          <w:rFonts w:cs="Arial"/>
          <w:noProof/>
        </w:rPr>
        <w:t>Dodání a výměna provozních kapalin</w:t>
      </w:r>
    </w:p>
    <w:p w14:paraId="1710B03F" w14:textId="77777777" w:rsidR="00E61103" w:rsidRDefault="00E61103" w:rsidP="00E61103">
      <w:pPr>
        <w:pStyle w:val="Odstavecseseznamem"/>
        <w:numPr>
          <w:ilvl w:val="1"/>
          <w:numId w:val="34"/>
        </w:numPr>
        <w:tabs>
          <w:tab w:val="left" w:pos="1418"/>
        </w:tabs>
        <w:spacing w:before="60" w:after="60"/>
        <w:ind w:right="764"/>
        <w:rPr>
          <w:rFonts w:cs="Arial"/>
          <w:noProof/>
        </w:rPr>
      </w:pPr>
      <w:r>
        <w:rPr>
          <w:rFonts w:cs="Arial"/>
          <w:noProof/>
        </w:rPr>
        <w:t>Přeprava svahové sekačky ze servisu vybraného dodavatele do dílen zadavatele v Kralupech nad Vltavou</w:t>
      </w:r>
    </w:p>
    <w:p w14:paraId="76462C09" w14:textId="77777777" w:rsidR="00E61103" w:rsidRPr="00B73D3E" w:rsidRDefault="00E61103" w:rsidP="00E61103">
      <w:pPr>
        <w:pStyle w:val="Odstavecseseznamem"/>
        <w:numPr>
          <w:ilvl w:val="1"/>
          <w:numId w:val="34"/>
        </w:numPr>
        <w:tabs>
          <w:tab w:val="left" w:pos="1418"/>
        </w:tabs>
        <w:spacing w:before="60" w:after="60"/>
        <w:ind w:right="764"/>
        <w:rPr>
          <w:rFonts w:cs="Arial"/>
          <w:noProof/>
        </w:rPr>
      </w:pPr>
      <w:r>
        <w:rPr>
          <w:rFonts w:cs="Arial"/>
          <w:noProof/>
        </w:rPr>
        <w:t>Provedení provozní zkoušky při předán zadavateli</w:t>
      </w:r>
    </w:p>
    <w:p w14:paraId="5899E3EA" w14:textId="77777777" w:rsidR="008918AC" w:rsidRPr="00662F15" w:rsidRDefault="008918AC" w:rsidP="00E61103">
      <w:pPr>
        <w:tabs>
          <w:tab w:val="left" w:pos="1361"/>
        </w:tabs>
        <w:spacing w:after="0"/>
        <w:contextualSpacing/>
        <w:rPr>
          <w:rFonts w:ascii="Verdana" w:eastAsia="Verdana" w:hAnsi="Verdana" w:cs="Times New Roman"/>
          <w:noProof/>
          <w:highlight w:val="green"/>
        </w:rPr>
      </w:pPr>
    </w:p>
    <w:p w14:paraId="68940D3B" w14:textId="78CEC05E" w:rsidR="00993110" w:rsidRDefault="008918AC" w:rsidP="008918AC">
      <w:pPr>
        <w:numPr>
          <w:ilvl w:val="1"/>
          <w:numId w:val="16"/>
        </w:numPr>
        <w:tabs>
          <w:tab w:val="clear" w:pos="1191"/>
          <w:tab w:val="num" w:pos="-3402"/>
        </w:tabs>
        <w:rPr>
          <w:rFonts w:ascii="Verdana" w:eastAsia="Verdana" w:hAnsi="Verdana" w:cs="Times New Roman"/>
          <w:noProof/>
        </w:rPr>
      </w:pPr>
      <w:r w:rsidRPr="00662F15">
        <w:rPr>
          <w:rFonts w:ascii="Verdana" w:eastAsia="Verdana" w:hAnsi="Verdana" w:cs="Times New Roman"/>
          <w:noProof/>
        </w:rPr>
        <w:t>Míst</w:t>
      </w:r>
      <w:r w:rsidR="00C43C6F">
        <w:rPr>
          <w:rFonts w:ascii="Verdana" w:eastAsia="Verdana" w:hAnsi="Verdana" w:cs="Times New Roman"/>
          <w:noProof/>
        </w:rPr>
        <w:t xml:space="preserve">o plnění – </w:t>
      </w:r>
      <w:r w:rsidR="000F7B29">
        <w:rPr>
          <w:rFonts w:ascii="Verdana" w:eastAsia="Verdana" w:hAnsi="Verdana" w:cs="Times New Roman"/>
          <w:noProof/>
        </w:rPr>
        <w:t>provozovna zhotovitele:</w:t>
      </w:r>
    </w:p>
    <w:p w14:paraId="22C95A6E" w14:textId="08BC7F5D" w:rsidR="008918AC" w:rsidRDefault="00C43C6F" w:rsidP="00993110">
      <w:pPr>
        <w:numPr>
          <w:ilvl w:val="1"/>
          <w:numId w:val="34"/>
        </w:numPr>
        <w:tabs>
          <w:tab w:val="left" w:pos="1361"/>
        </w:tabs>
        <w:spacing w:after="0"/>
        <w:contextualSpacing/>
        <w:rPr>
          <w:rFonts w:ascii="Verdana" w:eastAsia="Verdana" w:hAnsi="Verdana" w:cs="Times New Roman"/>
          <w:noProof/>
        </w:rPr>
      </w:pPr>
      <w:r>
        <w:rPr>
          <w:rFonts w:ascii="Verdana" w:eastAsia="Verdana" w:hAnsi="Verdana" w:cs="Times New Roman"/>
          <w:noProof/>
        </w:rPr>
        <w:t xml:space="preserve">vyzvednutí stroje: Průmysolový areál ŠLP, </w:t>
      </w:r>
      <w:r w:rsidR="000F7B29" w:rsidRPr="000F7B29">
        <w:rPr>
          <w:rFonts w:ascii="Verdana" w:eastAsia="Verdana" w:hAnsi="Verdana" w:cs="Times New Roman"/>
          <w:noProof/>
        </w:rPr>
        <w:t>644 00 Brno-Útěchov, GPS: 49°17'32.9"N 16°38'08.8"E</w:t>
      </w:r>
    </w:p>
    <w:p w14:paraId="72341986" w14:textId="77777777" w:rsidR="000F7B29" w:rsidRDefault="000F7B29" w:rsidP="000F7B29">
      <w:pPr>
        <w:tabs>
          <w:tab w:val="left" w:pos="1361"/>
        </w:tabs>
        <w:spacing w:after="0"/>
        <w:ind w:left="624"/>
        <w:contextualSpacing/>
        <w:rPr>
          <w:rFonts w:ascii="Verdana" w:eastAsia="Verdana" w:hAnsi="Verdana" w:cs="Times New Roman"/>
          <w:noProof/>
        </w:rPr>
      </w:pPr>
    </w:p>
    <w:p w14:paraId="649A322C" w14:textId="4F8E5C34" w:rsidR="000F7B29" w:rsidRDefault="00C43C6F" w:rsidP="000F7B29">
      <w:pPr>
        <w:numPr>
          <w:ilvl w:val="1"/>
          <w:numId w:val="34"/>
        </w:numPr>
        <w:tabs>
          <w:tab w:val="left" w:pos="1361"/>
        </w:tabs>
        <w:spacing w:after="0"/>
        <w:contextualSpacing/>
        <w:rPr>
          <w:rFonts w:ascii="Verdana" w:eastAsia="Verdana" w:hAnsi="Verdana" w:cs="Times New Roman"/>
          <w:noProof/>
        </w:rPr>
      </w:pPr>
      <w:r>
        <w:rPr>
          <w:rFonts w:ascii="Verdana" w:eastAsia="Verdana" w:hAnsi="Verdana" w:cs="Times New Roman"/>
          <w:noProof/>
        </w:rPr>
        <w:t>předání opraveného stroje: MES Kralupy nad Vltavou</w:t>
      </w:r>
      <w:r w:rsidR="000F7B29">
        <w:rPr>
          <w:rFonts w:ascii="Verdana" w:eastAsia="Verdana" w:hAnsi="Verdana" w:cs="Times New Roman"/>
          <w:noProof/>
        </w:rPr>
        <w:t xml:space="preserve">, </w:t>
      </w:r>
      <w:r w:rsidR="000F7B29" w:rsidRPr="000F7B29">
        <w:rPr>
          <w:rFonts w:ascii="Verdana" w:eastAsia="Verdana" w:hAnsi="Verdana" w:cs="Times New Roman"/>
          <w:noProof/>
        </w:rPr>
        <w:t>GPS: 50°14'08.8"N 14°19'40.1"E</w:t>
      </w:r>
    </w:p>
    <w:p w14:paraId="4965EF28" w14:textId="77777777" w:rsidR="000F7B29" w:rsidRPr="000F7B29" w:rsidRDefault="000F7B29" w:rsidP="000F7B29">
      <w:pPr>
        <w:tabs>
          <w:tab w:val="left" w:pos="1361"/>
        </w:tabs>
        <w:spacing w:after="0"/>
        <w:ind w:left="624"/>
        <w:contextualSpacing/>
        <w:rPr>
          <w:rFonts w:ascii="Verdana" w:eastAsia="Verdana" w:hAnsi="Verdana" w:cs="Times New Roman"/>
          <w:noProof/>
        </w:rPr>
      </w:pPr>
    </w:p>
    <w:p w14:paraId="219F004F" w14:textId="77777777" w:rsidR="008918AC" w:rsidRPr="00662F15" w:rsidRDefault="008918AC" w:rsidP="008918AC">
      <w:pPr>
        <w:numPr>
          <w:ilvl w:val="1"/>
          <w:numId w:val="16"/>
        </w:numPr>
        <w:tabs>
          <w:tab w:val="clear" w:pos="1191"/>
          <w:tab w:val="num" w:pos="-3402"/>
        </w:tabs>
        <w:rPr>
          <w:rFonts w:ascii="Verdana" w:eastAsia="Verdana" w:hAnsi="Verdana" w:cs="Times New Roman"/>
          <w:noProof/>
        </w:rPr>
      </w:pPr>
      <w:r w:rsidRPr="00662F15">
        <w:rPr>
          <w:rFonts w:ascii="Verdana" w:eastAsia="Verdana" w:hAnsi="Verdana" w:cs="Times New Roman"/>
          <w:noProof/>
        </w:rPr>
        <w:t xml:space="preserve">Předmět díla je prováděn na majetku ČR s právem hospodařit pro Správu </w:t>
      </w:r>
      <w:r>
        <w:rPr>
          <w:rFonts w:ascii="Verdana" w:eastAsia="Verdana" w:hAnsi="Verdana" w:cs="Times New Roman"/>
          <w:noProof/>
        </w:rPr>
        <w:t xml:space="preserve">železnic, </w:t>
      </w:r>
      <w:r w:rsidRPr="00662F15">
        <w:rPr>
          <w:rFonts w:ascii="Verdana" w:eastAsia="Verdana" w:hAnsi="Verdana" w:cs="Times New Roman"/>
          <w:noProof/>
        </w:rPr>
        <w:t xml:space="preserve">státní organizaci (dále též </w:t>
      </w:r>
      <w:r>
        <w:rPr>
          <w:rFonts w:ascii="Verdana" w:eastAsia="Verdana" w:hAnsi="Verdana" w:cs="Times New Roman"/>
          <w:noProof/>
        </w:rPr>
        <w:t>SŽ</w:t>
      </w:r>
      <w:r w:rsidRPr="00662F15">
        <w:rPr>
          <w:rFonts w:ascii="Verdana" w:eastAsia="Verdana" w:hAnsi="Verdana" w:cs="Times New Roman"/>
          <w:noProof/>
        </w:rPr>
        <w:t>).</w:t>
      </w:r>
    </w:p>
    <w:p w14:paraId="6BDBA213" w14:textId="56FA923A" w:rsidR="008918AC" w:rsidRDefault="008918AC" w:rsidP="008918AC">
      <w:pPr>
        <w:numPr>
          <w:ilvl w:val="1"/>
          <w:numId w:val="16"/>
        </w:numPr>
        <w:tabs>
          <w:tab w:val="clear" w:pos="1191"/>
          <w:tab w:val="num" w:pos="-3402"/>
        </w:tabs>
        <w:rPr>
          <w:rFonts w:ascii="Verdana" w:eastAsia="Verdana" w:hAnsi="Verdana" w:cs="Times New Roman"/>
          <w:noProof/>
        </w:rPr>
      </w:pPr>
      <w:r w:rsidRPr="00662F15">
        <w:rPr>
          <w:rFonts w:ascii="Verdana" w:eastAsia="Verdana" w:hAnsi="Verdana" w:cs="Times New Roman"/>
          <w:noProof/>
        </w:rPr>
        <w:t xml:space="preserve">Práva a povinnosti </w:t>
      </w:r>
      <w:r>
        <w:rPr>
          <w:rFonts w:ascii="Verdana" w:eastAsia="Verdana" w:hAnsi="Verdana" w:cs="Times New Roman"/>
          <w:noProof/>
        </w:rPr>
        <w:t>technického</w:t>
      </w:r>
      <w:r w:rsidRPr="00662F15">
        <w:rPr>
          <w:rFonts w:ascii="Verdana" w:eastAsia="Verdana" w:hAnsi="Verdana" w:cs="Times New Roman"/>
          <w:noProof/>
        </w:rPr>
        <w:t xml:space="preserve"> dozoru jsou stanoveny v článku 10 této smlouvy.</w:t>
      </w:r>
    </w:p>
    <w:p w14:paraId="65C8A312" w14:textId="77777777" w:rsidR="00FC0733" w:rsidRPr="00662F15" w:rsidRDefault="00FC0733" w:rsidP="00FC0733">
      <w:pPr>
        <w:ind w:left="624"/>
        <w:rPr>
          <w:rFonts w:ascii="Verdana" w:eastAsia="Verdana" w:hAnsi="Verdana" w:cs="Times New Roman"/>
          <w:noProof/>
        </w:rPr>
      </w:pPr>
    </w:p>
    <w:p w14:paraId="109BE709" w14:textId="77777777" w:rsidR="008918AC" w:rsidRPr="00662F15" w:rsidRDefault="008918AC" w:rsidP="008918AC">
      <w:pPr>
        <w:numPr>
          <w:ilvl w:val="0"/>
          <w:numId w:val="16"/>
        </w:numPr>
        <w:tabs>
          <w:tab w:val="clear" w:pos="851"/>
        </w:tabs>
        <w:spacing w:before="240"/>
        <w:rPr>
          <w:rFonts w:ascii="Verdana" w:eastAsia="Verdana" w:hAnsi="Verdana" w:cs="Times New Roman"/>
          <w:b/>
          <w:noProof/>
          <w:sz w:val="24"/>
          <w:szCs w:val="24"/>
        </w:rPr>
      </w:pPr>
      <w:r w:rsidRPr="00662F15">
        <w:rPr>
          <w:rFonts w:ascii="Verdana" w:eastAsia="Verdana" w:hAnsi="Verdana" w:cs="Times New Roman"/>
          <w:b/>
          <w:noProof/>
          <w:sz w:val="24"/>
          <w:szCs w:val="24"/>
        </w:rPr>
        <w:lastRenderedPageBreak/>
        <w:t>Termín plnění</w:t>
      </w:r>
    </w:p>
    <w:p w14:paraId="6E3FDBDF" w14:textId="77777777" w:rsidR="00471B5A" w:rsidRPr="00662F15" w:rsidRDefault="00471B5A" w:rsidP="00471B5A">
      <w:pPr>
        <w:numPr>
          <w:ilvl w:val="1"/>
          <w:numId w:val="16"/>
        </w:numPr>
        <w:tabs>
          <w:tab w:val="clear" w:pos="1191"/>
        </w:tabs>
        <w:rPr>
          <w:rFonts w:ascii="Verdana" w:eastAsia="Verdana" w:hAnsi="Verdana" w:cs="Times New Roman"/>
          <w:noProof/>
        </w:rPr>
      </w:pPr>
      <w:r w:rsidRPr="00662F15">
        <w:rPr>
          <w:rFonts w:ascii="Verdana" w:eastAsia="Verdana" w:hAnsi="Verdana" w:cs="Times New Roman"/>
          <w:noProof/>
        </w:rPr>
        <w:t>Zhotovitel se zavazuje provést dílo podle této smlouvy řádným ukončením a předáním objednateli</w:t>
      </w:r>
      <w:r>
        <w:rPr>
          <w:rFonts w:ascii="Verdana" w:eastAsia="Verdana" w:hAnsi="Verdana" w:cs="Times New Roman"/>
          <w:noProof/>
        </w:rPr>
        <w:t xml:space="preserve"> </w:t>
      </w:r>
      <w:r w:rsidRPr="00662F15">
        <w:rPr>
          <w:rFonts w:ascii="Verdana" w:eastAsia="Verdana" w:hAnsi="Verdana" w:cs="Times New Roman"/>
          <w:noProof/>
        </w:rPr>
        <w:t>v termínu:</w:t>
      </w:r>
    </w:p>
    <w:p w14:paraId="22E2F592" w14:textId="2C830B9C" w:rsidR="00471B5A" w:rsidRDefault="00471B5A" w:rsidP="00471B5A">
      <w:pPr>
        <w:pStyle w:val="Odstavecseseznamem"/>
        <w:spacing w:before="120"/>
        <w:ind w:left="2410" w:hanging="1406"/>
        <w:rPr>
          <w:b/>
        </w:rPr>
      </w:pPr>
      <w:r w:rsidRPr="00471B5A">
        <w:t xml:space="preserve">Zahájení díla: </w:t>
      </w:r>
      <w:r w:rsidRPr="00471B5A">
        <w:rPr>
          <w:b/>
        </w:rPr>
        <w:t>ihned po nabytí účinnosti smlouvy uveřejněním v</w:t>
      </w:r>
      <w:r>
        <w:rPr>
          <w:b/>
        </w:rPr>
        <w:t> </w:t>
      </w:r>
      <w:r w:rsidRPr="00471B5A">
        <w:rPr>
          <w:b/>
        </w:rPr>
        <w:t>Registru</w:t>
      </w:r>
      <w:r>
        <w:rPr>
          <w:b/>
        </w:rPr>
        <w:t xml:space="preserve"> </w:t>
      </w:r>
      <w:r w:rsidRPr="00471B5A">
        <w:rPr>
          <w:b/>
        </w:rPr>
        <w:t>smluv</w:t>
      </w:r>
    </w:p>
    <w:p w14:paraId="3A6134A4" w14:textId="77777777" w:rsidR="00AF5FE4" w:rsidRPr="00471B5A" w:rsidRDefault="00AF5FE4" w:rsidP="00471B5A">
      <w:pPr>
        <w:pStyle w:val="Odstavecseseznamem"/>
        <w:spacing w:before="120"/>
        <w:ind w:left="2410" w:hanging="1406"/>
        <w:rPr>
          <w:b/>
        </w:rPr>
      </w:pPr>
    </w:p>
    <w:p w14:paraId="6173B1CE" w14:textId="6E55900A" w:rsidR="00471B5A" w:rsidRPr="00471B5A" w:rsidRDefault="00471B5A" w:rsidP="00471B5A">
      <w:pPr>
        <w:pStyle w:val="Odstavecseseznamem"/>
        <w:ind w:left="1004"/>
        <w:rPr>
          <w:b/>
        </w:rPr>
      </w:pPr>
      <w:r w:rsidRPr="00471B5A">
        <w:t>Ukončení díla:</w:t>
      </w:r>
      <w:r w:rsidRPr="00471B5A">
        <w:rPr>
          <w:b/>
        </w:rPr>
        <w:t xml:space="preserve"> </w:t>
      </w:r>
      <w:r w:rsidR="00596844">
        <w:rPr>
          <w:b/>
        </w:rPr>
        <w:t>30.11</w:t>
      </w:r>
      <w:r w:rsidRPr="00471B5A">
        <w:rPr>
          <w:b/>
        </w:rPr>
        <w:t>.2022</w:t>
      </w:r>
    </w:p>
    <w:p w14:paraId="0F05237A" w14:textId="4BF1AA4B" w:rsidR="008918AC" w:rsidRDefault="008918AC" w:rsidP="008918AC">
      <w:pPr>
        <w:numPr>
          <w:ilvl w:val="1"/>
          <w:numId w:val="16"/>
        </w:numPr>
        <w:tabs>
          <w:tab w:val="clear" w:pos="1191"/>
        </w:tabs>
        <w:rPr>
          <w:rFonts w:ascii="Verdana" w:eastAsia="Verdana" w:hAnsi="Verdana" w:cs="Times New Roman"/>
          <w:noProof/>
        </w:rPr>
      </w:pPr>
      <w:r w:rsidRPr="00662F15">
        <w:rPr>
          <w:rFonts w:ascii="Verdana" w:eastAsia="Verdana" w:hAnsi="Verdana" w:cs="Times New Roman"/>
          <w:noProof/>
        </w:rPr>
        <w:t>Zhotovitel splní svou povinnost provést dílo jeho řádným ukončením a předáním objednateli. O konečném předání a převzetí díla sepíší smluvní strany závěrečný protokol o předání a převzetí díla. Objednatel není povinen od zhotovitele převzít dílo s vadami, a to ani jeho část.</w:t>
      </w:r>
    </w:p>
    <w:p w14:paraId="111EE441" w14:textId="5BB9F268" w:rsidR="00905935" w:rsidRDefault="00905935" w:rsidP="00905935">
      <w:pPr>
        <w:pStyle w:val="slovanseznam"/>
        <w:numPr>
          <w:ilvl w:val="0"/>
          <w:numId w:val="0"/>
        </w:numPr>
        <w:ind w:left="624" w:hanging="340"/>
        <w:rPr>
          <w:noProof/>
        </w:rPr>
      </w:pPr>
    </w:p>
    <w:p w14:paraId="07956BC2" w14:textId="77777777" w:rsidR="00905935" w:rsidRPr="00662F15" w:rsidRDefault="00905935" w:rsidP="00905935">
      <w:pPr>
        <w:pStyle w:val="slovanseznam"/>
        <w:numPr>
          <w:ilvl w:val="0"/>
          <w:numId w:val="0"/>
        </w:numPr>
        <w:ind w:left="624" w:hanging="340"/>
        <w:rPr>
          <w:noProof/>
        </w:rPr>
      </w:pPr>
    </w:p>
    <w:p w14:paraId="42FDFD3A" w14:textId="77777777" w:rsidR="008918AC" w:rsidRPr="00662F15" w:rsidRDefault="008918AC" w:rsidP="008918AC">
      <w:pPr>
        <w:numPr>
          <w:ilvl w:val="0"/>
          <w:numId w:val="16"/>
        </w:numPr>
        <w:tabs>
          <w:tab w:val="clear" w:pos="851"/>
        </w:tabs>
        <w:spacing w:before="240"/>
        <w:rPr>
          <w:rFonts w:ascii="Verdana" w:eastAsia="Verdana" w:hAnsi="Verdana" w:cs="Times New Roman"/>
          <w:b/>
          <w:noProof/>
          <w:sz w:val="24"/>
          <w:szCs w:val="24"/>
        </w:rPr>
      </w:pPr>
      <w:r w:rsidRPr="00662F15">
        <w:rPr>
          <w:rFonts w:ascii="Verdana" w:eastAsia="Verdana" w:hAnsi="Verdana" w:cs="Times New Roman"/>
          <w:b/>
          <w:noProof/>
          <w:sz w:val="24"/>
          <w:szCs w:val="24"/>
        </w:rPr>
        <w:t>Cena díla</w:t>
      </w:r>
    </w:p>
    <w:p w14:paraId="24E87D0D" w14:textId="77777777" w:rsidR="008918AC" w:rsidRPr="00362E19" w:rsidRDefault="008918AC" w:rsidP="008918AC">
      <w:pPr>
        <w:numPr>
          <w:ilvl w:val="1"/>
          <w:numId w:val="16"/>
        </w:numPr>
        <w:tabs>
          <w:tab w:val="clear" w:pos="1191"/>
        </w:tabs>
        <w:rPr>
          <w:rFonts w:ascii="Verdana" w:eastAsia="Verdana" w:hAnsi="Verdana" w:cs="Times New Roman"/>
          <w:noProof/>
        </w:rPr>
      </w:pPr>
      <w:r w:rsidRPr="00362E19">
        <w:rPr>
          <w:rFonts w:ascii="Verdana" w:eastAsia="Verdana" w:hAnsi="Verdana" w:cs="Times New Roman"/>
          <w:noProof/>
        </w:rPr>
        <w:t xml:space="preserve">Cena díla celkem je stanovena jako nejvýše přípustná na základě výzvy k podání nabídky a nabídky zhotovitele a činí: </w:t>
      </w:r>
    </w:p>
    <w:p w14:paraId="0612338B" w14:textId="77777777" w:rsidR="008918AC" w:rsidRDefault="008918AC" w:rsidP="008918AC">
      <w:pPr>
        <w:pStyle w:val="Odstavecseseznamem"/>
        <w:tabs>
          <w:tab w:val="left" w:pos="5670"/>
        </w:tabs>
        <w:spacing w:after="0"/>
        <w:ind w:left="1004"/>
        <w:contextualSpacing w:val="0"/>
        <w:rPr>
          <w:highlight w:val="green"/>
        </w:rPr>
      </w:pPr>
      <w:r w:rsidRPr="00362E19">
        <w:rPr>
          <w:highlight w:val="green"/>
        </w:rPr>
        <w:t>Cena bez DPH:</w:t>
      </w:r>
      <w:r>
        <w:rPr>
          <w:highlight w:val="green"/>
        </w:rPr>
        <w:tab/>
      </w:r>
      <w:r w:rsidRPr="00362E19">
        <w:rPr>
          <w:highlight w:val="green"/>
        </w:rPr>
        <w:t>Kč</w:t>
      </w:r>
    </w:p>
    <w:p w14:paraId="03500A7B" w14:textId="77777777" w:rsidR="008918AC" w:rsidRDefault="008918AC" w:rsidP="008918AC">
      <w:pPr>
        <w:pStyle w:val="Odstavecseseznamem"/>
        <w:tabs>
          <w:tab w:val="left" w:pos="5670"/>
        </w:tabs>
        <w:spacing w:after="0"/>
        <w:ind w:left="1004"/>
        <w:contextualSpacing w:val="0"/>
        <w:rPr>
          <w:highlight w:val="green"/>
        </w:rPr>
      </w:pPr>
      <w:r>
        <w:rPr>
          <w:highlight w:val="green"/>
        </w:rPr>
        <w:t>DPH:</w:t>
      </w:r>
      <w:r>
        <w:rPr>
          <w:highlight w:val="green"/>
        </w:rPr>
        <w:tab/>
        <w:t>Kč</w:t>
      </w:r>
    </w:p>
    <w:p w14:paraId="30AEBFE4" w14:textId="77777777" w:rsidR="00C46DCC" w:rsidRDefault="00C46DCC" w:rsidP="008918AC">
      <w:pPr>
        <w:pStyle w:val="Odstavecseseznamem"/>
        <w:tabs>
          <w:tab w:val="left" w:pos="5670"/>
        </w:tabs>
        <w:spacing w:after="0"/>
        <w:ind w:left="1004"/>
        <w:contextualSpacing w:val="0"/>
        <w:rPr>
          <w:highlight w:val="green"/>
        </w:rPr>
      </w:pPr>
      <w:r>
        <w:rPr>
          <w:highlight w:val="green"/>
        </w:rPr>
        <w:t>Cena s DPH:</w:t>
      </w:r>
      <w:r>
        <w:rPr>
          <w:highlight w:val="green"/>
        </w:rPr>
        <w:tab/>
        <w:t>Kč</w:t>
      </w:r>
    </w:p>
    <w:p w14:paraId="3B0451F1" w14:textId="77777777" w:rsidR="00C46DCC" w:rsidRPr="00362E19" w:rsidRDefault="00C46DCC" w:rsidP="008918AC">
      <w:pPr>
        <w:pStyle w:val="Odstavecseseznamem"/>
        <w:tabs>
          <w:tab w:val="left" w:pos="5670"/>
        </w:tabs>
        <w:spacing w:after="0"/>
        <w:ind w:left="1004"/>
        <w:contextualSpacing w:val="0"/>
        <w:rPr>
          <w:highlight w:val="green"/>
        </w:rPr>
      </w:pPr>
    </w:p>
    <w:p w14:paraId="2FC8594D" w14:textId="77777777" w:rsidR="008918AC" w:rsidRPr="00362E19" w:rsidRDefault="008918AC" w:rsidP="008918AC">
      <w:pPr>
        <w:pStyle w:val="Odstavecseseznamem"/>
        <w:tabs>
          <w:tab w:val="left" w:pos="5670"/>
        </w:tabs>
        <w:ind w:left="1004"/>
        <w:contextualSpacing w:val="0"/>
        <w:rPr>
          <w:highlight w:val="green"/>
        </w:rPr>
      </w:pPr>
      <w:r w:rsidRPr="00362E19">
        <w:rPr>
          <w:highlight w:val="green"/>
        </w:rPr>
        <w:t xml:space="preserve">Cena za dílo bez DPH slovy:  </w:t>
      </w:r>
      <w:r>
        <w:rPr>
          <w:highlight w:val="green"/>
        </w:rPr>
        <w:tab/>
        <w:t>Kč</w:t>
      </w:r>
    </w:p>
    <w:p w14:paraId="3416B524" w14:textId="77777777" w:rsidR="008918AC" w:rsidRPr="00A041EA" w:rsidRDefault="008918AC" w:rsidP="008918AC">
      <w:pPr>
        <w:pStyle w:val="Odstavecseseznamem"/>
        <w:ind w:left="1004"/>
        <w:contextualSpacing w:val="0"/>
      </w:pPr>
      <w:r w:rsidRPr="00A041EA">
        <w:t>Dílo je hrazeno z hlavní činnosti.</w:t>
      </w:r>
    </w:p>
    <w:p w14:paraId="662FFB92" w14:textId="77777777" w:rsidR="008918AC" w:rsidRPr="00362E19" w:rsidRDefault="008918AC" w:rsidP="008918AC">
      <w:pPr>
        <w:numPr>
          <w:ilvl w:val="1"/>
          <w:numId w:val="16"/>
        </w:numPr>
        <w:tabs>
          <w:tab w:val="clear" w:pos="1191"/>
        </w:tabs>
        <w:rPr>
          <w:rFonts w:ascii="Verdana" w:eastAsia="Verdana" w:hAnsi="Verdana" w:cs="Times New Roman"/>
          <w:noProof/>
        </w:rPr>
      </w:pPr>
      <w:r w:rsidRPr="00362E19">
        <w:rPr>
          <w:rFonts w:ascii="Verdana" w:eastAsia="Verdana" w:hAnsi="Verdana" w:cs="Times New Roman"/>
          <w:noProof/>
        </w:rPr>
        <w:t>Cena celého díla je stanovena výsledkem výběrového řízení jako nejvýše přípustná s výjimkou změn dodatečně vyžádaných objednatelem a potvrzených zhotovitelem. Zhotovitel nebude požadovat poskytnutí zálohy a nebude požadovat v průběhu provádění díla část ceny.</w:t>
      </w:r>
    </w:p>
    <w:p w14:paraId="59D2F38B" w14:textId="77777777" w:rsidR="008918AC" w:rsidRPr="00662F15" w:rsidRDefault="008918AC" w:rsidP="008918AC">
      <w:pPr>
        <w:numPr>
          <w:ilvl w:val="0"/>
          <w:numId w:val="16"/>
        </w:numPr>
        <w:tabs>
          <w:tab w:val="clear" w:pos="851"/>
        </w:tabs>
        <w:spacing w:before="240"/>
        <w:rPr>
          <w:rFonts w:ascii="Verdana" w:eastAsia="Verdana" w:hAnsi="Verdana" w:cs="Times New Roman"/>
          <w:b/>
          <w:noProof/>
          <w:sz w:val="24"/>
          <w:szCs w:val="24"/>
        </w:rPr>
      </w:pPr>
      <w:r w:rsidRPr="00662F15">
        <w:rPr>
          <w:rFonts w:ascii="Verdana" w:eastAsia="Verdana" w:hAnsi="Verdana" w:cs="Times New Roman"/>
          <w:b/>
          <w:noProof/>
          <w:sz w:val="24"/>
          <w:szCs w:val="24"/>
        </w:rPr>
        <w:t>Povinnosti smluvních stran</w:t>
      </w:r>
    </w:p>
    <w:p w14:paraId="0CD5FDBB" w14:textId="77777777" w:rsidR="008918AC" w:rsidRPr="00362E19" w:rsidRDefault="008918AC" w:rsidP="008918AC">
      <w:pPr>
        <w:numPr>
          <w:ilvl w:val="1"/>
          <w:numId w:val="16"/>
        </w:numPr>
        <w:tabs>
          <w:tab w:val="clear" w:pos="1191"/>
        </w:tabs>
        <w:rPr>
          <w:rFonts w:ascii="Verdana" w:eastAsia="Verdana" w:hAnsi="Verdana" w:cs="Times New Roman"/>
          <w:noProof/>
        </w:rPr>
      </w:pPr>
      <w:r w:rsidRPr="00362E19">
        <w:rPr>
          <w:rFonts w:ascii="Verdana" w:eastAsia="Verdana" w:hAnsi="Verdana" w:cs="Times New Roman"/>
          <w:noProof/>
        </w:rPr>
        <w:t xml:space="preserve">Zhotovitel se zavazuje provést kompletní dílo svým jménem a na vlastní zodpovědnost. </w:t>
      </w:r>
    </w:p>
    <w:p w14:paraId="0873A76F" w14:textId="77777777" w:rsidR="008918AC" w:rsidRPr="00362E19" w:rsidRDefault="008918AC" w:rsidP="008918AC">
      <w:pPr>
        <w:numPr>
          <w:ilvl w:val="1"/>
          <w:numId w:val="16"/>
        </w:numPr>
        <w:tabs>
          <w:tab w:val="clear" w:pos="1191"/>
        </w:tabs>
        <w:rPr>
          <w:rFonts w:ascii="Verdana" w:eastAsia="Verdana" w:hAnsi="Verdana" w:cs="Times New Roman"/>
          <w:noProof/>
        </w:rPr>
      </w:pPr>
      <w:r w:rsidRPr="00362E19">
        <w:rPr>
          <w:rFonts w:ascii="Verdana" w:eastAsia="Verdana" w:hAnsi="Verdana" w:cs="Times New Roman"/>
          <w:noProof/>
        </w:rPr>
        <w:t xml:space="preserve">Zhotovitel odpovídá za činnost svých zaměstnanců a zaměstnanců </w:t>
      </w:r>
      <w:r>
        <w:rPr>
          <w:rFonts w:ascii="Verdana" w:eastAsia="Verdana" w:hAnsi="Verdana" w:cs="Times New Roman"/>
          <w:noProof/>
        </w:rPr>
        <w:t>poddod</w:t>
      </w:r>
      <w:r w:rsidRPr="00362E19">
        <w:rPr>
          <w:rFonts w:ascii="Verdana" w:eastAsia="Verdana" w:hAnsi="Verdana" w:cs="Times New Roman"/>
          <w:noProof/>
        </w:rPr>
        <w:t>avatelů v plné míře.</w:t>
      </w:r>
    </w:p>
    <w:p w14:paraId="57EAFF27" w14:textId="77777777" w:rsidR="008918AC" w:rsidRPr="00362E19" w:rsidRDefault="008918AC" w:rsidP="008918AC">
      <w:pPr>
        <w:numPr>
          <w:ilvl w:val="1"/>
          <w:numId w:val="16"/>
        </w:numPr>
        <w:tabs>
          <w:tab w:val="clear" w:pos="1191"/>
        </w:tabs>
        <w:rPr>
          <w:rFonts w:ascii="Verdana" w:eastAsia="Verdana" w:hAnsi="Verdana" w:cs="Times New Roman"/>
          <w:noProof/>
        </w:rPr>
      </w:pPr>
      <w:r w:rsidRPr="00362E19">
        <w:rPr>
          <w:rFonts w:ascii="Verdana" w:eastAsia="Verdana" w:hAnsi="Verdana" w:cs="Times New Roman"/>
          <w:noProof/>
        </w:rPr>
        <w:t xml:space="preserve">Zhotovitel se zavazuje k povinnosti zabezpečit na své náklady likvidaci odpadu </w:t>
      </w:r>
      <w:r>
        <w:rPr>
          <w:rFonts w:ascii="Verdana" w:eastAsia="Verdana" w:hAnsi="Verdana" w:cs="Times New Roman"/>
          <w:noProof/>
        </w:rPr>
        <w:t xml:space="preserve">vzniklého při provádění díla </w:t>
      </w:r>
      <w:r w:rsidRPr="00362E19">
        <w:rPr>
          <w:rFonts w:ascii="Verdana" w:eastAsia="Verdana" w:hAnsi="Verdana" w:cs="Times New Roman"/>
          <w:noProof/>
        </w:rPr>
        <w:t xml:space="preserve">v souladu se zákonem č. 185/2001 Sb. o odpadech, v platném znění a jeho prováděcí vyhláškou č. 383/2001 Sb. ve znění pozdějších novel a Směrnicí </w:t>
      </w:r>
      <w:r w:rsidRPr="008D1D1C">
        <w:rPr>
          <w:rFonts w:ascii="Verdana" w:eastAsia="Verdana" w:hAnsi="Verdana" w:cs="Times New Roman"/>
          <w:noProof/>
        </w:rPr>
        <w:t>SŽDC</w:t>
      </w:r>
      <w:r w:rsidRPr="00362E19">
        <w:rPr>
          <w:rFonts w:ascii="Verdana" w:eastAsia="Verdana" w:hAnsi="Verdana" w:cs="Times New Roman"/>
          <w:noProof/>
        </w:rPr>
        <w:t xml:space="preserve"> č. 96 pro nakládání s odpady. Dále se zhotovitel zavazuje postupovat dle vyhlášky č. 352/2005 Sb. (vyhláška o nakládání s</w:t>
      </w:r>
      <w:r>
        <w:rPr>
          <w:rFonts w:ascii="Verdana" w:eastAsia="Verdana" w:hAnsi="Verdana" w:cs="Times New Roman"/>
          <w:noProof/>
        </w:rPr>
        <w:t> </w:t>
      </w:r>
      <w:r w:rsidRPr="00362E19">
        <w:rPr>
          <w:rFonts w:ascii="Verdana" w:eastAsia="Verdana" w:hAnsi="Verdana" w:cs="Times New Roman"/>
          <w:noProof/>
        </w:rPr>
        <w:t>elektrozařízeními</w:t>
      </w:r>
      <w:r>
        <w:rPr>
          <w:rFonts w:ascii="Verdana" w:eastAsia="Verdana" w:hAnsi="Verdana" w:cs="Times New Roman"/>
          <w:noProof/>
        </w:rPr>
        <w:t xml:space="preserve"> </w:t>
      </w:r>
      <w:r w:rsidRPr="00362E19">
        <w:rPr>
          <w:rFonts w:ascii="Verdana" w:eastAsia="Verdana" w:hAnsi="Verdana" w:cs="Times New Roman"/>
          <w:noProof/>
        </w:rPr>
        <w:t xml:space="preserve">a elektroodpady). Zhotovitel prohlašuje, že je původcem všech těchto odpadů a zavazuje se plnit všechny povinnosti původce odpadů dle zákona č. 185/2001 Sb. Při výskytu látek typu PCB je zhotovitel povinen dodržovat ještě vyhlášku MŽP ČR č. 384/2001 Sb., v platném znění.  Zhotovitel nepřekročí hygienické normy hluku, prachu a vibrací. Zhotovitel se zavazuje dodržovat bezpečnostní, zdravotní, hygienické a ekologické předpisy. V případě zásahů do </w:t>
      </w:r>
      <w:r w:rsidR="00C754C1">
        <w:rPr>
          <w:rFonts w:ascii="Verdana" w:eastAsia="Verdana" w:hAnsi="Verdana" w:cs="Times New Roman"/>
          <w:noProof/>
        </w:rPr>
        <w:t>stromoví</w:t>
      </w:r>
      <w:r w:rsidRPr="00362E19">
        <w:rPr>
          <w:rFonts w:ascii="Verdana" w:eastAsia="Verdana" w:hAnsi="Verdana" w:cs="Times New Roman"/>
          <w:noProof/>
        </w:rPr>
        <w:t xml:space="preserve"> se zhotovitel zavazuje dodržovat Metodický pokyn </w:t>
      </w:r>
      <w:r w:rsidRPr="008D1D1C">
        <w:rPr>
          <w:rFonts w:ascii="Verdana" w:eastAsia="Verdana" w:hAnsi="Verdana" w:cs="Times New Roman"/>
          <w:noProof/>
        </w:rPr>
        <w:t>SŽ</w:t>
      </w:r>
      <w:r w:rsidR="00901A6D">
        <w:rPr>
          <w:rFonts w:ascii="Verdana" w:eastAsia="Verdana" w:hAnsi="Verdana" w:cs="Times New Roman"/>
          <w:noProof/>
        </w:rPr>
        <w:t xml:space="preserve"> pro údržbu stromoví</w:t>
      </w:r>
      <w:r w:rsidRPr="00362E19">
        <w:rPr>
          <w:rFonts w:ascii="Verdana" w:eastAsia="Verdana" w:hAnsi="Verdana" w:cs="Times New Roman"/>
          <w:noProof/>
        </w:rPr>
        <w:t>.</w:t>
      </w:r>
    </w:p>
    <w:p w14:paraId="7CD56D3C" w14:textId="461928AD" w:rsidR="008918AC" w:rsidRPr="00C43C6F" w:rsidRDefault="008918AC" w:rsidP="008918AC">
      <w:pPr>
        <w:numPr>
          <w:ilvl w:val="1"/>
          <w:numId w:val="16"/>
        </w:numPr>
        <w:tabs>
          <w:tab w:val="clear" w:pos="1191"/>
        </w:tabs>
        <w:rPr>
          <w:rFonts w:ascii="Verdana" w:eastAsia="Verdana" w:hAnsi="Verdana" w:cs="Times New Roman"/>
          <w:noProof/>
        </w:rPr>
      </w:pPr>
      <w:r w:rsidRPr="00C43C6F">
        <w:rPr>
          <w:rFonts w:ascii="Verdana" w:eastAsia="Verdana" w:hAnsi="Verdana" w:cs="Times New Roman"/>
          <w:noProof/>
        </w:rPr>
        <w:lastRenderedPageBreak/>
        <w:t xml:space="preserve">Zhotovitel je povinen rovněž důsledně dodržovat </w:t>
      </w:r>
      <w:r w:rsidR="00B922ED" w:rsidRPr="00C43C6F">
        <w:rPr>
          <w:rFonts w:ascii="Verdana" w:eastAsia="Verdana" w:hAnsi="Verdana" w:cs="Times New Roman"/>
          <w:noProof/>
        </w:rPr>
        <w:t>předpis SŽ</w:t>
      </w:r>
      <w:r w:rsidRPr="00C43C6F">
        <w:rPr>
          <w:rFonts w:ascii="Verdana" w:eastAsia="Verdana" w:hAnsi="Verdana" w:cs="Times New Roman"/>
          <w:noProof/>
        </w:rPr>
        <w:t xml:space="preserve"> Bp1 – Předpis o bezpečnosti a ochraně zdraví při práci a bude dodržovat Opatření ředitele OŘ Praha č. 13/2019: Analýza nebezpečí a hodnocení rizik.</w:t>
      </w:r>
    </w:p>
    <w:p w14:paraId="22CC8338" w14:textId="3C3F2B6E" w:rsidR="008918AC" w:rsidRDefault="008918AC" w:rsidP="008918AC">
      <w:pPr>
        <w:numPr>
          <w:ilvl w:val="1"/>
          <w:numId w:val="16"/>
        </w:numPr>
        <w:tabs>
          <w:tab w:val="clear" w:pos="1191"/>
        </w:tabs>
        <w:rPr>
          <w:rFonts w:ascii="Verdana" w:eastAsia="Verdana" w:hAnsi="Verdana" w:cs="Times New Roman"/>
          <w:noProof/>
        </w:rPr>
      </w:pPr>
      <w:r w:rsidRPr="00362E19">
        <w:rPr>
          <w:rFonts w:ascii="Verdana" w:eastAsia="Verdana" w:hAnsi="Verdana" w:cs="Times New Roman"/>
          <w:noProof/>
        </w:rPr>
        <w:t>Objednatel a zhotovitel jsou dále povinni postupovat v souladu s ustanovením Zákoníku práce (zák.</w:t>
      </w:r>
      <w:r>
        <w:rPr>
          <w:rFonts w:ascii="Verdana" w:eastAsia="Verdana" w:hAnsi="Verdana" w:cs="Times New Roman"/>
          <w:noProof/>
        </w:rPr>
        <w:t xml:space="preserve"> </w:t>
      </w:r>
      <w:r w:rsidRPr="00362E19">
        <w:rPr>
          <w:rFonts w:ascii="Verdana" w:eastAsia="Verdana" w:hAnsi="Verdana" w:cs="Times New Roman"/>
          <w:noProof/>
        </w:rPr>
        <w:t>č. 262/2006 Sb.) a zákona o zajištění podmínek bezpečnosti a ochrany zdraví při práci (zák.</w:t>
      </w:r>
      <w:r>
        <w:rPr>
          <w:rFonts w:ascii="Verdana" w:eastAsia="Verdana" w:hAnsi="Verdana" w:cs="Times New Roman"/>
          <w:noProof/>
        </w:rPr>
        <w:t xml:space="preserve"> </w:t>
      </w:r>
      <w:r w:rsidRPr="00362E19">
        <w:rPr>
          <w:rFonts w:ascii="Verdana" w:eastAsia="Verdana" w:hAnsi="Verdana" w:cs="Times New Roman"/>
          <w:noProof/>
        </w:rPr>
        <w:t xml:space="preserve">č. 309/2006 Sb.) oboje v platném znění, které jim ukládají mimo jiné povinnost se vzájemně prokazatelně a písemně informovat o rizicích práce za předpokladu pracují-li na jednom pracovišti zaměstnanci dvou a více zaměstnavatelů. Odmítne-li zhotovitel včetně svých </w:t>
      </w:r>
      <w:r>
        <w:rPr>
          <w:rFonts w:ascii="Verdana" w:eastAsia="Verdana" w:hAnsi="Verdana" w:cs="Times New Roman"/>
          <w:noProof/>
        </w:rPr>
        <w:t>poddod</w:t>
      </w:r>
      <w:r w:rsidRPr="00362E19">
        <w:rPr>
          <w:rFonts w:ascii="Verdana" w:eastAsia="Verdana" w:hAnsi="Verdana" w:cs="Times New Roman"/>
          <w:noProof/>
        </w:rPr>
        <w:t>avatelů podepsat objednateli, že byl s riziky seznámen, mohou jeho zaměstnanci práci u objednatele vykonávat pouze za předpokladu, když zhotovitel prokazatelně potvrdí, že odmítl seznámení s riziky podepsat. Výše uvedené odmítnutí se považuje za podstatné porušení smlouvy.</w:t>
      </w:r>
    </w:p>
    <w:p w14:paraId="5E71F878" w14:textId="5D549E74" w:rsidR="00471B5A" w:rsidRPr="00471B5A" w:rsidRDefault="00471B5A" w:rsidP="00471B5A">
      <w:pPr>
        <w:numPr>
          <w:ilvl w:val="1"/>
          <w:numId w:val="16"/>
        </w:numPr>
        <w:tabs>
          <w:tab w:val="clear" w:pos="1191"/>
        </w:tabs>
        <w:rPr>
          <w:noProof/>
        </w:rPr>
      </w:pPr>
      <w:r w:rsidRPr="00471B5A">
        <w:rPr>
          <w:noProof/>
        </w:rPr>
        <w:t xml:space="preserve">V případě, že při provádění prací nebude použito schválených měřících přístrojů, zhotovitel se vystavuje riziku nepřevzetí provedených prací. Zhotovitel se zavazuje předložit objednateli na vyžádání kalibrační list a platné ověření. </w:t>
      </w:r>
    </w:p>
    <w:p w14:paraId="52946758" w14:textId="42096B40" w:rsidR="00D15459" w:rsidRPr="00471B5A" w:rsidRDefault="008918AC" w:rsidP="00D15459">
      <w:pPr>
        <w:pStyle w:val="slovanseznam2"/>
        <w:rPr>
          <w:noProof/>
        </w:rPr>
      </w:pPr>
      <w:r w:rsidRPr="00471B5A">
        <w:rPr>
          <w:noProof/>
        </w:rPr>
        <w:t>Všic</w:t>
      </w:r>
      <w:r w:rsidRPr="00C43C6F">
        <w:rPr>
          <w:noProof/>
        </w:rPr>
        <w:t xml:space="preserve">hni zaměstnanci při realizaci díla jsou povinni mít platnou </w:t>
      </w:r>
      <w:r w:rsidR="00471B5A" w:rsidRPr="00471B5A">
        <w:rPr>
          <w:noProof/>
        </w:rPr>
        <w:t>elektrotechnickou kvalifikaci podle přílohy č. 4 vyhlášky č. 100/1995 Sb., v platném znění</w:t>
      </w:r>
    </w:p>
    <w:p w14:paraId="1A7DE161" w14:textId="678E20FD" w:rsidR="008918AC" w:rsidRPr="00110ED7" w:rsidRDefault="008918AC" w:rsidP="00D15459">
      <w:pPr>
        <w:pStyle w:val="slovanseznam2"/>
        <w:numPr>
          <w:ilvl w:val="0"/>
          <w:numId w:val="0"/>
        </w:numPr>
        <w:ind w:left="1077"/>
        <w:rPr>
          <w:noProof/>
          <w:highlight w:val="green"/>
        </w:rPr>
      </w:pPr>
      <w:r w:rsidRPr="00C43C6F">
        <w:rPr>
          <w:noProof/>
        </w:rPr>
        <w:t xml:space="preserve"> </w:t>
      </w:r>
    </w:p>
    <w:p w14:paraId="62066B59" w14:textId="164191F1" w:rsidR="009F5D3C" w:rsidRDefault="009F5D3C" w:rsidP="009F5D3C">
      <w:pPr>
        <w:pStyle w:val="slovanseznam2"/>
      </w:pPr>
      <w:r w:rsidRPr="003E0331">
        <w:t xml:space="preserve">V případě jakékoliv změny v označení smluvních stran, statutárních orgánů, změn oprávněných osob a dalších údajů uvedených v článku 1, odst. 1.1 – 1.2 a v příloze č. 2 „Oprávněné osoby“ se nepoužije ustanovení článku </w:t>
      </w:r>
      <w:r w:rsidR="00B47544" w:rsidRPr="003E0331">
        <w:t>13 odst. 13</w:t>
      </w:r>
      <w:r w:rsidRPr="003E0331">
        <w:t>.2 smlouvy. Ke změně údajů uvedených v čl. 1 smlouvy a v příloze č. 2 „Oprávněné osoby“,</w:t>
      </w:r>
      <w:r>
        <w:t xml:space="preserve"> postačuje oznámení druhé smluvní straně v elektronické formě (e-mail, E-ZAK) nebo formou doporučeného dopisu s doručenkou. Ustanovení toho článku se použije i v případě změny právní formy některé ze smluvních stran, zániku smluvní strany s likvidací nebo bez likvidace, kdy práva a povinnosti podle obecně závazných právních předpisů přechází na právního zástupce smluvní strany.</w:t>
      </w:r>
    </w:p>
    <w:p w14:paraId="1BC06BB6" w14:textId="77777777" w:rsidR="009F5D3C" w:rsidRDefault="009F5D3C" w:rsidP="009F5D3C">
      <w:pPr>
        <w:pStyle w:val="slovanseznam2"/>
        <w:numPr>
          <w:ilvl w:val="0"/>
          <w:numId w:val="0"/>
        </w:numPr>
        <w:ind w:left="1077"/>
      </w:pPr>
    </w:p>
    <w:p w14:paraId="005E17F8" w14:textId="77777777" w:rsidR="008918AC" w:rsidRPr="003E0331" w:rsidRDefault="008918AC" w:rsidP="008918AC">
      <w:pPr>
        <w:numPr>
          <w:ilvl w:val="1"/>
          <w:numId w:val="16"/>
        </w:numPr>
        <w:tabs>
          <w:tab w:val="clear" w:pos="1191"/>
        </w:tabs>
        <w:rPr>
          <w:rFonts w:ascii="Verdana" w:eastAsia="Verdana" w:hAnsi="Verdana" w:cs="Times New Roman"/>
          <w:noProof/>
        </w:rPr>
      </w:pPr>
      <w:r w:rsidRPr="00362E19">
        <w:rPr>
          <w:rFonts w:ascii="Verdana" w:eastAsia="Verdana" w:hAnsi="Verdana" w:cs="Times New Roman"/>
          <w:noProof/>
        </w:rPr>
        <w:t xml:space="preserve">Zhotovitel odpovídá za to, že předmět této smlouvy bude zhotovený podle podmínek smlouvy a že po dobu záruční doby bude mít vlastnosti dohodnuté v této smlouvě. Časový harmonogram prací z nabídky zhotovitele, lze měnit a upravovat </w:t>
      </w:r>
      <w:r w:rsidRPr="003E0331">
        <w:rPr>
          <w:rFonts w:ascii="Verdana" w:eastAsia="Verdana" w:hAnsi="Verdana" w:cs="Times New Roman"/>
          <w:noProof/>
        </w:rPr>
        <w:t>pouze se souhlasem objednatele.</w:t>
      </w:r>
    </w:p>
    <w:p w14:paraId="4D872399" w14:textId="77777777" w:rsidR="008918AC" w:rsidRPr="003E0331" w:rsidRDefault="008918AC" w:rsidP="008918AC">
      <w:pPr>
        <w:numPr>
          <w:ilvl w:val="1"/>
          <w:numId w:val="16"/>
        </w:numPr>
        <w:tabs>
          <w:tab w:val="clear" w:pos="1191"/>
        </w:tabs>
        <w:rPr>
          <w:rFonts w:ascii="Verdana" w:eastAsia="Verdana" w:hAnsi="Verdana" w:cs="Times New Roman"/>
          <w:noProof/>
        </w:rPr>
      </w:pPr>
      <w:r w:rsidRPr="003E0331">
        <w:rPr>
          <w:rFonts w:ascii="Verdana" w:eastAsia="Verdana" w:hAnsi="Verdana" w:cs="Times New Roman"/>
          <w:noProof/>
        </w:rPr>
        <w:t xml:space="preserve">Vlastnosti výrobků použitých k opravě nebo instalování, které mají rozhodující význam pro výslednou kvalitu, musí splňovat ustanovení příslušných norem a předpisů. Zhotovitel provede opravu dle platných ČSN, vzorových listů a závazných předpisů. </w:t>
      </w:r>
    </w:p>
    <w:p w14:paraId="546D8FE1" w14:textId="77777777" w:rsidR="008918AC" w:rsidRPr="003E0331" w:rsidRDefault="008918AC" w:rsidP="008918AC">
      <w:pPr>
        <w:numPr>
          <w:ilvl w:val="1"/>
          <w:numId w:val="16"/>
        </w:numPr>
        <w:tabs>
          <w:tab w:val="clear" w:pos="1191"/>
        </w:tabs>
        <w:rPr>
          <w:rFonts w:ascii="Verdana" w:eastAsia="Verdana" w:hAnsi="Verdana" w:cs="Times New Roman"/>
          <w:noProof/>
        </w:rPr>
      </w:pPr>
      <w:r w:rsidRPr="003E0331">
        <w:rPr>
          <w:rFonts w:ascii="Verdana" w:eastAsia="Verdana" w:hAnsi="Verdana" w:cs="Times New Roman"/>
          <w:noProof/>
        </w:rPr>
        <w:t>Budou dodrženy technické a dodací podmínky od výrobců materiálů a zařízení. Technické a dodací podmínky určují podmínky, které musí zhotovitel při zabudování materiálů a výrobků dodržet včetně záruk výrobců na dodané výrobky a materiály. Součástí musí být i doložení potřebných atestů a splnění podmínek vyžadovaných obecně závaznými právními předpisy.</w:t>
      </w:r>
    </w:p>
    <w:p w14:paraId="4A8E12F4" w14:textId="0EE9AB98" w:rsidR="008918AC" w:rsidRDefault="008918AC" w:rsidP="008918AC">
      <w:pPr>
        <w:numPr>
          <w:ilvl w:val="1"/>
          <w:numId w:val="16"/>
        </w:numPr>
        <w:tabs>
          <w:tab w:val="clear" w:pos="1191"/>
        </w:tabs>
        <w:rPr>
          <w:rFonts w:ascii="Verdana" w:eastAsia="Verdana" w:hAnsi="Verdana" w:cs="Times New Roman"/>
          <w:noProof/>
        </w:rPr>
      </w:pPr>
      <w:r w:rsidRPr="00604D98">
        <w:rPr>
          <w:rFonts w:ascii="Verdana" w:eastAsia="Verdana" w:hAnsi="Verdana" w:cs="Times New Roman"/>
          <w:noProof/>
        </w:rPr>
        <w:t xml:space="preserve">Zhotovitel se zavazuje postupovat v souladu s přílohou této smlouvy </w:t>
      </w:r>
      <w:r>
        <w:rPr>
          <w:rFonts w:ascii="Verdana" w:eastAsia="Verdana" w:hAnsi="Verdana" w:cs="Times New Roman"/>
          <w:noProof/>
        </w:rPr>
        <w:t xml:space="preserve">zvanou </w:t>
      </w:r>
      <w:r w:rsidRPr="00604D98">
        <w:rPr>
          <w:rFonts w:ascii="Verdana" w:eastAsia="Verdana" w:hAnsi="Verdana" w:cs="Times New Roman"/>
          <w:noProof/>
        </w:rPr>
        <w:t>„</w:t>
      </w:r>
      <w:r w:rsidR="00461395" w:rsidRPr="00461395">
        <w:rPr>
          <w:rFonts w:ascii="Verdana" w:eastAsia="Calibri" w:hAnsi="Verdana" w:cs="Times New Roman"/>
          <w:color w:val="000000"/>
        </w:rPr>
        <w:t>Opatření pro postup v případě anonymního oznámení o NVS</w:t>
      </w:r>
      <w:r w:rsidRPr="00604D98">
        <w:rPr>
          <w:rFonts w:ascii="Verdana" w:eastAsia="Verdana" w:hAnsi="Verdana" w:cs="Times New Roman"/>
          <w:noProof/>
        </w:rPr>
        <w:t>“.</w:t>
      </w:r>
    </w:p>
    <w:p w14:paraId="48F86702" w14:textId="13BC84E3" w:rsidR="00173892" w:rsidRPr="00F06369" w:rsidRDefault="00173892" w:rsidP="00AC3138">
      <w:pPr>
        <w:pStyle w:val="slovanseznam2"/>
        <w:rPr>
          <w:rStyle w:val="Hypertextovodkaz"/>
          <w:color w:val="auto"/>
          <w:u w:val="none"/>
        </w:rPr>
      </w:pPr>
      <w:r>
        <w:t xml:space="preserve">Smluvní strany stvrzují, že při uzavírání této smlouvy jednaly a postupovaly čestně a transparentně a zavazují se tak jednat i při plnění této smlouvy a veškerých činnostech s ní souvisejících. Každá ze smluvních stran se zavazuje jednat v souladu se zásadami, hodnotami a cíli compliance programů a etických hodnot druhé smluvní strany, pakliže těmito dokumenty dotčené smluvní strany disponují, a jsou uveřejněny na webových stránkách smluvních stran (společností). Správa železnic, státní organizace, má výše uvedené dokumenty k dispozici na webových  stránkách: </w:t>
      </w:r>
      <w:hyperlink r:id="rId11" w:history="1">
        <w:r w:rsidRPr="00A85200">
          <w:rPr>
            <w:rStyle w:val="Hypertextovodkaz"/>
          </w:rPr>
          <w:t>https://www.spravazeleznic.cz/o-nas/nazadouci-jednani-a-boj-s-korupci</w:t>
        </w:r>
      </w:hyperlink>
    </w:p>
    <w:p w14:paraId="2E0C3431" w14:textId="77777777" w:rsidR="008918AC" w:rsidRPr="00662F15" w:rsidRDefault="008918AC" w:rsidP="008918AC">
      <w:pPr>
        <w:numPr>
          <w:ilvl w:val="0"/>
          <w:numId w:val="16"/>
        </w:numPr>
        <w:tabs>
          <w:tab w:val="clear" w:pos="851"/>
        </w:tabs>
        <w:spacing w:before="240"/>
        <w:rPr>
          <w:rFonts w:ascii="Verdana" w:eastAsia="Verdana" w:hAnsi="Verdana" w:cs="Times New Roman"/>
          <w:b/>
          <w:noProof/>
          <w:sz w:val="24"/>
          <w:szCs w:val="24"/>
        </w:rPr>
      </w:pPr>
      <w:r w:rsidRPr="00662F15">
        <w:rPr>
          <w:rFonts w:ascii="Verdana" w:eastAsia="Verdana" w:hAnsi="Verdana" w:cs="Times New Roman"/>
          <w:b/>
          <w:noProof/>
          <w:sz w:val="24"/>
          <w:szCs w:val="24"/>
        </w:rPr>
        <w:lastRenderedPageBreak/>
        <w:t>Záruka za dílo</w:t>
      </w:r>
    </w:p>
    <w:p w14:paraId="253B04C8" w14:textId="5425B00B" w:rsidR="008918AC" w:rsidRPr="00110ED7" w:rsidRDefault="008918AC" w:rsidP="008918AC">
      <w:pPr>
        <w:numPr>
          <w:ilvl w:val="1"/>
          <w:numId w:val="16"/>
        </w:numPr>
        <w:tabs>
          <w:tab w:val="clear" w:pos="1191"/>
        </w:tabs>
        <w:rPr>
          <w:rFonts w:ascii="Verdana" w:eastAsia="Verdana" w:hAnsi="Verdana" w:cs="Times New Roman"/>
          <w:noProof/>
        </w:rPr>
      </w:pPr>
      <w:r w:rsidRPr="00110ED7">
        <w:rPr>
          <w:rFonts w:ascii="Verdana" w:eastAsia="Verdana" w:hAnsi="Verdana" w:cs="Times New Roman"/>
          <w:noProof/>
        </w:rPr>
        <w:t xml:space="preserve">Zhotovitel na </w:t>
      </w:r>
      <w:r w:rsidRPr="00D15459">
        <w:rPr>
          <w:rFonts w:ascii="Verdana" w:eastAsia="Verdana" w:hAnsi="Verdana" w:cs="Times New Roman"/>
          <w:noProof/>
        </w:rPr>
        <w:t xml:space="preserve">provedené dílo poskytne záruku na jakost (tj. na veškeré práce i materiál) v délce </w:t>
      </w:r>
      <w:r w:rsidR="00597D54">
        <w:rPr>
          <w:rFonts w:ascii="Verdana" w:eastAsia="Verdana" w:hAnsi="Verdana" w:cs="Times New Roman"/>
          <w:noProof/>
        </w:rPr>
        <w:t>6</w:t>
      </w:r>
      <w:bookmarkStart w:id="0" w:name="_GoBack"/>
      <w:bookmarkEnd w:id="0"/>
      <w:r w:rsidRPr="00D15459">
        <w:rPr>
          <w:rFonts w:ascii="Verdana" w:eastAsia="Verdana" w:hAnsi="Verdana" w:cs="Times New Roman"/>
          <w:noProof/>
        </w:rPr>
        <w:t xml:space="preserve"> měsíců, jejíž</w:t>
      </w:r>
      <w:r w:rsidRPr="00110ED7">
        <w:rPr>
          <w:rFonts w:ascii="Verdana" w:eastAsia="Verdana" w:hAnsi="Verdana" w:cs="Times New Roman"/>
          <w:noProof/>
        </w:rPr>
        <w:t xml:space="preserve"> počátek je dnem oboustranného podpisu závěrečného protokolu o předání a převzetí díla dle čl. </w:t>
      </w:r>
      <w:r w:rsidR="007F3EC4">
        <w:rPr>
          <w:rFonts w:ascii="Verdana" w:eastAsia="Verdana" w:hAnsi="Verdana" w:cs="Times New Roman"/>
          <w:noProof/>
        </w:rPr>
        <w:t>4</w:t>
      </w:r>
      <w:r w:rsidRPr="00110ED7">
        <w:rPr>
          <w:rFonts w:ascii="Verdana" w:eastAsia="Verdana" w:hAnsi="Verdana" w:cs="Times New Roman"/>
          <w:noProof/>
        </w:rPr>
        <w:t>.</w:t>
      </w:r>
    </w:p>
    <w:p w14:paraId="64334359" w14:textId="77777777" w:rsidR="008918AC" w:rsidRPr="00110ED7" w:rsidRDefault="008918AC" w:rsidP="008918AC">
      <w:pPr>
        <w:numPr>
          <w:ilvl w:val="1"/>
          <w:numId w:val="16"/>
        </w:numPr>
        <w:tabs>
          <w:tab w:val="clear" w:pos="1191"/>
        </w:tabs>
        <w:rPr>
          <w:rFonts w:ascii="Verdana" w:eastAsia="Verdana" w:hAnsi="Verdana" w:cs="Times New Roman"/>
          <w:noProof/>
        </w:rPr>
      </w:pPr>
      <w:r w:rsidRPr="00110ED7">
        <w:rPr>
          <w:rFonts w:ascii="Verdana" w:eastAsia="Verdana" w:hAnsi="Verdana" w:cs="Times New Roman"/>
          <w:noProof/>
        </w:rPr>
        <w:t xml:space="preserve">Zhotovitel poskytuje podpisem této smlouvy objednateli předběžný souhlas s prozatímním užíváním částí díla - provozuschopných etap či celků - předaných a převzatých na základě dílčích předávacích protokolů a zavazuje se poskytnout na tyto části díla záruku za jakost. Tímto ustanovením není dotčena délka poskytované záruky za jakost dle předchozího odstavce.  </w:t>
      </w:r>
    </w:p>
    <w:p w14:paraId="1DAB8D3E" w14:textId="77777777" w:rsidR="008918AC" w:rsidRPr="00662F15" w:rsidRDefault="008918AC" w:rsidP="008918AC">
      <w:pPr>
        <w:numPr>
          <w:ilvl w:val="0"/>
          <w:numId w:val="16"/>
        </w:numPr>
        <w:tabs>
          <w:tab w:val="clear" w:pos="851"/>
        </w:tabs>
        <w:spacing w:before="240"/>
        <w:rPr>
          <w:rFonts w:ascii="Verdana" w:eastAsia="Verdana" w:hAnsi="Verdana" w:cs="Times New Roman"/>
          <w:b/>
          <w:noProof/>
          <w:sz w:val="24"/>
          <w:szCs w:val="24"/>
        </w:rPr>
      </w:pPr>
      <w:r w:rsidRPr="00662F15">
        <w:rPr>
          <w:rFonts w:ascii="Verdana" w:eastAsia="Verdana" w:hAnsi="Verdana" w:cs="Times New Roman"/>
          <w:b/>
          <w:noProof/>
          <w:sz w:val="24"/>
          <w:szCs w:val="24"/>
        </w:rPr>
        <w:t>Platební podmínky</w:t>
      </w:r>
    </w:p>
    <w:p w14:paraId="59564A2E" w14:textId="27A006ED" w:rsidR="002A290D" w:rsidRPr="00110ED7" w:rsidRDefault="002A290D" w:rsidP="002A290D">
      <w:pPr>
        <w:numPr>
          <w:ilvl w:val="1"/>
          <w:numId w:val="16"/>
        </w:numPr>
        <w:rPr>
          <w:rFonts w:ascii="Verdana" w:eastAsia="Verdana" w:hAnsi="Verdana" w:cs="Times New Roman"/>
          <w:noProof/>
        </w:rPr>
      </w:pPr>
      <w:r>
        <w:rPr>
          <w:rFonts w:ascii="Verdana" w:eastAsia="Verdana" w:hAnsi="Verdana" w:cs="Times New Roman"/>
          <w:noProof/>
        </w:rPr>
        <w:t>Fakturace bude probíhat na základě zhotovitelem vy</w:t>
      </w:r>
      <w:r w:rsidR="00C35B61">
        <w:rPr>
          <w:rFonts w:ascii="Verdana" w:eastAsia="Verdana" w:hAnsi="Verdana" w:cs="Times New Roman"/>
          <w:noProof/>
        </w:rPr>
        <w:t>s</w:t>
      </w:r>
      <w:r>
        <w:rPr>
          <w:rFonts w:ascii="Verdana" w:eastAsia="Verdana" w:hAnsi="Verdana" w:cs="Times New Roman"/>
          <w:noProof/>
        </w:rPr>
        <w:t>taveného daňového</w:t>
      </w:r>
      <w:r w:rsidR="00FD6F07">
        <w:rPr>
          <w:rFonts w:ascii="Verdana" w:eastAsia="Verdana" w:hAnsi="Verdana" w:cs="Times New Roman"/>
          <w:noProof/>
        </w:rPr>
        <w:t xml:space="preserve"> dokladu</w:t>
      </w:r>
      <w:r>
        <w:rPr>
          <w:rFonts w:ascii="Verdana" w:eastAsia="Verdana" w:hAnsi="Verdana" w:cs="Times New Roman"/>
          <w:noProof/>
        </w:rPr>
        <w:t xml:space="preserve"> (faktura s nále</w:t>
      </w:r>
      <w:r w:rsidR="00FD6F07">
        <w:rPr>
          <w:rFonts w:ascii="Verdana" w:eastAsia="Verdana" w:hAnsi="Verdana" w:cs="Times New Roman"/>
          <w:noProof/>
        </w:rPr>
        <w:t>žitostí daňového dokladu), který</w:t>
      </w:r>
      <w:r>
        <w:rPr>
          <w:rFonts w:ascii="Verdana" w:eastAsia="Verdana" w:hAnsi="Verdana" w:cs="Times New Roman"/>
          <w:noProof/>
        </w:rPr>
        <w:t xml:space="preserve"> bude vystave</w:t>
      </w:r>
      <w:r w:rsidR="00FD6F07">
        <w:rPr>
          <w:rFonts w:ascii="Verdana" w:eastAsia="Verdana" w:hAnsi="Verdana" w:cs="Times New Roman"/>
          <w:noProof/>
        </w:rPr>
        <w:t>n</w:t>
      </w:r>
      <w:r>
        <w:rPr>
          <w:rFonts w:ascii="Verdana" w:eastAsia="Verdana" w:hAnsi="Verdana" w:cs="Times New Roman"/>
          <w:noProof/>
        </w:rPr>
        <w:t xml:space="preserve"> po provedení a předání díla. Faktura bude vystavena do 15 dní od předání díla a doručena na </w:t>
      </w:r>
      <w:r w:rsidR="007F37B1">
        <w:rPr>
          <w:rFonts w:ascii="Verdana" w:eastAsia="Verdana" w:hAnsi="Verdana" w:cs="Times New Roman"/>
          <w:noProof/>
        </w:rPr>
        <w:t xml:space="preserve">fakturační </w:t>
      </w:r>
      <w:r>
        <w:rPr>
          <w:rFonts w:ascii="Verdana" w:eastAsia="Verdana" w:hAnsi="Verdana" w:cs="Times New Roman"/>
          <w:noProof/>
        </w:rPr>
        <w:t xml:space="preserve">adresu objednatele. </w:t>
      </w:r>
      <w:r w:rsidRPr="00110ED7">
        <w:rPr>
          <w:rFonts w:ascii="Verdana" w:eastAsia="Verdana" w:hAnsi="Verdana" w:cs="Times New Roman"/>
          <w:noProof/>
        </w:rPr>
        <w:t>Součástí faktur</w:t>
      </w:r>
      <w:r>
        <w:rPr>
          <w:rFonts w:ascii="Verdana" w:eastAsia="Verdana" w:hAnsi="Verdana" w:cs="Times New Roman"/>
          <w:noProof/>
        </w:rPr>
        <w:t>y</w:t>
      </w:r>
      <w:r w:rsidRPr="00110ED7">
        <w:rPr>
          <w:rFonts w:ascii="Verdana" w:eastAsia="Verdana" w:hAnsi="Verdana" w:cs="Times New Roman"/>
          <w:noProof/>
        </w:rPr>
        <w:t xml:space="preserve"> bude příloha soupisu provedených prací a dodaného materiálu.</w:t>
      </w:r>
      <w:r w:rsidR="00BE55FE">
        <w:rPr>
          <w:rFonts w:ascii="Verdana" w:eastAsia="Verdana" w:hAnsi="Verdana" w:cs="Times New Roman"/>
          <w:noProof/>
        </w:rPr>
        <w:t xml:space="preserve"> </w:t>
      </w:r>
    </w:p>
    <w:p w14:paraId="5E68AB90" w14:textId="4F1C2CE8" w:rsidR="002A290D" w:rsidRPr="008442BC" w:rsidRDefault="002A290D" w:rsidP="002A290D">
      <w:pPr>
        <w:numPr>
          <w:ilvl w:val="1"/>
          <w:numId w:val="16"/>
        </w:numPr>
        <w:rPr>
          <w:rFonts w:ascii="Verdana" w:eastAsia="Verdana" w:hAnsi="Verdana" w:cs="Times New Roman"/>
          <w:noProof/>
        </w:rPr>
      </w:pPr>
      <w:r w:rsidRPr="008442BC">
        <w:rPr>
          <w:rFonts w:ascii="Verdana" w:eastAsia="Verdana" w:hAnsi="Verdana" w:cs="Times New Roman"/>
          <w:noProof/>
        </w:rPr>
        <w:t>K ceně za provedené dílo bude v daňovém dokladu připočtena příslušná DPH platná v den zdanitelného plnění. Při prov</w:t>
      </w:r>
      <w:r>
        <w:rPr>
          <w:rFonts w:ascii="Verdana" w:eastAsia="Verdana" w:hAnsi="Verdana" w:cs="Times New Roman"/>
          <w:noProof/>
        </w:rPr>
        <w:t>ede</w:t>
      </w:r>
      <w:r w:rsidRPr="008442BC">
        <w:rPr>
          <w:rFonts w:ascii="Verdana" w:eastAsia="Verdana" w:hAnsi="Verdana" w:cs="Times New Roman"/>
          <w:noProof/>
        </w:rPr>
        <w:t>ní tohoto díla, na které se nevztahuje daňová povinnost dle §</w:t>
      </w:r>
      <w:r w:rsidR="00AC3138">
        <w:rPr>
          <w:rFonts w:ascii="Verdana" w:eastAsia="Verdana" w:hAnsi="Verdana" w:cs="Times New Roman"/>
          <w:noProof/>
        </w:rPr>
        <w:t xml:space="preserve"> </w:t>
      </w:r>
      <w:r w:rsidRPr="008442BC">
        <w:rPr>
          <w:rFonts w:ascii="Verdana" w:eastAsia="Verdana" w:hAnsi="Verdana" w:cs="Times New Roman"/>
          <w:noProof/>
        </w:rPr>
        <w:t>92a zákona č.</w:t>
      </w:r>
      <w:r w:rsidR="00AC3138">
        <w:rPr>
          <w:rFonts w:ascii="Verdana" w:eastAsia="Verdana" w:hAnsi="Verdana" w:cs="Times New Roman"/>
          <w:noProof/>
        </w:rPr>
        <w:t xml:space="preserve"> </w:t>
      </w:r>
      <w:r w:rsidRPr="008442BC">
        <w:rPr>
          <w:rFonts w:ascii="Verdana" w:eastAsia="Verdana" w:hAnsi="Verdana" w:cs="Times New Roman"/>
          <w:noProof/>
        </w:rPr>
        <w:t>235/2004 Sb. na objednatele, provede objednatel úhradu smluvní ceny na základě daňov</w:t>
      </w:r>
      <w:r>
        <w:rPr>
          <w:rFonts w:ascii="Verdana" w:eastAsia="Verdana" w:hAnsi="Verdana" w:cs="Times New Roman"/>
          <w:noProof/>
        </w:rPr>
        <w:t>ého</w:t>
      </w:r>
      <w:r w:rsidRPr="008442BC">
        <w:rPr>
          <w:rFonts w:ascii="Verdana" w:eastAsia="Verdana" w:hAnsi="Verdana" w:cs="Times New Roman"/>
          <w:noProof/>
        </w:rPr>
        <w:t xml:space="preserve"> doklad</w:t>
      </w:r>
      <w:r>
        <w:rPr>
          <w:rFonts w:ascii="Verdana" w:eastAsia="Verdana" w:hAnsi="Verdana" w:cs="Times New Roman"/>
          <w:noProof/>
        </w:rPr>
        <w:t>u</w:t>
      </w:r>
      <w:r w:rsidRPr="008442BC">
        <w:rPr>
          <w:rFonts w:ascii="Verdana" w:eastAsia="Verdana" w:hAnsi="Verdana" w:cs="Times New Roman"/>
          <w:noProof/>
        </w:rPr>
        <w:t xml:space="preserve"> – faktur</w:t>
      </w:r>
      <w:r>
        <w:rPr>
          <w:rFonts w:ascii="Verdana" w:eastAsia="Verdana" w:hAnsi="Verdana" w:cs="Times New Roman"/>
          <w:noProof/>
        </w:rPr>
        <w:t>y</w:t>
      </w:r>
      <w:r w:rsidRPr="008442BC">
        <w:rPr>
          <w:rFonts w:ascii="Verdana" w:eastAsia="Verdana" w:hAnsi="Verdana" w:cs="Times New Roman"/>
          <w:noProof/>
        </w:rPr>
        <w:t>, vystaven</w:t>
      </w:r>
      <w:r>
        <w:rPr>
          <w:rFonts w:ascii="Verdana" w:eastAsia="Verdana" w:hAnsi="Verdana" w:cs="Times New Roman"/>
          <w:noProof/>
        </w:rPr>
        <w:t>é</w:t>
      </w:r>
      <w:r w:rsidRPr="008442BC">
        <w:rPr>
          <w:rFonts w:ascii="Verdana" w:eastAsia="Verdana" w:hAnsi="Verdana" w:cs="Times New Roman"/>
          <w:noProof/>
        </w:rPr>
        <w:t xml:space="preserve"> dle §</w:t>
      </w:r>
      <w:r w:rsidR="00AC3138">
        <w:rPr>
          <w:rFonts w:ascii="Verdana" w:eastAsia="Verdana" w:hAnsi="Verdana" w:cs="Times New Roman"/>
          <w:noProof/>
        </w:rPr>
        <w:t xml:space="preserve"> </w:t>
      </w:r>
      <w:r w:rsidRPr="008442BC">
        <w:rPr>
          <w:rFonts w:ascii="Verdana" w:eastAsia="Verdana" w:hAnsi="Verdana" w:cs="Times New Roman"/>
          <w:noProof/>
        </w:rPr>
        <w:t>29 zákona č. 235/2004Sb. Bankovní účet zhotovitele bude ve zveřejněné databázi správců daně.</w:t>
      </w:r>
    </w:p>
    <w:p w14:paraId="708A9FE2" w14:textId="77777777" w:rsidR="002A290D" w:rsidRPr="00110ED7" w:rsidRDefault="002A290D" w:rsidP="002A290D">
      <w:pPr>
        <w:numPr>
          <w:ilvl w:val="1"/>
          <w:numId w:val="16"/>
        </w:numPr>
        <w:rPr>
          <w:rFonts w:ascii="Verdana" w:eastAsia="Verdana" w:hAnsi="Verdana" w:cs="Times New Roman"/>
          <w:noProof/>
        </w:rPr>
      </w:pPr>
      <w:r w:rsidRPr="00110ED7">
        <w:rPr>
          <w:rFonts w:ascii="Verdana" w:eastAsia="Verdana" w:hAnsi="Verdana" w:cs="Times New Roman"/>
          <w:noProof/>
        </w:rPr>
        <w:t>Smluvní strany se dohodly, že stane-li se zhotovitel nespolehlivým plátcem daně dle § 106a zákona</w:t>
      </w:r>
      <w:r>
        <w:rPr>
          <w:rFonts w:ascii="Verdana" w:eastAsia="Verdana" w:hAnsi="Verdana" w:cs="Times New Roman"/>
          <w:noProof/>
        </w:rPr>
        <w:t xml:space="preserve"> </w:t>
      </w:r>
      <w:r w:rsidRPr="00110ED7">
        <w:rPr>
          <w:rFonts w:ascii="Verdana" w:eastAsia="Verdana" w:hAnsi="Verdana" w:cs="Times New Roman"/>
          <w:noProof/>
        </w:rPr>
        <w:t>č. 235/2004Sb. v platném znění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14:paraId="11248283" w14:textId="77777777" w:rsidR="002A290D" w:rsidRPr="00110ED7" w:rsidRDefault="002A290D" w:rsidP="002A290D">
      <w:pPr>
        <w:numPr>
          <w:ilvl w:val="1"/>
          <w:numId w:val="16"/>
        </w:numPr>
        <w:rPr>
          <w:rFonts w:ascii="Verdana" w:eastAsia="Verdana" w:hAnsi="Verdana" w:cs="Times New Roman"/>
          <w:noProof/>
        </w:rPr>
      </w:pPr>
      <w:r w:rsidRPr="00110ED7">
        <w:rPr>
          <w:rFonts w:ascii="Verdana" w:eastAsia="Verdana" w:hAnsi="Verdana" w:cs="Times New Roman"/>
          <w:noProof/>
        </w:rPr>
        <w:t xml:space="preserve">Nedílnou součástí faktury jsou, kromě soupisu provedených prací, </w:t>
      </w:r>
      <w:r>
        <w:rPr>
          <w:rFonts w:ascii="Verdana" w:eastAsia="Verdana" w:hAnsi="Verdana" w:cs="Times New Roman"/>
          <w:noProof/>
        </w:rPr>
        <w:t xml:space="preserve">případného </w:t>
      </w:r>
      <w:r w:rsidRPr="00110ED7">
        <w:rPr>
          <w:rFonts w:ascii="Verdana" w:eastAsia="Verdana" w:hAnsi="Verdana" w:cs="Times New Roman"/>
          <w:noProof/>
        </w:rPr>
        <w:t>zjišťovacího protokolu</w:t>
      </w:r>
      <w:r>
        <w:rPr>
          <w:rFonts w:ascii="Verdana" w:eastAsia="Verdana" w:hAnsi="Verdana" w:cs="Times New Roman"/>
          <w:noProof/>
        </w:rPr>
        <w:t xml:space="preserve"> </w:t>
      </w:r>
      <w:r w:rsidRPr="00110ED7">
        <w:rPr>
          <w:rFonts w:ascii="Verdana" w:eastAsia="Verdana" w:hAnsi="Verdana" w:cs="Times New Roman"/>
          <w:noProof/>
        </w:rPr>
        <w:t>a předávacího protokolu o předání a převzetí i další předem odsouhlasené tiskopisy. Na</w:t>
      </w:r>
      <w:r>
        <w:rPr>
          <w:rFonts w:ascii="Verdana" w:eastAsia="Verdana" w:hAnsi="Verdana" w:cs="Times New Roman"/>
          <w:noProof/>
        </w:rPr>
        <w:t xml:space="preserve"> </w:t>
      </w:r>
      <w:r w:rsidRPr="00110ED7">
        <w:rPr>
          <w:rFonts w:ascii="Verdana" w:eastAsia="Verdana" w:hAnsi="Verdana" w:cs="Times New Roman"/>
          <w:noProof/>
        </w:rPr>
        <w:t>faktuře musí být uvedeno číslo smlouvy objednatele a případně číslo příslušného smluvního dodatku. Faktura musí obsahovat údaje běžné pro tento druh dokladů (podle ust. § 29 zák. č. 235/2004 Sb., o dani z přidané hodnoty, v platném znění, náležitosti účetního dokladu podle ust. § 11, odst. 1 zákona</w:t>
      </w:r>
      <w:r>
        <w:rPr>
          <w:rFonts w:ascii="Verdana" w:eastAsia="Verdana" w:hAnsi="Verdana" w:cs="Times New Roman"/>
          <w:noProof/>
        </w:rPr>
        <w:t xml:space="preserve"> </w:t>
      </w:r>
      <w:r w:rsidRPr="00110ED7">
        <w:rPr>
          <w:rFonts w:ascii="Verdana" w:eastAsia="Verdana" w:hAnsi="Verdana" w:cs="Times New Roman"/>
          <w:noProof/>
        </w:rPr>
        <w:t>č. 563/1991 Sb., o  účetnictví, v platném znění a ustanovení § 435 zákona č. 89/2012 Sb., občanského zákoníku. V případě, že faktura nebude mít všechny náležitosti uvedené v této smlouvě, je oprávněn objednatel ji vrátit zhotoviteli a nevzniká prodlení s placením. Zhotovitel je povinen v takovém případě vystavit neprodleně novou fakturu a doručit ji na korespondenční adresu objednatele. Oprávněným vrácením faktury přestává běžet lhůta splatnosti a celá lhůta začíná znovu ode dne doručení nové faktury.</w:t>
      </w:r>
    </w:p>
    <w:p w14:paraId="40AF9429" w14:textId="77777777" w:rsidR="002A290D" w:rsidRPr="00ED3514" w:rsidRDefault="002A290D" w:rsidP="002A290D">
      <w:pPr>
        <w:numPr>
          <w:ilvl w:val="1"/>
          <w:numId w:val="16"/>
        </w:numPr>
        <w:rPr>
          <w:rFonts w:ascii="Verdana" w:eastAsia="Verdana" w:hAnsi="Verdana" w:cs="Times New Roman"/>
          <w:noProof/>
        </w:rPr>
      </w:pPr>
      <w:r w:rsidRPr="00ED3514">
        <w:rPr>
          <w:rFonts w:ascii="Verdana" w:eastAsia="Verdana" w:hAnsi="Verdana" w:cs="Times New Roman"/>
          <w:noProof/>
        </w:rPr>
        <w:t>Splatnost faktury je 30 dnů po doručení faktury. Den úhrady je vždy dnem odepsání předmětné částky z účtu objednatele. V případě prodlení s termínem úhrady faktury může zhotovitel požadovat po objednateli uhrazení úroku z prodlení v zákonné výši za každý den prodlení. Úrok z prodlení se neplatí po dobu, po kterou bylo zdržení provedené platby způsobeno peněžním ústavem.</w:t>
      </w:r>
    </w:p>
    <w:p w14:paraId="2AD3C80E" w14:textId="77777777" w:rsidR="008918AC" w:rsidRPr="00ED3514" w:rsidRDefault="008918AC" w:rsidP="008918AC">
      <w:pPr>
        <w:numPr>
          <w:ilvl w:val="1"/>
          <w:numId w:val="16"/>
        </w:numPr>
        <w:tabs>
          <w:tab w:val="clear" w:pos="1191"/>
        </w:tabs>
        <w:rPr>
          <w:rFonts w:ascii="Verdana" w:eastAsia="Verdana" w:hAnsi="Verdana" w:cs="Times New Roman"/>
          <w:noProof/>
        </w:rPr>
      </w:pPr>
      <w:r w:rsidRPr="00ED3514">
        <w:rPr>
          <w:rFonts w:ascii="Verdana" w:eastAsia="Verdana" w:hAnsi="Verdana" w:cs="Times New Roman"/>
          <w:noProof/>
        </w:rPr>
        <w:t>Pokud na díle jsou při předání a převzetí drobné vady nebránící provozu, je nutné termíny pro jejich odstranění uvést do předávacího protokolu o předání a převzetí díla a určit termín odstranění vady zhotovitelem.</w:t>
      </w:r>
    </w:p>
    <w:p w14:paraId="19AE8ECA" w14:textId="67529843" w:rsidR="008918AC" w:rsidRDefault="008918AC" w:rsidP="008918AC">
      <w:pPr>
        <w:numPr>
          <w:ilvl w:val="1"/>
          <w:numId w:val="16"/>
        </w:numPr>
        <w:tabs>
          <w:tab w:val="clear" w:pos="1191"/>
        </w:tabs>
        <w:rPr>
          <w:rFonts w:ascii="Verdana" w:eastAsia="Verdana" w:hAnsi="Verdana" w:cs="Times New Roman"/>
          <w:noProof/>
        </w:rPr>
      </w:pPr>
      <w:r w:rsidRPr="00ED3514">
        <w:rPr>
          <w:rFonts w:ascii="Verdana" w:eastAsia="Verdana" w:hAnsi="Verdana" w:cs="Times New Roman"/>
          <w:noProof/>
        </w:rPr>
        <w:lastRenderedPageBreak/>
        <w:t>Vícepráce (méněpráce) budou fakturovány zásadně samostatně po jejich dokončení a odsouhlasení objednatelem, a to na základě schváleného návrhu objednatelem a po uzavření dodatku k této smlouvě o dílo.</w:t>
      </w:r>
    </w:p>
    <w:p w14:paraId="66A81F8C" w14:textId="54362C0E" w:rsidR="006F7FCC" w:rsidRDefault="006F7FCC" w:rsidP="006F7FCC">
      <w:pPr>
        <w:pStyle w:val="slovanseznam2"/>
        <w:rPr>
          <w:rFonts w:ascii="Verdana" w:eastAsia="Verdana" w:hAnsi="Verdana" w:cs="Times New Roman"/>
          <w:noProof/>
        </w:rPr>
      </w:pPr>
      <w:r w:rsidRPr="006F7FCC">
        <w:rPr>
          <w:rFonts w:ascii="Verdana" w:eastAsia="Verdana" w:hAnsi="Verdana" w:cs="Times New Roman"/>
          <w:noProof/>
        </w:rPr>
        <w:t>V případě zhotovování Díla více Zhotoviteli v souladu s jejich společnou nabídkou nesou odpovědnost za plnění jejich povinností ze Smlouvy všichni Zhotovitelé společně a nerozdílně. Vedoucí Zhotovitel (dále jen „Vedoucí Zhotovitel“) prohlašuje, že je oprávněn ve věcech Smlouvy zastupovat každého ze Zhotovitelů, jakož i všechny Zhotovitele společně, a je oprávněn rovněž za ně přijímat pokyny a platby Objednatele. Vystavovat daňové doklady - faktury za činnosti vykonávané v případech vyhotovování Díla více Zhotoviteli v souladu s jejich společnou nabídkou je povinen vůči Objednateli pouze Vedoucí Zhotovitel, tj.</w:t>
      </w:r>
      <w:r w:rsidR="00534DEC">
        <w:rPr>
          <w:rFonts w:ascii="Verdana" w:eastAsia="Verdana" w:hAnsi="Verdana" w:cs="Times New Roman"/>
          <w:noProof/>
        </w:rPr>
        <w:t xml:space="preserve"> </w:t>
      </w:r>
      <w:r w:rsidRPr="006F7FCC">
        <w:rPr>
          <w:rFonts w:ascii="Verdana" w:eastAsia="Verdana" w:hAnsi="Verdana" w:cs="Times New Roman"/>
          <w:noProof/>
        </w:rPr>
        <w:t>na daňovém dokladu bude uveden (identifikován) jako osoba uskutečňující ekonomickou činnost jako poskytovatel služby (v souladu se zákonem č.235/2004 Sb. o dani z přidané hodnoty).</w:t>
      </w:r>
    </w:p>
    <w:p w14:paraId="7F414EF4" w14:textId="27580422" w:rsidR="00FD6F07" w:rsidRPr="00ED3514" w:rsidRDefault="00FD6F07" w:rsidP="00FD6F07">
      <w:pPr>
        <w:pStyle w:val="slovanseznam2"/>
        <w:numPr>
          <w:ilvl w:val="0"/>
          <w:numId w:val="0"/>
        </w:numPr>
        <w:rPr>
          <w:rFonts w:ascii="Verdana" w:eastAsia="Verdana" w:hAnsi="Verdana" w:cs="Times New Roman"/>
          <w:noProof/>
        </w:rPr>
      </w:pPr>
    </w:p>
    <w:p w14:paraId="58A89CB8" w14:textId="77777777" w:rsidR="008918AC" w:rsidRPr="00ED3514" w:rsidRDefault="008918AC" w:rsidP="008918AC">
      <w:pPr>
        <w:numPr>
          <w:ilvl w:val="1"/>
          <w:numId w:val="16"/>
        </w:numPr>
        <w:tabs>
          <w:tab w:val="clear" w:pos="1191"/>
        </w:tabs>
        <w:rPr>
          <w:rFonts w:ascii="Verdana" w:eastAsia="Verdana" w:hAnsi="Verdana" w:cs="Times New Roman"/>
          <w:noProof/>
        </w:rPr>
      </w:pPr>
      <w:r w:rsidRPr="00ED3514">
        <w:rPr>
          <w:rFonts w:ascii="Verdana" w:eastAsia="Verdana" w:hAnsi="Verdana" w:cs="Times New Roman"/>
          <w:noProof/>
        </w:rPr>
        <w:t>Na daňových dokladech je nutno uvádět jako objednatele:</w:t>
      </w:r>
    </w:p>
    <w:p w14:paraId="779527D0" w14:textId="651CCAD0" w:rsidR="00643E16" w:rsidRPr="00ED3514" w:rsidRDefault="00643E16" w:rsidP="00643E16">
      <w:pPr>
        <w:pStyle w:val="Odstavecseseznamem"/>
        <w:tabs>
          <w:tab w:val="left" w:pos="709"/>
          <w:tab w:val="left" w:pos="1134"/>
        </w:tabs>
        <w:rPr>
          <w:b/>
        </w:rPr>
      </w:pPr>
      <w:r>
        <w:rPr>
          <w:b/>
        </w:rPr>
        <w:tab/>
      </w:r>
      <w:r w:rsidRPr="00ED3514">
        <w:rPr>
          <w:b/>
        </w:rPr>
        <w:t xml:space="preserve">Správa </w:t>
      </w:r>
      <w:r>
        <w:rPr>
          <w:b/>
        </w:rPr>
        <w:t xml:space="preserve">železnic, </w:t>
      </w:r>
      <w:r w:rsidRPr="00ED3514">
        <w:rPr>
          <w:b/>
        </w:rPr>
        <w:t>státní organizace</w:t>
      </w:r>
    </w:p>
    <w:p w14:paraId="3025441C" w14:textId="77777777" w:rsidR="00643E16" w:rsidRPr="000B39E3" w:rsidRDefault="00643E16" w:rsidP="00643E16">
      <w:pPr>
        <w:pStyle w:val="Odstavecseseznamem"/>
        <w:tabs>
          <w:tab w:val="left" w:pos="709"/>
          <w:tab w:val="left" w:pos="1134"/>
        </w:tabs>
        <w:spacing w:after="0"/>
      </w:pPr>
      <w:r>
        <w:tab/>
      </w:r>
      <w:r w:rsidRPr="000B39E3">
        <w:t>se sídlem: Praha 1 - Nové Město, Dlážděná 1003/7, PSČ 110 00</w:t>
      </w:r>
    </w:p>
    <w:p w14:paraId="20B2AF3B" w14:textId="77777777" w:rsidR="00643E16" w:rsidRPr="000B39E3" w:rsidRDefault="00643E16" w:rsidP="00643E16">
      <w:pPr>
        <w:pStyle w:val="Zkladntext21"/>
        <w:tabs>
          <w:tab w:val="left" w:pos="1134"/>
        </w:tabs>
        <w:spacing w:after="240"/>
        <w:ind w:left="720"/>
        <w:rPr>
          <w:rFonts w:asciiTheme="minorHAnsi" w:hAnsiTheme="minorHAnsi"/>
          <w:bCs/>
          <w:color w:val="auto"/>
          <w:sz w:val="18"/>
          <w:szCs w:val="18"/>
        </w:rPr>
      </w:pPr>
      <w:r>
        <w:rPr>
          <w:rFonts w:asciiTheme="minorHAnsi" w:hAnsiTheme="minorHAnsi"/>
          <w:bCs/>
          <w:color w:val="auto"/>
          <w:sz w:val="18"/>
          <w:szCs w:val="18"/>
        </w:rPr>
        <w:tab/>
      </w:r>
      <w:r w:rsidRPr="000B39E3">
        <w:rPr>
          <w:rFonts w:asciiTheme="minorHAnsi" w:hAnsiTheme="minorHAnsi"/>
          <w:bCs/>
          <w:color w:val="auto"/>
          <w:sz w:val="18"/>
          <w:szCs w:val="18"/>
        </w:rPr>
        <w:t xml:space="preserve">IČ: 709 94 234, DIČ: CZ70994234    </w:t>
      </w:r>
    </w:p>
    <w:p w14:paraId="01F921BC" w14:textId="77777777" w:rsidR="00643E16" w:rsidRDefault="00643E16" w:rsidP="00643E16">
      <w:pPr>
        <w:overflowPunct w:val="0"/>
        <w:autoSpaceDE w:val="0"/>
        <w:autoSpaceDN w:val="0"/>
        <w:adjustRightInd w:val="0"/>
        <w:spacing w:before="240" w:after="0" w:line="360" w:lineRule="auto"/>
        <w:ind w:left="794" w:firstLine="286"/>
        <w:textAlignment w:val="baseline"/>
        <w:rPr>
          <w:rFonts w:ascii="Verdana" w:hAnsi="Verdana" w:cstheme="minorHAnsi"/>
          <w:u w:val="single"/>
        </w:rPr>
      </w:pPr>
      <w:r w:rsidRPr="009563B6">
        <w:rPr>
          <w:rFonts w:ascii="Verdana" w:hAnsi="Verdana" w:cstheme="minorHAnsi"/>
          <w:u w:val="single"/>
        </w:rPr>
        <w:t>Daňové doklady, vč. všech příloh, budou zasílány následovně:</w:t>
      </w:r>
    </w:p>
    <w:p w14:paraId="4D8FDEB8" w14:textId="77777777" w:rsidR="00643E16" w:rsidRPr="0092658F" w:rsidRDefault="00643E16" w:rsidP="00643E16">
      <w:pPr>
        <w:pStyle w:val="Odstavecseseznamem"/>
        <w:numPr>
          <w:ilvl w:val="0"/>
          <w:numId w:val="43"/>
        </w:numPr>
        <w:spacing w:after="200" w:line="276" w:lineRule="auto"/>
        <w:ind w:hanging="229"/>
        <w:contextualSpacing w:val="0"/>
        <w:jc w:val="both"/>
        <w:rPr>
          <w:rFonts w:ascii="Verdana" w:hAnsi="Verdana" w:cstheme="minorHAnsi"/>
        </w:rPr>
      </w:pPr>
      <w:r w:rsidRPr="0092658F">
        <w:rPr>
          <w:rFonts w:ascii="Verdana" w:hAnsi="Verdana" w:cstheme="minorHAnsi"/>
        </w:rPr>
        <w:t xml:space="preserve">v digitální podobě na e-mailovou adresu </w:t>
      </w:r>
      <w:hyperlink r:id="rId12" w:history="1">
        <w:r w:rsidRPr="0092658F">
          <w:rPr>
            <w:rStyle w:val="Hypertextovodkaz"/>
            <w:rFonts w:ascii="Verdana" w:hAnsi="Verdana" w:cstheme="minorHAnsi"/>
          </w:rPr>
          <w:t>ePodatelnaCFU@spravazeleznic.cz</w:t>
        </w:r>
      </w:hyperlink>
      <w:r w:rsidRPr="0092658F">
        <w:rPr>
          <w:rFonts w:ascii="Verdana" w:hAnsi="Verdana" w:cstheme="minorHAnsi"/>
        </w:rPr>
        <w:t>, nebo</w:t>
      </w:r>
    </w:p>
    <w:p w14:paraId="2360263E" w14:textId="77777777" w:rsidR="00643E16" w:rsidRPr="0092658F" w:rsidRDefault="00643E16" w:rsidP="00643E16">
      <w:pPr>
        <w:pStyle w:val="Odstavecseseznamem"/>
        <w:numPr>
          <w:ilvl w:val="0"/>
          <w:numId w:val="43"/>
        </w:numPr>
        <w:spacing w:after="200" w:line="276" w:lineRule="auto"/>
        <w:ind w:hanging="229"/>
        <w:contextualSpacing w:val="0"/>
        <w:jc w:val="both"/>
        <w:rPr>
          <w:rFonts w:ascii="Verdana" w:hAnsi="Verdana" w:cstheme="minorHAnsi"/>
        </w:rPr>
      </w:pPr>
      <w:r w:rsidRPr="0092658F">
        <w:rPr>
          <w:rFonts w:ascii="Verdana" w:hAnsi="Verdana" w:cstheme="minorHAnsi"/>
        </w:rPr>
        <w:t>v digitální podobě do datové schránky s identifikátorem Uccchjm, nebo</w:t>
      </w:r>
    </w:p>
    <w:p w14:paraId="3AA7EA7F" w14:textId="77777777" w:rsidR="00643E16" w:rsidRPr="0092658F" w:rsidRDefault="00643E16" w:rsidP="00643E16">
      <w:pPr>
        <w:pStyle w:val="Odstavecseseznamem"/>
        <w:numPr>
          <w:ilvl w:val="0"/>
          <w:numId w:val="43"/>
        </w:numPr>
        <w:spacing w:after="200" w:line="276" w:lineRule="auto"/>
        <w:ind w:hanging="229"/>
        <w:contextualSpacing w:val="0"/>
        <w:jc w:val="both"/>
        <w:rPr>
          <w:rFonts w:ascii="Verdana" w:hAnsi="Verdana" w:cstheme="minorHAnsi"/>
        </w:rPr>
      </w:pPr>
      <w:r w:rsidRPr="0092658F">
        <w:rPr>
          <w:rFonts w:ascii="Verdana" w:hAnsi="Verdana" w:cstheme="minorHAnsi"/>
        </w:rPr>
        <w:t xml:space="preserve">v listinné podobě na adresu Správa železnic, státní organizace, Centrální finanční účtárna Čechy, Náměstí Jana Pernera 217, 530 02 Pardubice. </w:t>
      </w:r>
    </w:p>
    <w:p w14:paraId="2272BBED" w14:textId="76AF09F6" w:rsidR="00FB2AE1" w:rsidRDefault="00643E16" w:rsidP="00643E16">
      <w:pPr>
        <w:overflowPunct w:val="0"/>
        <w:autoSpaceDE w:val="0"/>
        <w:autoSpaceDN w:val="0"/>
        <w:adjustRightInd w:val="0"/>
        <w:spacing w:after="0" w:line="240" w:lineRule="auto"/>
        <w:ind w:left="1080"/>
        <w:textAlignment w:val="baseline"/>
        <w:rPr>
          <w:rFonts w:ascii="Verdana" w:hAnsi="Verdana"/>
          <w:bCs/>
        </w:rPr>
      </w:pPr>
      <w:r w:rsidRPr="0092658F">
        <w:rPr>
          <w:rFonts w:ascii="Verdana" w:hAnsi="Verdana" w:cstheme="minorHAnsi"/>
        </w:rPr>
        <w:t>Objednatel upřednostňuje příjem těchto daňových dokladů v digitální podobě ve formátu PDF/A, ISO 19005, min. verze PDF/A-2b, na výše uvedené emailové adrese</w:t>
      </w:r>
      <w:r>
        <w:rPr>
          <w:rFonts w:ascii="Verdana" w:hAnsi="Verdana" w:cstheme="minorHAnsi"/>
        </w:rPr>
        <w:t>.</w:t>
      </w:r>
    </w:p>
    <w:p w14:paraId="07623541" w14:textId="6BE80ED6" w:rsidR="008918AC" w:rsidRPr="00662F15" w:rsidRDefault="008918AC" w:rsidP="008918AC">
      <w:pPr>
        <w:numPr>
          <w:ilvl w:val="0"/>
          <w:numId w:val="16"/>
        </w:numPr>
        <w:tabs>
          <w:tab w:val="clear" w:pos="851"/>
        </w:tabs>
        <w:spacing w:before="240"/>
        <w:rPr>
          <w:rFonts w:ascii="Verdana" w:eastAsia="Verdana" w:hAnsi="Verdana" w:cs="Times New Roman"/>
          <w:b/>
          <w:noProof/>
          <w:sz w:val="24"/>
          <w:szCs w:val="24"/>
        </w:rPr>
      </w:pPr>
      <w:r w:rsidRPr="00662F15">
        <w:rPr>
          <w:rFonts w:ascii="Verdana" w:eastAsia="Verdana" w:hAnsi="Verdana" w:cs="Times New Roman"/>
          <w:b/>
          <w:noProof/>
          <w:sz w:val="24"/>
          <w:szCs w:val="24"/>
        </w:rPr>
        <w:t>Smluvní pokuty</w:t>
      </w:r>
    </w:p>
    <w:p w14:paraId="5DA1C5CB" w14:textId="6D28D7F4" w:rsidR="008918AC" w:rsidRPr="00E36281" w:rsidRDefault="008918AC" w:rsidP="008918AC">
      <w:pPr>
        <w:numPr>
          <w:ilvl w:val="1"/>
          <w:numId w:val="16"/>
        </w:numPr>
        <w:tabs>
          <w:tab w:val="clear" w:pos="1191"/>
        </w:tabs>
        <w:rPr>
          <w:rFonts w:ascii="Verdana" w:eastAsia="Verdana" w:hAnsi="Verdana" w:cs="Times New Roman"/>
          <w:noProof/>
        </w:rPr>
      </w:pPr>
      <w:r w:rsidRPr="00E36281">
        <w:rPr>
          <w:rFonts w:ascii="Verdana" w:eastAsia="Verdana" w:hAnsi="Verdana" w:cs="Times New Roman"/>
          <w:noProof/>
        </w:rPr>
        <w:t xml:space="preserve">V případě nedodržení smluvního termínu ukončení díla dle této smlouvy uhradí zhotovitel objednateli smluvní pokutu ve výši </w:t>
      </w:r>
      <w:r>
        <w:rPr>
          <w:rFonts w:ascii="Verdana" w:eastAsia="Verdana" w:hAnsi="Verdana" w:cs="Times New Roman"/>
          <w:noProof/>
        </w:rPr>
        <w:t xml:space="preserve">0,5 % z ceny díla, minimálně však </w:t>
      </w:r>
      <w:r w:rsidRPr="00E36281">
        <w:rPr>
          <w:rFonts w:ascii="Verdana" w:eastAsia="Verdana" w:hAnsi="Verdana" w:cs="Times New Roman"/>
          <w:noProof/>
        </w:rPr>
        <w:t xml:space="preserve">500,- Kč za každý započatý den prodlení, pokud prodlení zhotovitele není způsobeno objednatelem nebo vlivem překážky nastalé v průběhu realizace díla nezávisle na vůli zhotovitele, kterou nemůže tento předvídat, odvrátit nebo překonat.  </w:t>
      </w:r>
    </w:p>
    <w:p w14:paraId="222DEC04" w14:textId="52F18B8C" w:rsidR="008918AC" w:rsidRDefault="008918AC" w:rsidP="008918AC">
      <w:pPr>
        <w:pStyle w:val="slovanseznam2"/>
        <w:numPr>
          <w:ilvl w:val="1"/>
          <w:numId w:val="16"/>
        </w:numPr>
        <w:rPr>
          <w:rFonts w:ascii="Verdana" w:eastAsia="Verdana" w:hAnsi="Verdana" w:cs="Times New Roman"/>
          <w:noProof/>
        </w:rPr>
      </w:pPr>
      <w:r>
        <w:rPr>
          <w:rFonts w:ascii="Verdana" w:eastAsia="Verdana" w:hAnsi="Verdana" w:cs="Times New Roman"/>
          <w:noProof/>
        </w:rPr>
        <w:t>Poruší-li z</w:t>
      </w:r>
      <w:r w:rsidRPr="0041406D">
        <w:rPr>
          <w:rFonts w:ascii="Verdana" w:eastAsia="Verdana" w:hAnsi="Verdana" w:cs="Times New Roman"/>
          <w:noProof/>
        </w:rPr>
        <w:t xml:space="preserve">hotovitel povinnost odstranit vadu </w:t>
      </w:r>
      <w:r>
        <w:rPr>
          <w:rFonts w:ascii="Verdana" w:eastAsia="Verdana" w:hAnsi="Verdana" w:cs="Times New Roman"/>
          <w:noProof/>
        </w:rPr>
        <w:t>d</w:t>
      </w:r>
      <w:r w:rsidRPr="0041406D">
        <w:rPr>
          <w:rFonts w:ascii="Verdana" w:eastAsia="Verdana" w:hAnsi="Verdana" w:cs="Times New Roman"/>
          <w:noProof/>
        </w:rPr>
        <w:t xml:space="preserve">íla ve sjednané době, je povinen uhradit Objednateli smluvní pokutu ve výši 0,5 % z </w:t>
      </w:r>
      <w:r>
        <w:rPr>
          <w:rFonts w:ascii="Verdana" w:eastAsia="Verdana" w:hAnsi="Verdana" w:cs="Times New Roman"/>
          <w:noProof/>
        </w:rPr>
        <w:t>c</w:t>
      </w:r>
      <w:r w:rsidRPr="0041406D">
        <w:rPr>
          <w:rFonts w:ascii="Verdana" w:eastAsia="Verdana" w:hAnsi="Verdana" w:cs="Times New Roman"/>
          <w:noProof/>
        </w:rPr>
        <w:t xml:space="preserve">eny díla za každý den prodlení až do odstranění vady, minimálně však 500,- Kč za každý den prodlení. </w:t>
      </w:r>
    </w:p>
    <w:p w14:paraId="56C4252D" w14:textId="77777777" w:rsidR="008918AC" w:rsidRPr="00E36281" w:rsidRDefault="008918AC" w:rsidP="008918AC">
      <w:pPr>
        <w:pStyle w:val="slovanseznam2"/>
        <w:numPr>
          <w:ilvl w:val="0"/>
          <w:numId w:val="0"/>
        </w:numPr>
        <w:ind w:left="1077"/>
        <w:rPr>
          <w:rFonts w:ascii="Verdana" w:eastAsia="Verdana" w:hAnsi="Verdana" w:cs="Times New Roman"/>
          <w:noProof/>
        </w:rPr>
      </w:pPr>
    </w:p>
    <w:p w14:paraId="3DD31361" w14:textId="178366E2" w:rsidR="008918AC" w:rsidRPr="00E36281" w:rsidRDefault="008918AC" w:rsidP="008918AC">
      <w:pPr>
        <w:numPr>
          <w:ilvl w:val="1"/>
          <w:numId w:val="16"/>
        </w:numPr>
        <w:tabs>
          <w:tab w:val="clear" w:pos="1191"/>
        </w:tabs>
        <w:rPr>
          <w:rFonts w:ascii="Verdana" w:eastAsia="Verdana" w:hAnsi="Verdana" w:cs="Times New Roman"/>
          <w:noProof/>
        </w:rPr>
      </w:pPr>
      <w:r w:rsidRPr="00E36281">
        <w:rPr>
          <w:rFonts w:ascii="Verdana" w:eastAsia="Verdana" w:hAnsi="Verdana" w:cs="Times New Roman"/>
          <w:noProof/>
        </w:rPr>
        <w:t>Nebudou-li do konce lhůty, stanovené v protokole o předání a převzetí</w:t>
      </w:r>
      <w:r>
        <w:rPr>
          <w:rFonts w:ascii="Verdana" w:eastAsia="Verdana" w:hAnsi="Verdana" w:cs="Times New Roman"/>
          <w:noProof/>
        </w:rPr>
        <w:t>,</w:t>
      </w:r>
      <w:r w:rsidRPr="00E36281">
        <w:rPr>
          <w:rFonts w:ascii="Verdana" w:eastAsia="Verdana" w:hAnsi="Verdana" w:cs="Times New Roman"/>
          <w:noProof/>
        </w:rPr>
        <w:t xml:space="preserve"> odstraněny vady zjištěné při převzetí díla, činí smluvní pokuta </w:t>
      </w:r>
      <w:r w:rsidR="00471B5A">
        <w:rPr>
          <w:rFonts w:ascii="Verdana" w:eastAsia="Verdana" w:hAnsi="Verdana" w:cs="Times New Roman"/>
          <w:noProof/>
        </w:rPr>
        <w:t>1</w:t>
      </w:r>
      <w:r w:rsidRPr="00E36281">
        <w:rPr>
          <w:rFonts w:ascii="Verdana" w:eastAsia="Verdana" w:hAnsi="Verdana" w:cs="Times New Roman"/>
          <w:noProof/>
        </w:rPr>
        <w:t>.000,- Kč za každý započatý den prodlení až do odstranění vady, ledaže je neplnění této povinnosti způsobeno objednatelem, nebo vlivem překážky nastalé v průběhu realizace díla nezávisle na vůli zhotovitele, kterou nemůže tento předvídat, odvrátit nebo překonat.</w:t>
      </w:r>
    </w:p>
    <w:p w14:paraId="0E8774B2" w14:textId="46FB5CFC" w:rsidR="008918AC" w:rsidRDefault="008918AC" w:rsidP="008918AC">
      <w:pPr>
        <w:numPr>
          <w:ilvl w:val="1"/>
          <w:numId w:val="16"/>
        </w:numPr>
        <w:tabs>
          <w:tab w:val="clear" w:pos="1191"/>
        </w:tabs>
        <w:rPr>
          <w:rFonts w:ascii="Verdana" w:eastAsia="Verdana" w:hAnsi="Verdana" w:cs="Times New Roman"/>
          <w:noProof/>
        </w:rPr>
      </w:pPr>
      <w:r w:rsidRPr="00E36281">
        <w:rPr>
          <w:rFonts w:ascii="Verdana" w:eastAsia="Verdana" w:hAnsi="Verdana" w:cs="Times New Roman"/>
          <w:noProof/>
        </w:rPr>
        <w:t>Zhotovitel se výslovně zavazuje neprovádět jednostranné zápočty vůči jakémukoli závazku objednatele a nepostupovat své pohledávky a závazky plynoucí z této smlouvy třetím osobám bez předchozího písemného souhlasu druhé smluvní strany. V případě, že zhotovitel poruší toto smluvní ujednání, je objednatel oprávněn účtovat smluvní pokutu ve výši 20% z</w:t>
      </w:r>
      <w:r>
        <w:rPr>
          <w:rFonts w:ascii="Verdana" w:eastAsia="Verdana" w:hAnsi="Verdana" w:cs="Times New Roman"/>
          <w:noProof/>
        </w:rPr>
        <w:t xml:space="preserve"> nominální </w:t>
      </w:r>
      <w:r w:rsidRPr="00E36281">
        <w:rPr>
          <w:rFonts w:ascii="Verdana" w:eastAsia="Verdana" w:hAnsi="Verdana" w:cs="Times New Roman"/>
          <w:noProof/>
        </w:rPr>
        <w:t xml:space="preserve">hodnoty postoupené </w:t>
      </w:r>
      <w:r w:rsidRPr="00E36281">
        <w:rPr>
          <w:rFonts w:ascii="Verdana" w:eastAsia="Verdana" w:hAnsi="Verdana" w:cs="Times New Roman"/>
          <w:noProof/>
        </w:rPr>
        <w:lastRenderedPageBreak/>
        <w:t>pohledávky, minimálně však ve výši 5.0</w:t>
      </w:r>
      <w:r w:rsidR="00046D80">
        <w:rPr>
          <w:rFonts w:ascii="Verdana" w:eastAsia="Verdana" w:hAnsi="Verdana" w:cs="Times New Roman"/>
          <w:noProof/>
        </w:rPr>
        <w:t>0</w:t>
      </w:r>
      <w:r w:rsidR="00330D7E">
        <w:rPr>
          <w:rFonts w:ascii="Verdana" w:eastAsia="Verdana" w:hAnsi="Verdana" w:cs="Times New Roman"/>
          <w:noProof/>
        </w:rPr>
        <w:t>0</w:t>
      </w:r>
      <w:r w:rsidRPr="00E36281">
        <w:rPr>
          <w:rFonts w:ascii="Verdana" w:eastAsia="Verdana" w:hAnsi="Verdana" w:cs="Times New Roman"/>
          <w:noProof/>
        </w:rPr>
        <w:t>,- Kč. Vyúčtováním smluvní pokuty nedává však objednatel souhlas s postoupením pohledávky.</w:t>
      </w:r>
    </w:p>
    <w:p w14:paraId="3549FE27" w14:textId="77777777" w:rsidR="008918AC" w:rsidRPr="00CD2270" w:rsidRDefault="008918AC" w:rsidP="008918AC">
      <w:pPr>
        <w:pStyle w:val="slovanseznam2"/>
        <w:numPr>
          <w:ilvl w:val="1"/>
          <w:numId w:val="16"/>
        </w:numPr>
        <w:spacing w:before="240"/>
        <w:rPr>
          <w:rFonts w:ascii="Verdana" w:eastAsia="Verdana" w:hAnsi="Verdana" w:cs="Times New Roman"/>
          <w:noProof/>
        </w:rPr>
      </w:pPr>
      <w:r w:rsidRPr="000E4563">
        <w:rPr>
          <w:rFonts w:ascii="Verdana" w:eastAsia="Verdana" w:hAnsi="Verdana" w:cs="Times New Roman"/>
          <w:noProof/>
        </w:rPr>
        <w:t xml:space="preserve">Poruší-li </w:t>
      </w:r>
      <w:r>
        <w:rPr>
          <w:rFonts w:ascii="Verdana" w:eastAsia="Verdana" w:hAnsi="Verdana" w:cs="Times New Roman"/>
          <w:noProof/>
        </w:rPr>
        <w:t>z</w:t>
      </w:r>
      <w:r w:rsidRPr="000E4563">
        <w:rPr>
          <w:rFonts w:ascii="Verdana" w:eastAsia="Verdana" w:hAnsi="Verdana" w:cs="Times New Roman"/>
          <w:noProof/>
        </w:rPr>
        <w:t xml:space="preserve">hotovitel jakékoliv jiné povinnosti vyplývající </w:t>
      </w:r>
      <w:r>
        <w:rPr>
          <w:rFonts w:ascii="Verdana" w:eastAsia="Verdana" w:hAnsi="Verdana" w:cs="Times New Roman"/>
          <w:noProof/>
        </w:rPr>
        <w:t>z této smlouvy</w:t>
      </w:r>
      <w:r w:rsidRPr="000E4563">
        <w:rPr>
          <w:rFonts w:ascii="Verdana" w:eastAsia="Verdana" w:hAnsi="Verdana" w:cs="Times New Roman"/>
          <w:noProof/>
        </w:rPr>
        <w:t xml:space="preserve">, než povinnosti, na které se vztahuje </w:t>
      </w:r>
      <w:r>
        <w:rPr>
          <w:rFonts w:ascii="Verdana" w:eastAsia="Verdana" w:hAnsi="Verdana" w:cs="Times New Roman"/>
          <w:noProof/>
        </w:rPr>
        <w:t>výše některá z výše uvedených smluvních pokut</w:t>
      </w:r>
      <w:r w:rsidRPr="000E4563">
        <w:rPr>
          <w:rFonts w:ascii="Verdana" w:eastAsia="Verdana" w:hAnsi="Verdana" w:cs="Times New Roman"/>
          <w:noProof/>
        </w:rPr>
        <w:t xml:space="preserve">, je </w:t>
      </w:r>
      <w:r>
        <w:rPr>
          <w:rFonts w:ascii="Verdana" w:eastAsia="Verdana" w:hAnsi="Verdana" w:cs="Times New Roman"/>
          <w:noProof/>
        </w:rPr>
        <w:t>z</w:t>
      </w:r>
      <w:r w:rsidRPr="000E4563">
        <w:rPr>
          <w:rFonts w:ascii="Verdana" w:eastAsia="Verdana" w:hAnsi="Verdana" w:cs="Times New Roman"/>
          <w:noProof/>
        </w:rPr>
        <w:t xml:space="preserve">hotovitel povinen uhradit </w:t>
      </w:r>
      <w:r>
        <w:rPr>
          <w:rFonts w:ascii="Verdana" w:eastAsia="Verdana" w:hAnsi="Verdana" w:cs="Times New Roman"/>
          <w:noProof/>
        </w:rPr>
        <w:t>o</w:t>
      </w:r>
      <w:r w:rsidRPr="000E4563">
        <w:rPr>
          <w:rFonts w:ascii="Verdana" w:eastAsia="Verdana" w:hAnsi="Verdana" w:cs="Times New Roman"/>
          <w:noProof/>
        </w:rPr>
        <w:t>bjednateli smluvní pokutu ve výši 5% z Ceny díla za každý jednotlivý případ porušení povinnosti, minimálně však 10.000,- Kč za každý jednotlivý případ.</w:t>
      </w:r>
    </w:p>
    <w:p w14:paraId="72A7FDC6" w14:textId="77777777" w:rsidR="008918AC" w:rsidRPr="00E36281" w:rsidRDefault="008918AC" w:rsidP="008918AC">
      <w:pPr>
        <w:numPr>
          <w:ilvl w:val="1"/>
          <w:numId w:val="16"/>
        </w:numPr>
        <w:tabs>
          <w:tab w:val="clear" w:pos="1191"/>
        </w:tabs>
        <w:spacing w:before="240"/>
        <w:rPr>
          <w:rFonts w:ascii="Verdana" w:eastAsia="Verdana" w:hAnsi="Verdana" w:cs="Times New Roman"/>
          <w:noProof/>
        </w:rPr>
      </w:pPr>
      <w:r w:rsidRPr="00E36281">
        <w:rPr>
          <w:rFonts w:ascii="Verdana" w:eastAsia="Verdana" w:hAnsi="Verdana" w:cs="Times New Roman"/>
          <w:noProof/>
        </w:rPr>
        <w:t>Ve všech uplatnění smluvní pokuty platí, že její úhradou není dotčeno právo na úhradu škody způsobené porušením povinností zhotovitele.</w:t>
      </w:r>
    </w:p>
    <w:p w14:paraId="31BF8C71" w14:textId="77777777" w:rsidR="008918AC" w:rsidRPr="00E36281" w:rsidRDefault="008918AC" w:rsidP="008918AC">
      <w:pPr>
        <w:numPr>
          <w:ilvl w:val="1"/>
          <w:numId w:val="16"/>
        </w:numPr>
        <w:tabs>
          <w:tab w:val="clear" w:pos="1191"/>
        </w:tabs>
        <w:rPr>
          <w:rFonts w:ascii="Verdana" w:eastAsia="Verdana" w:hAnsi="Verdana" w:cs="Times New Roman"/>
          <w:noProof/>
        </w:rPr>
      </w:pPr>
      <w:r w:rsidRPr="00E36281">
        <w:rPr>
          <w:rFonts w:ascii="Verdana" w:eastAsia="Verdana" w:hAnsi="Verdana" w:cs="Times New Roman"/>
          <w:noProof/>
        </w:rPr>
        <w:t>Zhotovitel se zavazuje jednat tak, aby ani jeho činností, ani v souvislosti s ní, nevznikla objednateli nebo třetí osobě škoda. Pokud ke vzniku škody přesto dojde, zavazuje se tuto škodu uhradit, včetně všech dalších výdajů s tím spojených.</w:t>
      </w:r>
    </w:p>
    <w:p w14:paraId="1C7B9A1A" w14:textId="77777777" w:rsidR="008918AC" w:rsidRPr="00E36281" w:rsidRDefault="008918AC" w:rsidP="008918AC">
      <w:pPr>
        <w:numPr>
          <w:ilvl w:val="1"/>
          <w:numId w:val="16"/>
        </w:numPr>
        <w:tabs>
          <w:tab w:val="clear" w:pos="1191"/>
        </w:tabs>
        <w:rPr>
          <w:rFonts w:ascii="Verdana" w:eastAsia="Verdana" w:hAnsi="Verdana" w:cs="Times New Roman"/>
          <w:noProof/>
        </w:rPr>
      </w:pPr>
      <w:r w:rsidRPr="00E36281">
        <w:rPr>
          <w:rFonts w:ascii="Verdana" w:eastAsia="Verdana" w:hAnsi="Verdana" w:cs="Times New Roman"/>
          <w:noProof/>
        </w:rPr>
        <w:t>Smluvní pokutu se zhotovitel zavazuje uhradit do 30 dnů ode dne, kdy mu bude doručena písemná výzva objednatele. Za placením smluvní pokuty není dotčeno právo objednatele na náhradu škody, která vznikla v důsledku porušení povinnosti, jejíž splnění bylo zajištěno smluvní pokutou.</w:t>
      </w:r>
    </w:p>
    <w:p w14:paraId="4CD3A31F" w14:textId="77777777" w:rsidR="008918AC" w:rsidRPr="00EE270E" w:rsidRDefault="008918AC" w:rsidP="008918AC">
      <w:pPr>
        <w:numPr>
          <w:ilvl w:val="1"/>
          <w:numId w:val="16"/>
        </w:numPr>
        <w:tabs>
          <w:tab w:val="clear" w:pos="1191"/>
        </w:tabs>
        <w:rPr>
          <w:rFonts w:ascii="Verdana" w:eastAsia="Verdana" w:hAnsi="Verdana" w:cs="Times New Roman"/>
          <w:noProof/>
        </w:rPr>
      </w:pPr>
      <w:r w:rsidRPr="00E36281">
        <w:rPr>
          <w:rFonts w:ascii="Verdana" w:eastAsia="Verdana" w:hAnsi="Verdana" w:cs="Times New Roman"/>
          <w:noProof/>
        </w:rPr>
        <w:t>Pokud je zhotovitel v prodlení se zaplacením smluvní pokuty, zavazuje se uhradit objednateli úrok ve výši stanovené obecně závaznými právními předpisy.</w:t>
      </w:r>
      <w:r>
        <w:rPr>
          <w:rFonts w:ascii="Verdana" w:eastAsia="Verdana" w:hAnsi="Verdana" w:cs="Times New Roman"/>
          <w:noProof/>
        </w:rPr>
        <w:t xml:space="preserve"> </w:t>
      </w:r>
      <w:r w:rsidRPr="00EE270E">
        <w:rPr>
          <w:rFonts w:ascii="Verdana" w:eastAsia="Verdana" w:hAnsi="Verdana" w:cs="Times New Roman"/>
          <w:noProof/>
        </w:rPr>
        <w:t>Úrok z prodlení nebo smluvní pokutu se zhotovitel zavazuje zaplatit v termínu dle doručené písemné výzvy objednatele.</w:t>
      </w:r>
    </w:p>
    <w:p w14:paraId="6E25C7A2" w14:textId="77777777" w:rsidR="008918AC" w:rsidRPr="00E36281" w:rsidRDefault="008918AC" w:rsidP="008918AC">
      <w:pPr>
        <w:numPr>
          <w:ilvl w:val="1"/>
          <w:numId w:val="16"/>
        </w:numPr>
        <w:tabs>
          <w:tab w:val="clear" w:pos="1191"/>
        </w:tabs>
        <w:rPr>
          <w:rFonts w:ascii="Verdana" w:eastAsia="Verdana" w:hAnsi="Verdana" w:cs="Times New Roman"/>
          <w:noProof/>
        </w:rPr>
      </w:pPr>
      <w:r w:rsidRPr="00E36281">
        <w:rPr>
          <w:rFonts w:ascii="Verdana" w:eastAsia="Verdana" w:hAnsi="Verdana" w:cs="Times New Roman"/>
          <w:noProof/>
        </w:rPr>
        <w:t xml:space="preserve">Povinnost, jejíž splnění bylo zajištěno smluvní pokutou, je zhotovitel zavázán plnit i po zaplacení smluvní pokuty. </w:t>
      </w:r>
    </w:p>
    <w:p w14:paraId="3A6876DB" w14:textId="7230AB57" w:rsidR="008918AC" w:rsidRPr="00E36281" w:rsidRDefault="008918AC" w:rsidP="008918AC">
      <w:pPr>
        <w:numPr>
          <w:ilvl w:val="1"/>
          <w:numId w:val="16"/>
        </w:numPr>
        <w:tabs>
          <w:tab w:val="clear" w:pos="1191"/>
        </w:tabs>
        <w:rPr>
          <w:rFonts w:ascii="Verdana" w:eastAsia="Verdana" w:hAnsi="Verdana" w:cs="Times New Roman"/>
          <w:noProof/>
        </w:rPr>
      </w:pPr>
      <w:r w:rsidRPr="00E36281">
        <w:rPr>
          <w:rFonts w:ascii="Verdana" w:eastAsia="Verdana" w:hAnsi="Verdana" w:cs="Times New Roman"/>
          <w:noProof/>
        </w:rPr>
        <w:t>Pověří-li z</w:t>
      </w:r>
      <w:r w:rsidRPr="003E0331">
        <w:rPr>
          <w:rFonts w:ascii="Verdana" w:eastAsia="Verdana" w:hAnsi="Verdana" w:cs="Times New Roman"/>
          <w:noProof/>
        </w:rPr>
        <w:t xml:space="preserve">hotovitel prováděním plnění dle této smlouvy poddodavatele, kteří nejsou uvedeni v této smlouvě, zavazuje se zaplatit smluvní pokutu ve výši </w:t>
      </w:r>
      <w:r w:rsidR="00330D7E">
        <w:rPr>
          <w:rFonts w:ascii="Verdana" w:eastAsia="Verdana" w:hAnsi="Verdana" w:cs="Times New Roman"/>
          <w:noProof/>
        </w:rPr>
        <w:t>5</w:t>
      </w:r>
      <w:r w:rsidRPr="003E0331">
        <w:rPr>
          <w:rFonts w:ascii="Verdana" w:eastAsia="Verdana" w:hAnsi="Verdana" w:cs="Times New Roman"/>
          <w:noProof/>
        </w:rPr>
        <w:t>% z celkové smluvní ceny za každého</w:t>
      </w:r>
      <w:r w:rsidRPr="00E36281">
        <w:rPr>
          <w:rFonts w:ascii="Verdana" w:eastAsia="Verdana" w:hAnsi="Verdana" w:cs="Times New Roman"/>
          <w:noProof/>
        </w:rPr>
        <w:t xml:space="preserve"> takového </w:t>
      </w:r>
      <w:r>
        <w:rPr>
          <w:rFonts w:ascii="Verdana" w:eastAsia="Verdana" w:hAnsi="Verdana" w:cs="Times New Roman"/>
          <w:noProof/>
        </w:rPr>
        <w:t>poddod</w:t>
      </w:r>
      <w:r w:rsidRPr="00E36281">
        <w:rPr>
          <w:rFonts w:ascii="Verdana" w:eastAsia="Verdana" w:hAnsi="Verdana" w:cs="Times New Roman"/>
          <w:noProof/>
        </w:rPr>
        <w:t>avatele.</w:t>
      </w:r>
    </w:p>
    <w:p w14:paraId="261783CB" w14:textId="77777777" w:rsidR="00B3566B" w:rsidRPr="00B3566B" w:rsidRDefault="00B3566B" w:rsidP="00B3566B">
      <w:pPr>
        <w:pStyle w:val="slovanseznam2"/>
        <w:ind w:left="1134" w:hanging="510"/>
        <w:rPr>
          <w:rFonts w:ascii="Verdana" w:eastAsia="Verdana" w:hAnsi="Verdana" w:cs="Times New Roman"/>
          <w:noProof/>
        </w:rPr>
      </w:pPr>
      <w:r w:rsidRPr="00B3566B">
        <w:rPr>
          <w:rFonts w:ascii="Verdana" w:eastAsia="Verdana" w:hAnsi="Verdana" w:cs="Times New Roman"/>
          <w:noProof/>
        </w:rPr>
        <w:t>V případě, že Zhotovitel nesplní svoji povinnost stanovenou Smlouvou udržovat po</w:t>
      </w:r>
    </w:p>
    <w:p w14:paraId="6F27DAEF" w14:textId="77777777" w:rsidR="00B3566B" w:rsidRPr="00B3566B" w:rsidRDefault="00B3566B" w:rsidP="00B3566B">
      <w:pPr>
        <w:pStyle w:val="slovanseznam2"/>
        <w:numPr>
          <w:ilvl w:val="0"/>
          <w:numId w:val="0"/>
        </w:numPr>
        <w:ind w:left="851" w:firstLine="283"/>
        <w:rPr>
          <w:rFonts w:ascii="Verdana" w:eastAsia="Verdana" w:hAnsi="Verdana" w:cs="Times New Roman"/>
          <w:noProof/>
        </w:rPr>
      </w:pPr>
      <w:r w:rsidRPr="00B3566B">
        <w:rPr>
          <w:rFonts w:ascii="Verdana" w:eastAsia="Verdana" w:hAnsi="Verdana" w:cs="Times New Roman"/>
          <w:noProof/>
        </w:rPr>
        <w:t>celou dobu provádění Díla v platnosti Objednatelem vyžadované pojistné smlouvy</w:t>
      </w:r>
    </w:p>
    <w:p w14:paraId="6706FB02" w14:textId="77777777" w:rsidR="00B3566B" w:rsidRPr="00B3566B" w:rsidRDefault="00B3566B" w:rsidP="00B3566B">
      <w:pPr>
        <w:pStyle w:val="slovanseznam2"/>
        <w:numPr>
          <w:ilvl w:val="0"/>
          <w:numId w:val="0"/>
        </w:numPr>
        <w:ind w:left="851" w:firstLine="283"/>
        <w:rPr>
          <w:rFonts w:ascii="Verdana" w:eastAsia="Verdana" w:hAnsi="Verdana" w:cs="Times New Roman"/>
          <w:noProof/>
        </w:rPr>
      </w:pPr>
      <w:r w:rsidRPr="00B3566B">
        <w:rPr>
          <w:rFonts w:ascii="Verdana" w:eastAsia="Verdana" w:hAnsi="Verdana" w:cs="Times New Roman"/>
          <w:noProof/>
        </w:rPr>
        <w:t>anebo nepředloží Objednateli k prokázání splnění této své povinnosti stanovené</w:t>
      </w:r>
    </w:p>
    <w:p w14:paraId="11D8630E" w14:textId="4153C9B1" w:rsidR="00B3566B" w:rsidRPr="00B3566B" w:rsidRDefault="00B3566B" w:rsidP="00B3566B">
      <w:pPr>
        <w:pStyle w:val="slovanseznam2"/>
        <w:numPr>
          <w:ilvl w:val="0"/>
          <w:numId w:val="0"/>
        </w:numPr>
        <w:ind w:left="851" w:firstLine="283"/>
        <w:rPr>
          <w:rFonts w:ascii="Verdana" w:eastAsia="Verdana" w:hAnsi="Verdana" w:cs="Times New Roman"/>
          <w:noProof/>
        </w:rPr>
      </w:pPr>
      <w:r w:rsidRPr="00B3566B">
        <w:rPr>
          <w:rFonts w:ascii="Verdana" w:eastAsia="Verdana" w:hAnsi="Verdana" w:cs="Times New Roman"/>
          <w:noProof/>
        </w:rPr>
        <w:t xml:space="preserve">doklady, je Zhotovitel povinen uhradit Objednateli smluvní pokutu ve výši </w:t>
      </w:r>
      <w:r w:rsidR="00E61103">
        <w:rPr>
          <w:rFonts w:ascii="Verdana" w:eastAsia="Verdana" w:hAnsi="Verdana" w:cs="Times New Roman"/>
          <w:noProof/>
        </w:rPr>
        <w:t xml:space="preserve">5 </w:t>
      </w:r>
      <w:r w:rsidRPr="00B3566B">
        <w:rPr>
          <w:rFonts w:ascii="Verdana" w:eastAsia="Verdana" w:hAnsi="Verdana" w:cs="Times New Roman"/>
          <w:noProof/>
        </w:rPr>
        <w:t>%</w:t>
      </w:r>
    </w:p>
    <w:p w14:paraId="355CD612" w14:textId="77777777" w:rsidR="00B3566B" w:rsidRPr="00B3566B" w:rsidRDefault="00B3566B" w:rsidP="00B3566B">
      <w:pPr>
        <w:pStyle w:val="slovanseznam2"/>
        <w:numPr>
          <w:ilvl w:val="0"/>
          <w:numId w:val="0"/>
        </w:numPr>
        <w:ind w:left="851" w:firstLine="283"/>
        <w:rPr>
          <w:rFonts w:ascii="Verdana" w:eastAsia="Verdana" w:hAnsi="Verdana" w:cs="Times New Roman"/>
          <w:noProof/>
        </w:rPr>
      </w:pPr>
      <w:r w:rsidRPr="00B3566B">
        <w:rPr>
          <w:rFonts w:ascii="Verdana" w:eastAsia="Verdana" w:hAnsi="Verdana" w:cs="Times New Roman"/>
          <w:noProof/>
        </w:rPr>
        <w:t>z celkové Ceny Díla za každý den neplnění této povinnosti. Ostatní nároky</w:t>
      </w:r>
    </w:p>
    <w:p w14:paraId="34E46985" w14:textId="458D3D0A" w:rsidR="00B3566B" w:rsidRPr="00E36281" w:rsidRDefault="00B3566B" w:rsidP="00B3566B">
      <w:pPr>
        <w:pStyle w:val="slovanseznam2"/>
        <w:numPr>
          <w:ilvl w:val="0"/>
          <w:numId w:val="0"/>
        </w:numPr>
        <w:ind w:left="851" w:firstLine="283"/>
        <w:rPr>
          <w:rFonts w:ascii="Verdana" w:eastAsia="Verdana" w:hAnsi="Verdana" w:cs="Times New Roman"/>
          <w:noProof/>
        </w:rPr>
      </w:pPr>
      <w:r w:rsidRPr="00B3566B">
        <w:rPr>
          <w:rFonts w:ascii="Verdana" w:eastAsia="Verdana" w:hAnsi="Verdana" w:cs="Times New Roman"/>
          <w:noProof/>
        </w:rPr>
        <w:t>Objednatele tím nejsou dotčeny.</w:t>
      </w:r>
    </w:p>
    <w:p w14:paraId="465D698E" w14:textId="77777777" w:rsidR="008918AC" w:rsidRPr="00662F15" w:rsidRDefault="008918AC" w:rsidP="008918AC">
      <w:pPr>
        <w:numPr>
          <w:ilvl w:val="0"/>
          <w:numId w:val="16"/>
        </w:numPr>
        <w:tabs>
          <w:tab w:val="left" w:pos="851"/>
        </w:tabs>
        <w:spacing w:before="240"/>
        <w:rPr>
          <w:rFonts w:ascii="Verdana" w:eastAsia="Verdana" w:hAnsi="Verdana" w:cs="Times New Roman"/>
          <w:b/>
          <w:noProof/>
          <w:sz w:val="24"/>
          <w:szCs w:val="24"/>
        </w:rPr>
      </w:pPr>
      <w:r>
        <w:rPr>
          <w:rFonts w:ascii="Verdana" w:eastAsia="Verdana" w:hAnsi="Verdana" w:cs="Times New Roman"/>
          <w:b/>
          <w:noProof/>
          <w:sz w:val="24"/>
          <w:szCs w:val="24"/>
        </w:rPr>
        <w:t>Technický</w:t>
      </w:r>
      <w:r w:rsidRPr="00662F15">
        <w:rPr>
          <w:rFonts w:ascii="Verdana" w:eastAsia="Verdana" w:hAnsi="Verdana" w:cs="Times New Roman"/>
          <w:b/>
          <w:noProof/>
          <w:sz w:val="24"/>
          <w:szCs w:val="24"/>
        </w:rPr>
        <w:t xml:space="preserve"> dozor objednatele</w:t>
      </w:r>
    </w:p>
    <w:p w14:paraId="08A74C46" w14:textId="7CD35C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 xml:space="preserve">Se zhotovitelem jsou oprávněni jednat ve věcech technických </w:t>
      </w:r>
      <w:r>
        <w:rPr>
          <w:rFonts w:ascii="Verdana" w:eastAsia="Verdana" w:hAnsi="Verdana" w:cs="Times New Roman"/>
          <w:noProof/>
        </w:rPr>
        <w:t xml:space="preserve">osoby objednatele </w:t>
      </w:r>
      <w:r w:rsidRPr="003E0331">
        <w:rPr>
          <w:rFonts w:ascii="Verdana" w:eastAsia="Verdana" w:hAnsi="Verdana" w:cs="Times New Roman"/>
          <w:noProof/>
          <w:color w:val="000000" w:themeColor="text1"/>
        </w:rPr>
        <w:t xml:space="preserve">uvedené v </w:t>
      </w:r>
      <w:r w:rsidR="00854044" w:rsidRPr="003E0331">
        <w:rPr>
          <w:rFonts w:ascii="Verdana" w:eastAsia="Verdana" w:hAnsi="Verdana" w:cs="Times New Roman"/>
          <w:noProof/>
          <w:color w:val="000000" w:themeColor="text1"/>
        </w:rPr>
        <w:t>příloze 2 smlouvy</w:t>
      </w:r>
      <w:r w:rsidR="00854044">
        <w:rPr>
          <w:rFonts w:ascii="Verdana" w:eastAsia="Verdana" w:hAnsi="Verdana" w:cs="Times New Roman"/>
          <w:noProof/>
        </w:rPr>
        <w:t>.</w:t>
      </w:r>
    </w:p>
    <w:p w14:paraId="1525CB2F" w14:textId="77777777" w:rsidR="008918AC" w:rsidRPr="00EE270E" w:rsidRDefault="008918AC" w:rsidP="008918AC">
      <w:pPr>
        <w:numPr>
          <w:ilvl w:val="1"/>
          <w:numId w:val="16"/>
        </w:numPr>
        <w:tabs>
          <w:tab w:val="clear" w:pos="1191"/>
        </w:tabs>
        <w:rPr>
          <w:rFonts w:ascii="Verdana" w:eastAsia="Verdana" w:hAnsi="Verdana" w:cs="Times New Roman"/>
          <w:noProof/>
        </w:rPr>
      </w:pPr>
      <w:r>
        <w:rPr>
          <w:rFonts w:ascii="Verdana" w:eastAsia="Verdana" w:hAnsi="Verdana" w:cs="Times New Roman"/>
          <w:noProof/>
        </w:rPr>
        <w:t>Technický</w:t>
      </w:r>
      <w:r w:rsidRPr="00EE270E">
        <w:rPr>
          <w:rFonts w:ascii="Verdana" w:eastAsia="Verdana" w:hAnsi="Verdana" w:cs="Times New Roman"/>
          <w:noProof/>
        </w:rPr>
        <w:t xml:space="preserve"> dozor objednatele provádí zejména tyto úkony:</w:t>
      </w:r>
    </w:p>
    <w:p w14:paraId="65F094ED" w14:textId="77777777" w:rsidR="008918AC" w:rsidRPr="00EE270E" w:rsidRDefault="008918AC" w:rsidP="008918AC">
      <w:pPr>
        <w:pStyle w:val="slovanseznam3"/>
        <w:numPr>
          <w:ilvl w:val="2"/>
          <w:numId w:val="16"/>
        </w:numPr>
        <w:rPr>
          <w:noProof/>
        </w:rPr>
      </w:pPr>
      <w:r w:rsidRPr="00EE270E">
        <w:rPr>
          <w:noProof/>
        </w:rPr>
        <w:t>prověřuje a přejímá dodávky prací s právem odsouhlasení soupisu provedených prací</w:t>
      </w:r>
      <w:r>
        <w:rPr>
          <w:noProof/>
        </w:rPr>
        <w:t xml:space="preserve"> </w:t>
      </w:r>
      <w:r w:rsidRPr="00EE270E">
        <w:rPr>
          <w:noProof/>
        </w:rPr>
        <w:t>a podpisu zjišťovacího protokolu.</w:t>
      </w:r>
    </w:p>
    <w:p w14:paraId="598E338B" w14:textId="77777777" w:rsidR="008918AC" w:rsidRPr="00EE270E" w:rsidRDefault="008918AC" w:rsidP="008918AC">
      <w:pPr>
        <w:pStyle w:val="slovanseznam3"/>
        <w:numPr>
          <w:ilvl w:val="2"/>
          <w:numId w:val="16"/>
        </w:numPr>
        <w:rPr>
          <w:noProof/>
        </w:rPr>
      </w:pPr>
      <w:r w:rsidRPr="00EE270E">
        <w:rPr>
          <w:noProof/>
        </w:rPr>
        <w:t xml:space="preserve">je oprávněn vstupovat na </w:t>
      </w:r>
      <w:r>
        <w:rPr>
          <w:noProof/>
        </w:rPr>
        <w:t>pracovišt</w:t>
      </w:r>
      <w:r w:rsidRPr="00EE270E">
        <w:rPr>
          <w:noProof/>
        </w:rPr>
        <w:t xml:space="preserve">ě k provádění úkolů </w:t>
      </w:r>
      <w:r>
        <w:rPr>
          <w:noProof/>
        </w:rPr>
        <w:t>technického</w:t>
      </w:r>
      <w:r w:rsidRPr="00EE270E">
        <w:rPr>
          <w:noProof/>
        </w:rPr>
        <w:t xml:space="preserve"> dozoru, dle platných předpisů objednatele.</w:t>
      </w:r>
    </w:p>
    <w:p w14:paraId="3F5C4778" w14:textId="77777777" w:rsidR="008918AC" w:rsidRPr="00EE270E" w:rsidRDefault="008918AC" w:rsidP="008918AC">
      <w:pPr>
        <w:pStyle w:val="slovanseznam3"/>
        <w:numPr>
          <w:ilvl w:val="2"/>
          <w:numId w:val="16"/>
        </w:numPr>
        <w:rPr>
          <w:noProof/>
        </w:rPr>
      </w:pPr>
      <w:r w:rsidRPr="00EE270E">
        <w:rPr>
          <w:noProof/>
        </w:rPr>
        <w:t>zastupuje objednatele vůči zhotoviteli a orgánům státní správy.</w:t>
      </w:r>
    </w:p>
    <w:p w14:paraId="522E969E" w14:textId="77777777" w:rsidR="008918AC" w:rsidRPr="00EE270E" w:rsidRDefault="008918AC" w:rsidP="008918AC">
      <w:pPr>
        <w:pStyle w:val="slovanseznam3"/>
        <w:numPr>
          <w:ilvl w:val="2"/>
          <w:numId w:val="16"/>
        </w:numPr>
        <w:rPr>
          <w:noProof/>
        </w:rPr>
      </w:pPr>
      <w:r w:rsidRPr="00EE270E">
        <w:rPr>
          <w:noProof/>
        </w:rPr>
        <w:t>při realizaci díla přejímá veškeré práce, zejména ty které nebudou přístupné při celkovém přejímacím řízení.</w:t>
      </w:r>
    </w:p>
    <w:p w14:paraId="605504F0" w14:textId="77777777" w:rsidR="008918AC" w:rsidRPr="00EE270E" w:rsidRDefault="008918AC" w:rsidP="008918AC">
      <w:pPr>
        <w:pStyle w:val="slovanseznam3"/>
        <w:numPr>
          <w:ilvl w:val="2"/>
          <w:numId w:val="16"/>
        </w:numPr>
        <w:rPr>
          <w:noProof/>
        </w:rPr>
      </w:pPr>
      <w:r w:rsidRPr="00EE270E">
        <w:rPr>
          <w:noProof/>
        </w:rPr>
        <w:t>provádí kontrolu kvality a technologic</w:t>
      </w:r>
      <w:r>
        <w:rPr>
          <w:noProof/>
        </w:rPr>
        <w:t>kých postupů při realizaci díla</w:t>
      </w:r>
      <w:r w:rsidRPr="00EE270E">
        <w:rPr>
          <w:noProof/>
        </w:rPr>
        <w:t>.</w:t>
      </w:r>
    </w:p>
    <w:p w14:paraId="38AB475A" w14:textId="77777777" w:rsidR="008918AC" w:rsidRPr="00EE270E" w:rsidRDefault="008918AC" w:rsidP="008918AC">
      <w:pPr>
        <w:pStyle w:val="slovanseznam3"/>
        <w:numPr>
          <w:ilvl w:val="2"/>
          <w:numId w:val="16"/>
        </w:numPr>
        <w:rPr>
          <w:noProof/>
        </w:rPr>
      </w:pPr>
      <w:r w:rsidRPr="00EE270E">
        <w:rPr>
          <w:noProof/>
        </w:rPr>
        <w:t xml:space="preserve">v případě zjištění hrubého porušení technologické kázně, nebo činnosti, kterou může být ohrožena bezpečnost železniční dopravy, je oprávněn </w:t>
      </w:r>
      <w:r w:rsidRPr="00EE270E">
        <w:rPr>
          <w:noProof/>
        </w:rPr>
        <w:lastRenderedPageBreak/>
        <w:t xml:space="preserve">přerušit práce a neprodleně informovat zaměstnance </w:t>
      </w:r>
      <w:r>
        <w:rPr>
          <w:noProof/>
        </w:rPr>
        <w:t>zhotovitele</w:t>
      </w:r>
      <w:r w:rsidRPr="00EE270E">
        <w:rPr>
          <w:noProof/>
        </w:rPr>
        <w:t xml:space="preserve"> odpovědného ve věcech technických dle čl. 1.</w:t>
      </w:r>
      <w:r>
        <w:rPr>
          <w:noProof/>
        </w:rPr>
        <w:t>2.2</w:t>
      </w:r>
      <w:r w:rsidRPr="00EE270E">
        <w:rPr>
          <w:noProof/>
        </w:rPr>
        <w:t xml:space="preserve"> této smlouvy.</w:t>
      </w:r>
    </w:p>
    <w:p w14:paraId="1DDD0B35" w14:textId="086F94CE" w:rsidR="008918AC" w:rsidRDefault="008918AC" w:rsidP="008918AC">
      <w:pPr>
        <w:pStyle w:val="slovanseznam3"/>
        <w:numPr>
          <w:ilvl w:val="2"/>
          <w:numId w:val="16"/>
        </w:numPr>
        <w:rPr>
          <w:noProof/>
        </w:rPr>
      </w:pPr>
      <w:r>
        <w:rPr>
          <w:noProof/>
        </w:rPr>
        <w:t>technický</w:t>
      </w:r>
      <w:r w:rsidRPr="00EE270E">
        <w:rPr>
          <w:noProof/>
        </w:rPr>
        <w:t xml:space="preserve"> dozor objednatele není oprávněn sjednávat změny</w:t>
      </w:r>
      <w:r>
        <w:rPr>
          <w:noProof/>
        </w:rPr>
        <w:t xml:space="preserve"> a</w:t>
      </w:r>
      <w:r w:rsidRPr="00EE270E">
        <w:rPr>
          <w:noProof/>
        </w:rPr>
        <w:t xml:space="preserve"> dodatky</w:t>
      </w:r>
      <w:r>
        <w:rPr>
          <w:noProof/>
        </w:rPr>
        <w:t xml:space="preserve"> této</w:t>
      </w:r>
      <w:r w:rsidRPr="00EE270E">
        <w:rPr>
          <w:noProof/>
        </w:rPr>
        <w:t xml:space="preserve"> smlouvy.</w:t>
      </w:r>
    </w:p>
    <w:p w14:paraId="6DF069A5" w14:textId="13182D66" w:rsidR="00173892" w:rsidRDefault="00173892" w:rsidP="00AC3138">
      <w:pPr>
        <w:numPr>
          <w:ilvl w:val="0"/>
          <w:numId w:val="16"/>
        </w:numPr>
        <w:tabs>
          <w:tab w:val="left" w:pos="851"/>
        </w:tabs>
        <w:spacing w:before="240"/>
        <w:rPr>
          <w:rFonts w:ascii="Verdana" w:eastAsia="Verdana" w:hAnsi="Verdana" w:cs="Times New Roman"/>
          <w:b/>
          <w:noProof/>
          <w:sz w:val="24"/>
          <w:szCs w:val="24"/>
        </w:rPr>
      </w:pPr>
      <w:r w:rsidRPr="00AC3138">
        <w:rPr>
          <w:rFonts w:ascii="Verdana" w:eastAsia="Verdana" w:hAnsi="Verdana" w:cs="Times New Roman"/>
          <w:b/>
          <w:noProof/>
          <w:sz w:val="24"/>
          <w:szCs w:val="24"/>
        </w:rPr>
        <w:t>Odpovědné zadávání</w:t>
      </w:r>
    </w:p>
    <w:p w14:paraId="36CC7753" w14:textId="77777777" w:rsidR="00173892" w:rsidRPr="00AC3138" w:rsidRDefault="00173892" w:rsidP="00AC3138">
      <w:pPr>
        <w:numPr>
          <w:ilvl w:val="1"/>
          <w:numId w:val="16"/>
        </w:numPr>
        <w:tabs>
          <w:tab w:val="clear" w:pos="1191"/>
        </w:tabs>
        <w:rPr>
          <w:rFonts w:ascii="Verdana" w:eastAsia="Verdana" w:hAnsi="Verdana" w:cs="Times New Roman"/>
          <w:noProof/>
        </w:rPr>
      </w:pPr>
      <w:r>
        <w:t>Objednatel je povinen</w:t>
      </w:r>
      <w:r w:rsidRPr="00102D47">
        <w:t xml:space="preserve"> při vytváření zadávacích podmínek, včetně pravidel pro hodnocení nabídek, a výběru dodavatele, </w:t>
      </w:r>
      <w:r>
        <w:t>veřejné zakázky, na základě které byla uzavřena tato smlouva</w:t>
      </w:r>
      <w:r w:rsidRPr="00102D47">
        <w:t xml:space="preserve"> dodržovat zásady sociálně odpovědného zadávání, environmentálně odpovědného zadávání a inovací </w:t>
      </w:r>
      <w:r>
        <w:t>jak jsou definovány v § 28 odst. 1 písm. p) až r</w:t>
      </w:r>
      <w:r w:rsidRPr="00102D47">
        <w:t xml:space="preserve">) </w:t>
      </w:r>
      <w:r>
        <w:t>ZZVZ</w:t>
      </w:r>
      <w:r w:rsidRPr="00102D47">
        <w:t xml:space="preserve"> (dále jen „odpovědné zadávání“). </w:t>
      </w:r>
      <w:r>
        <w:t>Zhotovitel</w:t>
      </w:r>
      <w:r w:rsidRPr="00102D47">
        <w:t xml:space="preserve"> bere podpisem této smlouvy výslovně na vědomí tuto povinnost </w:t>
      </w:r>
      <w:r>
        <w:t>objednatele</w:t>
      </w:r>
      <w:r w:rsidRPr="00102D47">
        <w:t xml:space="preserve">, jakož i veškeré s tím související požadavky na </w:t>
      </w:r>
      <w:r>
        <w:t xml:space="preserve">Zhotovitele v daném ohledu kladené, které jsou jako jednotlivé prvky odpovědného zadávání uvedeny v následujících ustanovení tohoto </w:t>
      </w:r>
      <w:r w:rsidRPr="00AC3138">
        <w:rPr>
          <w:rFonts w:ascii="Verdana" w:eastAsia="Verdana" w:hAnsi="Verdana" w:cs="Times New Roman"/>
          <w:noProof/>
        </w:rPr>
        <w:t>článku smlouvy.</w:t>
      </w:r>
    </w:p>
    <w:p w14:paraId="5D0A7900" w14:textId="77777777" w:rsidR="00173892" w:rsidRDefault="00173892" w:rsidP="00AC3138">
      <w:pPr>
        <w:numPr>
          <w:ilvl w:val="1"/>
          <w:numId w:val="16"/>
        </w:numPr>
        <w:tabs>
          <w:tab w:val="clear" w:pos="1191"/>
        </w:tabs>
      </w:pPr>
      <w:r w:rsidRPr="00AC3138">
        <w:rPr>
          <w:rFonts w:ascii="Verdana" w:eastAsia="Verdana" w:hAnsi="Verdana" w:cs="Times New Roman"/>
          <w:noProof/>
        </w:rPr>
        <w:t>Objednatel</w:t>
      </w:r>
      <w:r w:rsidRPr="005478B0">
        <w:t xml:space="preserve"> požaduje, aby </w:t>
      </w:r>
      <w:r>
        <w:t>Zhotovitel</w:t>
      </w:r>
      <w:r w:rsidRPr="005478B0">
        <w:t xml:space="preserve"> při realizaci </w:t>
      </w:r>
      <w:r>
        <w:t>Díla</w:t>
      </w:r>
      <w:r w:rsidRPr="005478B0">
        <w:t xml:space="preserve"> pro </w:t>
      </w:r>
      <w:r>
        <w:t xml:space="preserve">Objednatele </w:t>
      </w:r>
      <w:r w:rsidRPr="005478B0">
        <w:t xml:space="preserve">zajistil rovnocenné platební podmínky, jako má sjednány </w:t>
      </w:r>
      <w:r>
        <w:t>Zhotovitel s Objednatelem, a to následovně:</w:t>
      </w:r>
    </w:p>
    <w:p w14:paraId="75D0EAA2" w14:textId="390FE29B" w:rsidR="00173892" w:rsidRDefault="00173892" w:rsidP="00F06369">
      <w:pPr>
        <w:pStyle w:val="slovanseznam3"/>
        <w:rPr>
          <w:rFonts w:ascii="Verdana" w:eastAsia="Verdana" w:hAnsi="Verdana" w:cs="Times New Roman"/>
          <w:noProof/>
        </w:rPr>
      </w:pPr>
      <w:r>
        <w:t xml:space="preserve">Zhotovitel se zavazuje ujednat si s dalšími osobami, které se na jeho straně podílejí na realizaci Díla, a jsou podnikateli (dále jen „smluvní partneři Zhotovitele“), stejnou nebo kratší dobu splatnosti daňových dokladů, jaká je sjednána v této smlouvě. Zhotovitel se zavazuje na písemnou výzvu předložit Objednateli do tří pracovních dnů od doručení výzvy smluvní dokumentaci (včetně jejich případných změn) se smluvními partnery Zhotovitele uvedenými ve výzvě Objednatele, ze kterých bude vyplývat splnění povinnosti Zhotovitele dle předchozí věty. Předkládaná smluvní dokumentace bude anonymizována tak, aby neobsahovala osobní údaje či obchodní tajemství dodavatele či smluvních partnerů Zhotovitele; musí z ní však vždy být zřejmé splnění povinnosti Zhotovitele dle tohoto odstavce </w:t>
      </w:r>
      <w:r w:rsidRPr="00AC3138">
        <w:rPr>
          <w:rFonts w:ascii="Verdana" w:eastAsia="Verdana" w:hAnsi="Verdana" w:cs="Times New Roman"/>
          <w:noProof/>
        </w:rPr>
        <w:t>smlouvy.</w:t>
      </w:r>
    </w:p>
    <w:p w14:paraId="317513B3" w14:textId="77777777" w:rsidR="00173892" w:rsidRPr="00AC3138" w:rsidRDefault="00173892" w:rsidP="00AC3138">
      <w:pPr>
        <w:pStyle w:val="slovanseznam3"/>
        <w:numPr>
          <w:ilvl w:val="0"/>
          <w:numId w:val="0"/>
        </w:numPr>
        <w:ind w:left="1729"/>
        <w:rPr>
          <w:rFonts w:ascii="Verdana" w:eastAsia="Verdana" w:hAnsi="Verdana" w:cs="Times New Roman"/>
          <w:noProof/>
        </w:rPr>
      </w:pPr>
    </w:p>
    <w:p w14:paraId="21926A5D" w14:textId="2561316F" w:rsidR="00173892" w:rsidRPr="00AC3138" w:rsidRDefault="00173892" w:rsidP="00AC3138">
      <w:pPr>
        <w:pStyle w:val="slovanseznam3"/>
      </w:pPr>
      <w:r w:rsidRPr="00AC3138">
        <w:t>Zhotovitel se zavazuje uhradit smluvní pokutu ve výši 10.000</w:t>
      </w:r>
      <w:r w:rsidR="003B5EE5">
        <w:t>,-</w:t>
      </w:r>
      <w:r w:rsidRPr="00AC3138">
        <w:t xml:space="preserve"> Kč za každý byť i započatý den prodlení se splněním povinnosti předložit smluvní dokumentaci dle předchozího odstavce smlouvy. Zhotovitel se dále zavazuje uhradit smluvní pokutu ve výši 10.000</w:t>
      </w:r>
      <w:r w:rsidR="003B5EE5">
        <w:t>,-</w:t>
      </w:r>
      <w:r w:rsidRPr="00AC3138">
        <w:t xml:space="preserve"> Kč za každý byť i započatý den, po který porušil svou povinnost mít se smluvními partnery Zhotovitele stejnou nebo kratší dobu splatnosti daňových dokladů, jaká je sjednána v této smlouvě. Smluvní sankce dle tohoto odstavce smlouvy lze v případě postupného porušení obou povinností Zhotovitele sčítat.</w:t>
      </w:r>
    </w:p>
    <w:p w14:paraId="44FC1697" w14:textId="0BBE8DA6" w:rsidR="00B47544" w:rsidRDefault="00B47544" w:rsidP="00AC4910">
      <w:pPr>
        <w:numPr>
          <w:ilvl w:val="0"/>
          <w:numId w:val="16"/>
        </w:numPr>
        <w:tabs>
          <w:tab w:val="left" w:pos="851"/>
        </w:tabs>
        <w:spacing w:before="240"/>
        <w:ind w:left="851" w:hanging="567"/>
        <w:rPr>
          <w:rFonts w:ascii="Verdana" w:eastAsia="Verdana" w:hAnsi="Verdana" w:cs="Times New Roman"/>
          <w:b/>
          <w:noProof/>
          <w:sz w:val="24"/>
          <w:szCs w:val="24"/>
        </w:rPr>
      </w:pPr>
      <w:r>
        <w:rPr>
          <w:rFonts w:ascii="Verdana" w:eastAsia="Verdana" w:hAnsi="Verdana" w:cs="Times New Roman"/>
          <w:b/>
          <w:noProof/>
          <w:sz w:val="24"/>
          <w:szCs w:val="24"/>
        </w:rPr>
        <w:t>Střet zájmů, povinnosti zhotovitele v souvislosti s konfliktem na Ukrajině</w:t>
      </w:r>
    </w:p>
    <w:p w14:paraId="2918B5F2" w14:textId="1E4387EB" w:rsidR="00B47544" w:rsidRDefault="00B47544" w:rsidP="00B47544">
      <w:pPr>
        <w:pStyle w:val="slovanseznam2"/>
      </w:pPr>
      <w:r>
        <w:rPr>
          <w:rFonts w:eastAsia="Calibri"/>
        </w:rPr>
        <w:t>Zhotovitel</w:t>
      </w:r>
      <w:r w:rsidRPr="0073792E">
        <w:t xml:space="preserve"> prohlašuje, že není obchodní společností, ve které ve</w:t>
      </w:r>
      <w:r>
        <w:t>řejný funkcionář uvedený v ust.</w:t>
      </w:r>
      <w:r w:rsidRPr="0029677D">
        <w:t xml:space="preserve"> § 2 odst. 1 písm. c) zákona č. 159/2006 Sb., o střetu zájmů, ve znění pozdějších předpisů (dále jen </w:t>
      </w:r>
      <w:r w:rsidRPr="006E004B">
        <w:rPr>
          <w:b/>
        </w:rPr>
        <w:t>„Zákon o střetu zájmů“</w:t>
      </w:r>
      <w:r w:rsidRPr="0029677D">
        <w:t>) nebo jím ovládaná osoba vlastní podíl představující alespoň 25 % účasti společníka v obchodní společnosti, a že žádní poddodavatelé, jimiž prokazoval kvalifikaci v</w:t>
      </w:r>
      <w:r>
        <w:t>e výběrovém</w:t>
      </w:r>
      <w:r w:rsidRPr="0029677D">
        <w:t xml:space="preserve"> řízení na zadání Veřejné zakázky, nejsou obchodní společností, ve které veřejný funkcionář uvedený v ust. § 2 odst. 1 písm. c) Zákona o střetu zájmů nebo jím ovládaná osoba vlastní podíl představující alespoň 25 % účasti společníka v obchodní společnosti.</w:t>
      </w:r>
    </w:p>
    <w:p w14:paraId="1FC2128C" w14:textId="77777777" w:rsidR="00B47544" w:rsidRPr="0029677D" w:rsidRDefault="00B47544" w:rsidP="00B47544">
      <w:pPr>
        <w:pStyle w:val="slovanseznam2"/>
        <w:numPr>
          <w:ilvl w:val="0"/>
          <w:numId w:val="0"/>
        </w:numPr>
        <w:ind w:left="1077"/>
      </w:pPr>
    </w:p>
    <w:p w14:paraId="3408CEF2" w14:textId="77777777" w:rsidR="00B47544" w:rsidRPr="0029677D" w:rsidRDefault="00B47544" w:rsidP="00B47544">
      <w:pPr>
        <w:pStyle w:val="slovanseznam2"/>
        <w:spacing w:before="120"/>
        <w:ind w:left="1078" w:hanging="454"/>
      </w:pPr>
      <w:r w:rsidRPr="0029677D">
        <w:lastRenderedPageBreak/>
        <w:t>Zhotovitel prohlašuje, že on, ani žádný z jeho poddodavatelů nebo jiných osob, jejichž způsobilost byla využita ve smyslu evropských směrnic o zadávání veřejných zakázek, nejsou osobami:</w:t>
      </w:r>
    </w:p>
    <w:p w14:paraId="50F7DF12" w14:textId="77777777" w:rsidR="00B47544" w:rsidRPr="0029677D" w:rsidRDefault="00B47544" w:rsidP="00B47544">
      <w:pPr>
        <w:pStyle w:val="slovanseznam3"/>
      </w:pPr>
      <w:r w:rsidRPr="0029677D">
        <w:t xml:space="preserve">dle článku 5k nařízení Rady (EU) č. 833/2014 ze dne 31. července 2014 o omezujících opatřeních vzhledem k činnostem Ruska destabilizujícím situaci na Ukrajině, ve znění pozdějších předpisů, jimž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 </w:t>
      </w:r>
    </w:p>
    <w:p w14:paraId="5035A87A" w14:textId="77777777" w:rsidR="00B47544" w:rsidRPr="0029677D" w:rsidRDefault="00B47544" w:rsidP="00B47544">
      <w:pPr>
        <w:pStyle w:val="slovanseznam3"/>
      </w:pPr>
      <w:r w:rsidRPr="0029677D">
        <w:t>dle článku 2 nařízení Rady (EU) č. 269/2014 ze dne 17. března 2014, o omezujících opatřeních vzhledem k činnostem narušujícím nebo ohrožujícím územní celistvost, svrchovanost a nezávislost Ukrajiny, ve znění pozdějších předpisů, a dalších prováděcích předpisů k tomuto nařízení Rady (EU) č. 269/2014 (dále jen „</w:t>
      </w:r>
      <w:r w:rsidRPr="006E004B">
        <w:rPr>
          <w:b/>
        </w:rPr>
        <w:t>Sankční seznamy“</w:t>
      </w:r>
      <w:r w:rsidRPr="0029677D">
        <w:t>).</w:t>
      </w:r>
    </w:p>
    <w:p w14:paraId="358D4296" w14:textId="1BC70678" w:rsidR="00B47544" w:rsidRDefault="00B47544" w:rsidP="00B47544">
      <w:pPr>
        <w:pStyle w:val="slovanseznam2"/>
        <w:spacing w:before="120" w:after="120"/>
        <w:ind w:left="1078" w:hanging="454"/>
      </w:pPr>
      <w:r w:rsidRPr="0029677D">
        <w:t xml:space="preserve">Je-li Zhotovitelem sdružení více osob, platí podmínky dle odstavce </w:t>
      </w:r>
      <w:r>
        <w:t>12</w:t>
      </w:r>
      <w:r w:rsidRPr="0029677D">
        <w:t xml:space="preserve">.1 a </w:t>
      </w:r>
      <w:r>
        <w:t>12</w:t>
      </w:r>
      <w:r w:rsidRPr="0029677D">
        <w:t>.2 této Smlouvy také jednotlivě pro všechny osoby v rámci Zhotovitele sdružené a to bez ohledu na právní formu tohoto sdružení.</w:t>
      </w:r>
    </w:p>
    <w:p w14:paraId="786A6CC1" w14:textId="77777777" w:rsidR="00B47544" w:rsidRPr="0029677D" w:rsidRDefault="00B47544" w:rsidP="00B47544">
      <w:pPr>
        <w:pStyle w:val="slovanseznam2"/>
        <w:numPr>
          <w:ilvl w:val="0"/>
          <w:numId w:val="0"/>
        </w:numPr>
        <w:spacing w:before="120" w:after="120"/>
        <w:ind w:left="1078"/>
      </w:pPr>
    </w:p>
    <w:p w14:paraId="07404E69" w14:textId="757D48AF" w:rsidR="00B47544" w:rsidRDefault="00B47544" w:rsidP="00B47544">
      <w:pPr>
        <w:pStyle w:val="slovanseznam2"/>
        <w:spacing w:before="120"/>
        <w:ind w:left="1078" w:hanging="454"/>
      </w:pPr>
      <w:r w:rsidRPr="0029677D">
        <w:t xml:space="preserve">Přestane-li Zhotovitel nebo některý z jeho poddodavatelů nebo jiných osob, jejichž způsobilost byla využita ve smyslu evropských směrnic o zadávání veřejných zakázek, splňovat podmínky dle tohoto článku Smlouvy, oznámí tuto skutečnost bez zbytečného odkladu, nejpozději však </w:t>
      </w:r>
      <w:r w:rsidRPr="00B47544">
        <w:rPr>
          <w:b/>
        </w:rPr>
        <w:t>do 3 pracovních dnů</w:t>
      </w:r>
      <w:r w:rsidRPr="0029677D">
        <w:t xml:space="preserve"> ode dne, kdy přestal splňovat výše uvedené podmínky, Objednateli.</w:t>
      </w:r>
    </w:p>
    <w:p w14:paraId="625A58DC" w14:textId="0273126A" w:rsidR="00B47544" w:rsidRPr="0029677D" w:rsidRDefault="00B47544" w:rsidP="00B47544">
      <w:pPr>
        <w:pStyle w:val="slovanseznam2"/>
        <w:numPr>
          <w:ilvl w:val="0"/>
          <w:numId w:val="0"/>
        </w:numPr>
        <w:spacing w:before="120"/>
      </w:pPr>
    </w:p>
    <w:p w14:paraId="490CC46C" w14:textId="51BD22DD" w:rsidR="00B47544" w:rsidRDefault="00B47544" w:rsidP="00B47544">
      <w:pPr>
        <w:pStyle w:val="slovanseznam2"/>
      </w:pPr>
      <w:r w:rsidRPr="0029677D">
        <w:t>Zhotovitel se dále zavazuje postupovat při plnění této Smlouvy v souladu s Nařízením Rady (ES) č. 765/2006 ze dne 18. května 2006 o omezujících opatřeních vzhledem k situaci v Bělorusku a k zapojení Běloruska do ruské agrese proti Ukrajině, ve znění pozdějších předpisů, a dalších prováděcích předpisů k tomuto nařízení Rady (EU) č. 269/2014.</w:t>
      </w:r>
    </w:p>
    <w:p w14:paraId="5FEF6228" w14:textId="060DCE40" w:rsidR="00B47544" w:rsidRPr="0029677D" w:rsidRDefault="00B47544" w:rsidP="00B47544">
      <w:pPr>
        <w:pStyle w:val="slovanseznam2"/>
        <w:numPr>
          <w:ilvl w:val="0"/>
          <w:numId w:val="0"/>
        </w:numPr>
      </w:pPr>
    </w:p>
    <w:p w14:paraId="09D83882" w14:textId="6F939B70" w:rsidR="00B47544" w:rsidRDefault="00B47544" w:rsidP="00B47544">
      <w:pPr>
        <w:pStyle w:val="slovanseznam2"/>
      </w:pPr>
      <w:r w:rsidRPr="0029677D">
        <w:t xml:space="preserve">Zhotovitel se dále ve smyslu článku 2 nařízení Rady (EU) č. 269/2014 ze dne </w:t>
      </w:r>
      <w:r>
        <w:br/>
      </w:r>
      <w:r w:rsidRPr="0029677D">
        <w:t>17. března 2014, o omezujících opatřeních vzhledem k činnostem narušujícím nebo ohrožujícím územní celistvost, svrchovanost a nezávislost Ukrajiny, ve znění pozdějších předpisů, zavazuje, že finanční prostředky ani hospodářské zdroje, které obdrží od Objednatele na základě této Smlouvy a jejích případných dodatků, nezpřístupní přímo ani nepřímo fyzickým nebo právnickým osobám, subjektům či orgánům s nimi spojeným uvedeným v Sankčních seznamech, nebo v jejich prospěch.</w:t>
      </w:r>
    </w:p>
    <w:p w14:paraId="1FA13AA4" w14:textId="4BDF5AB6" w:rsidR="00B47544" w:rsidRPr="0029677D" w:rsidRDefault="00B47544" w:rsidP="00B47544">
      <w:pPr>
        <w:pStyle w:val="slovanseznam2"/>
        <w:numPr>
          <w:ilvl w:val="0"/>
          <w:numId w:val="0"/>
        </w:numPr>
      </w:pPr>
    </w:p>
    <w:p w14:paraId="46FC7B77" w14:textId="6BB24CAC" w:rsidR="00B47544" w:rsidRPr="0029677D" w:rsidRDefault="00B47544" w:rsidP="00B47544">
      <w:pPr>
        <w:pStyle w:val="slovanseznam2"/>
      </w:pPr>
      <w:r w:rsidRPr="0029677D">
        <w:t xml:space="preserve">Ukáží-li se prohlášení Zhotovitele dle odstavce </w:t>
      </w:r>
      <w:r>
        <w:t>12</w:t>
      </w:r>
      <w:r w:rsidRPr="0029677D">
        <w:t xml:space="preserve">.1 a </w:t>
      </w:r>
      <w:r>
        <w:t>12</w:t>
      </w:r>
      <w:r w:rsidRPr="0029677D">
        <w:t xml:space="preserve">.2 této Smlouvy jako nepravdivá nebo poruší-li Zhotovitel svou oznamovací povinnost dle odstavce </w:t>
      </w:r>
      <w:r>
        <w:t>12</w:t>
      </w:r>
      <w:r w:rsidRPr="0029677D">
        <w:t xml:space="preserve">.4. nebo povinnosti dle odstavců </w:t>
      </w:r>
      <w:r>
        <w:t>12.5</w:t>
      </w:r>
      <w:r w:rsidRPr="0029677D">
        <w:t xml:space="preserve"> nebo </w:t>
      </w:r>
      <w:r>
        <w:t>12</w:t>
      </w:r>
      <w:r w:rsidRPr="0029677D">
        <w:t xml:space="preserve">.6 této Smlouvy, je Objednatel oprávněn odstoupit od této Smlouvy. Zhotovitel je dále povinen zaplatit za každé jednotlivé porušení povinností dle předchozí věty smluvní pokutu </w:t>
      </w:r>
      <w:r w:rsidRPr="003E0331">
        <w:rPr>
          <w:color w:val="000000" w:themeColor="text1"/>
        </w:rPr>
        <w:t xml:space="preserve">ve výši 5 % </w:t>
      </w:r>
      <w:r w:rsidRPr="0029677D">
        <w:t>procent z Ceny</w:t>
      </w:r>
      <w:r>
        <w:t xml:space="preserve"> D</w:t>
      </w:r>
      <w:r w:rsidRPr="0029677D">
        <w:t>íla</w:t>
      </w:r>
      <w:r>
        <w:t xml:space="preserve"> bez DPH</w:t>
      </w:r>
      <w:r w:rsidRPr="0029677D">
        <w:t xml:space="preserve"> sjednané dle této Smlouvy. Ustanovení § 2004 odst. 2 Občanského zákoníku a § 2050 Občanského zákoníku se nepoužijí.</w:t>
      </w:r>
    </w:p>
    <w:p w14:paraId="4403BCFB" w14:textId="07BBA6D6" w:rsidR="008918AC" w:rsidRPr="00662F15" w:rsidRDefault="008918AC" w:rsidP="008918AC">
      <w:pPr>
        <w:numPr>
          <w:ilvl w:val="0"/>
          <w:numId w:val="16"/>
        </w:numPr>
        <w:tabs>
          <w:tab w:val="left" w:pos="851"/>
        </w:tabs>
        <w:spacing w:before="240"/>
        <w:rPr>
          <w:rFonts w:ascii="Verdana" w:eastAsia="Verdana" w:hAnsi="Verdana" w:cs="Times New Roman"/>
          <w:b/>
          <w:noProof/>
          <w:sz w:val="24"/>
          <w:szCs w:val="24"/>
        </w:rPr>
      </w:pPr>
      <w:r w:rsidRPr="00662F15">
        <w:rPr>
          <w:rFonts w:ascii="Verdana" w:eastAsia="Verdana" w:hAnsi="Verdana" w:cs="Times New Roman"/>
          <w:b/>
          <w:noProof/>
          <w:sz w:val="24"/>
          <w:szCs w:val="24"/>
        </w:rPr>
        <w:t>Závěrečná ustanovení</w:t>
      </w:r>
    </w:p>
    <w:p w14:paraId="5E75C305"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Tato smlouva nabývá platnosti okamžikem podpisu poslední ze smluvních stran. Je-li smlouva uveřejňovaná dle zákona č. 340/2015 Sb. v registru smluv, nabývá účinnosti uveřejněním v registru smluv, jinak je účinná od okamžiku uzavření. Smlouva je projevem dobrovolného souhlasu s celým jejím obsahem včetně příloh, nebyla podepsána v tísni, ani za nápadně nevýhodných podmínek.</w:t>
      </w:r>
    </w:p>
    <w:p w14:paraId="66C78ED9"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lastRenderedPageBreak/>
        <w:t>Měnit nebo doplňovat text této smlouvy nebo příloh této smlouvy, které jsou její nedílnou součástí, je možné jen formou průběžně očíslovaných písemných dodatků, řádně potvrzených a podepsaných oprávněnými zástupci obou smluvních stran.</w:t>
      </w:r>
    </w:p>
    <w:p w14:paraId="10C01A97"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Obě strany se zavazují, že veškeré případné spory, do nichž se při plnění této smlouvy dostanou, budou řešeny v prvé řadě dohodou. Zástupci smluvních stran se sejdou na základě písemné výzvy</w:t>
      </w:r>
      <w:r>
        <w:rPr>
          <w:rFonts w:ascii="Verdana" w:eastAsia="Verdana" w:hAnsi="Verdana" w:cs="Times New Roman"/>
          <w:noProof/>
        </w:rPr>
        <w:t xml:space="preserve"> </w:t>
      </w:r>
      <w:r w:rsidRPr="00EE270E">
        <w:rPr>
          <w:rFonts w:ascii="Verdana" w:eastAsia="Verdana" w:hAnsi="Verdana" w:cs="Times New Roman"/>
          <w:noProof/>
        </w:rPr>
        <w:t>v dohodnutém termínu a místě nejpozději do 10-ti dnů ode dne doručení výzvy. V případě nedohody se spor řeší před věcně a místně příslušnými obecnými soudy ČR.</w:t>
      </w:r>
    </w:p>
    <w:p w14:paraId="34C8BAB8"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Objednatel je oprávněn v případě oprávněných pochybností o dodržení termínu ukončení díla</w:t>
      </w:r>
      <w:r>
        <w:rPr>
          <w:rFonts w:ascii="Verdana" w:eastAsia="Verdana" w:hAnsi="Verdana" w:cs="Times New Roman"/>
          <w:noProof/>
        </w:rPr>
        <w:t xml:space="preserve"> </w:t>
      </w:r>
      <w:r w:rsidRPr="00EE270E">
        <w:rPr>
          <w:rFonts w:ascii="Verdana" w:eastAsia="Verdana" w:hAnsi="Verdana" w:cs="Times New Roman"/>
          <w:noProof/>
        </w:rPr>
        <w:t>či v případě nekvalitního provádění díla a po předchozím jednání vedoucím k odstranění uvedených skutečností, podat výpověď z tohoto smluvního vztahu s výpovědní lhůtou 15 kalendářních dní od doručení této výpovědi.</w:t>
      </w:r>
    </w:p>
    <w:p w14:paraId="13AFF099"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Objednatel je oprávněn odstoupit od smlouvy o dílo v případě podstatného porušení povinností</w:t>
      </w:r>
      <w:r>
        <w:rPr>
          <w:rFonts w:ascii="Verdana" w:eastAsia="Verdana" w:hAnsi="Verdana" w:cs="Times New Roman"/>
          <w:noProof/>
        </w:rPr>
        <w:t xml:space="preserve"> </w:t>
      </w:r>
      <w:r w:rsidRPr="00EE270E">
        <w:rPr>
          <w:rFonts w:ascii="Verdana" w:eastAsia="Verdana" w:hAnsi="Verdana" w:cs="Times New Roman"/>
          <w:noProof/>
        </w:rPr>
        <w:t>ze strany zhotovitele. Za podstatné porušení smluvních povinností ze strany zhotovitele se považuje zejména:</w:t>
      </w:r>
    </w:p>
    <w:p w14:paraId="5FADE98F" w14:textId="082BF707" w:rsidR="008918AC" w:rsidRPr="000B39E3" w:rsidRDefault="008918AC" w:rsidP="008918AC">
      <w:pPr>
        <w:numPr>
          <w:ilvl w:val="0"/>
          <w:numId w:val="36"/>
        </w:numPr>
        <w:spacing w:before="60" w:after="0" w:line="240" w:lineRule="auto"/>
      </w:pPr>
      <w:r w:rsidRPr="000B39E3">
        <w:t>zjistí-li objednatel při kontrole provádění díla, že zhotovitel neprovádí dílo v</w:t>
      </w:r>
      <w:r>
        <w:t> </w:t>
      </w:r>
      <w:r w:rsidRPr="000B39E3">
        <w:t>souladu</w:t>
      </w:r>
      <w:r>
        <w:t xml:space="preserve"> </w:t>
      </w:r>
      <w:r w:rsidRPr="000B39E3">
        <w:t>se smlouvou o dílo a jejími přílohami nebo v souladu s podklady a pokyny, které jsou pro provedení díla závazné a zhotovitel, přestože byl objednatelem vyzván k provádění díla řádným způsobem a k odstranění případných vad vzniklých vadným prováděním díla, tak objednatelem mu poskytnuté přiměřené lhůtě neučinil,</w:t>
      </w:r>
    </w:p>
    <w:p w14:paraId="2DE5F3D5" w14:textId="77777777" w:rsidR="008918AC" w:rsidRPr="000B39E3" w:rsidRDefault="008918AC" w:rsidP="008918AC">
      <w:pPr>
        <w:numPr>
          <w:ilvl w:val="0"/>
          <w:numId w:val="36"/>
        </w:numPr>
        <w:spacing w:before="60" w:after="0" w:line="240" w:lineRule="auto"/>
      </w:pPr>
      <w:r w:rsidRPr="000B39E3">
        <w:t>jestliže je zhotovitel v prodlení s plněním svých povinností více než 30 kalendářních dnů oproti termínům stanoveným ve smlouvě o dílo nebo jejích přílohách,</w:t>
      </w:r>
    </w:p>
    <w:p w14:paraId="69C806E5" w14:textId="77777777" w:rsidR="008918AC" w:rsidRPr="000B39E3" w:rsidRDefault="008918AC" w:rsidP="008918AC">
      <w:pPr>
        <w:numPr>
          <w:ilvl w:val="0"/>
          <w:numId w:val="36"/>
        </w:numPr>
        <w:spacing w:before="60" w:after="0" w:line="240" w:lineRule="auto"/>
      </w:pPr>
      <w:r w:rsidRPr="000B39E3">
        <w:t xml:space="preserve">jestliže zhotovitel bez předchozího písemného souhlasu objednatele pověří prováděním díla jiného </w:t>
      </w:r>
      <w:r>
        <w:t>poddod</w:t>
      </w:r>
      <w:r w:rsidRPr="000B39E3">
        <w:t>avatele než toho, který byl uveden v nabídce zhotovitele, nebo i jen částečně postoupí práva a povinnosti spojená s prováděním díla třetí osobě,</w:t>
      </w:r>
    </w:p>
    <w:p w14:paraId="39BD7B33" w14:textId="77777777" w:rsidR="008918AC" w:rsidRPr="000B39E3" w:rsidRDefault="008918AC" w:rsidP="008918AC">
      <w:pPr>
        <w:numPr>
          <w:ilvl w:val="0"/>
          <w:numId w:val="36"/>
        </w:numPr>
        <w:spacing w:before="60" w:after="0" w:line="240" w:lineRule="auto"/>
      </w:pPr>
      <w:r w:rsidRPr="000B39E3">
        <w:t>jestliže bylo příslušným soudem vydáno rozhodnutí o úpadku zhotovitele nebo na návrh zhotovitele vyhlášeno moratorium, jestliže byl zhotovitel zrušen s likvidací nebo bez likvidace v případě, že nemá žádný majetek, jestliže byla proti zhotoviteli pravomocně nařízena exekuce nebo jestliže zhotovitel není schopen jinak plnit své povinnosti související s prováděním díla,</w:t>
      </w:r>
    </w:p>
    <w:p w14:paraId="352C1E9B" w14:textId="77777777" w:rsidR="008918AC" w:rsidRPr="000B39E3" w:rsidRDefault="008918AC" w:rsidP="008918AC">
      <w:pPr>
        <w:numPr>
          <w:ilvl w:val="0"/>
          <w:numId w:val="36"/>
        </w:numPr>
        <w:spacing w:before="60" w:after="0" w:line="240" w:lineRule="auto"/>
      </w:pPr>
      <w:r w:rsidRPr="000B39E3">
        <w:t xml:space="preserve">jestliže zhotovitel nebo jeho </w:t>
      </w:r>
      <w:r>
        <w:t>poddod</w:t>
      </w:r>
      <w:r w:rsidRPr="000B39E3">
        <w:t>avatel poskytne nebo nařídí poskytnout zaměstnanci objednatele nebo třetí osobě úplatek, dar, prémii nebo jinou cennou věc nebo jiný majetkový</w:t>
      </w:r>
      <w:r>
        <w:t xml:space="preserve"> </w:t>
      </w:r>
      <w:r w:rsidRPr="000B39E3">
        <w:t>či osobní prospěch jako stimulaci za účelem získání neoprávněného prospěchu v</w:t>
      </w:r>
      <w:r>
        <w:t> </w:t>
      </w:r>
      <w:r w:rsidRPr="000B39E3">
        <w:t>souvislosti</w:t>
      </w:r>
      <w:r>
        <w:t xml:space="preserve"> </w:t>
      </w:r>
      <w:r w:rsidRPr="000B39E3">
        <w:t>se smlouvou o dílo,</w:t>
      </w:r>
    </w:p>
    <w:p w14:paraId="789EFA4B" w14:textId="77777777" w:rsidR="008918AC" w:rsidRPr="000B39E3" w:rsidRDefault="008918AC" w:rsidP="008918AC">
      <w:pPr>
        <w:numPr>
          <w:ilvl w:val="0"/>
          <w:numId w:val="36"/>
        </w:numPr>
        <w:spacing w:before="60" w:after="0" w:line="240" w:lineRule="auto"/>
      </w:pPr>
      <w:r w:rsidRPr="000B39E3">
        <w:t>jestliže zhotovitel neudržuje v platnosti pojistné smlouvy v rozsahu vyžadovaném smlouvou</w:t>
      </w:r>
      <w:r>
        <w:t xml:space="preserve"> </w:t>
      </w:r>
      <w:r w:rsidRPr="000B39E3">
        <w:t>o dílo a jejími přílohami,</w:t>
      </w:r>
    </w:p>
    <w:p w14:paraId="05F51539" w14:textId="77777777" w:rsidR="008918AC" w:rsidRPr="00E93642" w:rsidRDefault="008918AC" w:rsidP="008918AC">
      <w:pPr>
        <w:numPr>
          <w:ilvl w:val="0"/>
          <w:numId w:val="36"/>
        </w:numPr>
        <w:spacing w:before="60" w:line="240" w:lineRule="auto"/>
        <w:rPr>
          <w:b/>
        </w:rPr>
      </w:pPr>
      <w:r w:rsidRPr="000B39E3">
        <w:t xml:space="preserve">jestliže zhotovitel odmítne podepsat seznámení s riziky práce dle odstavce </w:t>
      </w:r>
      <w:r w:rsidRPr="00E60B04">
        <w:t>6.</w:t>
      </w:r>
      <w:r>
        <w:t>6</w:t>
      </w:r>
      <w:r w:rsidRPr="000B39E3">
        <w:t xml:space="preserve"> této smlouvy.</w:t>
      </w:r>
    </w:p>
    <w:p w14:paraId="263BD67E"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 xml:space="preserve">Zhotovitel se zavazuje uhradit objednateli v plném rozsahu zvýšené náklady na dokončení díla, které objednateli vzniknou následkem toho, že odstoupil od smlouvy o dílo z důvodů na straně zhotovitele. </w:t>
      </w:r>
    </w:p>
    <w:p w14:paraId="60A06EBF"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Obě smluvní strany jsou oprávněny odstoupit od smlouvy o dílo v případě, že zhotovitel</w:t>
      </w:r>
      <w:r>
        <w:rPr>
          <w:rFonts w:ascii="Verdana" w:eastAsia="Verdana" w:hAnsi="Verdana" w:cs="Times New Roman"/>
          <w:noProof/>
        </w:rPr>
        <w:t xml:space="preserve"> </w:t>
      </w:r>
      <w:r w:rsidRPr="00EE270E">
        <w:rPr>
          <w:rFonts w:ascii="Verdana" w:eastAsia="Verdana" w:hAnsi="Verdana" w:cs="Times New Roman"/>
          <w:noProof/>
        </w:rPr>
        <w:t>při provádění díla zjistí skryté překážky, které znemožňují provedení díla dohodnutým způsobem</w:t>
      </w:r>
      <w:r>
        <w:rPr>
          <w:rFonts w:ascii="Verdana" w:eastAsia="Verdana" w:hAnsi="Verdana" w:cs="Times New Roman"/>
          <w:noProof/>
        </w:rPr>
        <w:t xml:space="preserve"> </w:t>
      </w:r>
      <w:r w:rsidRPr="00EE270E">
        <w:rPr>
          <w:rFonts w:ascii="Verdana" w:eastAsia="Verdana" w:hAnsi="Verdana" w:cs="Times New Roman"/>
          <w:noProof/>
        </w:rPr>
        <w:t>a smluvní strany se nedohodnou na změně smlouvy o dílo a způsobu jeho provádění.</w:t>
      </w:r>
    </w:p>
    <w:p w14:paraId="05C58077"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Smluvní strana oprávněná odstoupit od smlouvy o dílo je povinna odstoupení od smlouvy oznámit druhé smluvní straně písemně formou poštovní zásilky s dodejkou.</w:t>
      </w:r>
      <w:r>
        <w:rPr>
          <w:rFonts w:ascii="Verdana" w:eastAsia="Verdana" w:hAnsi="Verdana" w:cs="Times New Roman"/>
          <w:noProof/>
        </w:rPr>
        <w:t xml:space="preserve"> </w:t>
      </w:r>
      <w:r w:rsidRPr="00EE270E">
        <w:rPr>
          <w:rFonts w:ascii="Verdana" w:eastAsia="Verdana" w:hAnsi="Verdana" w:cs="Times New Roman"/>
          <w:noProof/>
        </w:rPr>
        <w:t xml:space="preserve">Odstoupení od smlouvy nabývá účinnosti dnem doručení písemného oznámení o odstoupení druhé smluvní straně. </w:t>
      </w:r>
    </w:p>
    <w:p w14:paraId="04DDF800"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lastRenderedPageBreak/>
        <w:t>Okamžikem doručení oznámení o odstoupení od smlouvy o dílo zanikají všechna práva</w:t>
      </w:r>
      <w:r>
        <w:rPr>
          <w:rFonts w:ascii="Verdana" w:eastAsia="Verdana" w:hAnsi="Verdana" w:cs="Times New Roman"/>
          <w:noProof/>
        </w:rPr>
        <w:t xml:space="preserve"> </w:t>
      </w:r>
      <w:r w:rsidRPr="00EE270E">
        <w:rPr>
          <w:rFonts w:ascii="Verdana" w:eastAsia="Verdana" w:hAnsi="Verdana" w:cs="Times New Roman"/>
          <w:noProof/>
        </w:rPr>
        <w:t>a povinnosti smluvních stran ze smlouvy. Odstoupení od smlouvy o dílo se však nedotýká nároku na náhradu škody vzniklé porušením smlouvy, řešení sporů mezi smluvními stranami a jiných ustanovení, která podle projevené vůle smluvních stran nebo vzhledem ke své povaze mají trvat</w:t>
      </w:r>
      <w:r>
        <w:rPr>
          <w:rFonts w:ascii="Verdana" w:eastAsia="Verdana" w:hAnsi="Verdana" w:cs="Times New Roman"/>
          <w:noProof/>
        </w:rPr>
        <w:t xml:space="preserve"> </w:t>
      </w:r>
      <w:r w:rsidRPr="00EE270E">
        <w:rPr>
          <w:rFonts w:ascii="Verdana" w:eastAsia="Verdana" w:hAnsi="Verdana" w:cs="Times New Roman"/>
          <w:noProof/>
        </w:rPr>
        <w:t>i po ukončení smlouvy.</w:t>
      </w:r>
    </w:p>
    <w:p w14:paraId="527FD644"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V případě, že dojde k účinnému odstoupení od smlouvy o dílo, se zhotovitel zavazuje:</w:t>
      </w:r>
    </w:p>
    <w:p w14:paraId="0D4BC65F" w14:textId="77777777" w:rsidR="008918AC" w:rsidRPr="000B39E3" w:rsidRDefault="008918AC" w:rsidP="008918AC">
      <w:pPr>
        <w:numPr>
          <w:ilvl w:val="0"/>
          <w:numId w:val="36"/>
        </w:numPr>
        <w:spacing w:before="60" w:after="0" w:line="240" w:lineRule="auto"/>
      </w:pPr>
      <w:r w:rsidRPr="000B39E3">
        <w:t>okamžitě ukončit veškeré práce na provádění díla s výjimkou prací, které nesnesou odkladu, aby objednatel nebo třetí osoby neutrpěly újmu na svých právech, zejména na životě, zdraví, majetku nebo bezpečnosti,</w:t>
      </w:r>
    </w:p>
    <w:p w14:paraId="121EA22F" w14:textId="77777777" w:rsidR="008918AC" w:rsidRPr="000B39E3" w:rsidRDefault="008918AC" w:rsidP="008918AC">
      <w:pPr>
        <w:numPr>
          <w:ilvl w:val="0"/>
          <w:numId w:val="36"/>
        </w:numPr>
        <w:spacing w:before="60" w:after="0" w:line="240" w:lineRule="auto"/>
      </w:pPr>
      <w:r w:rsidRPr="000B39E3">
        <w:t>do 15 dnů ode dne, kdy odstoupení od smlouvy o dílo nabude účinnosti, zjistit rozsah všech prací, které byly na díle skutečně provedeny ode dne posledního zjištění do doby ukončení prací na provádění díla a které byly objednatelem převzaty, a předat objednateli k odsouhlasení a potvrzení zjišťovací protokol,</w:t>
      </w:r>
    </w:p>
    <w:p w14:paraId="3C40A86F" w14:textId="77777777" w:rsidR="008918AC" w:rsidRPr="000B39E3" w:rsidRDefault="008918AC" w:rsidP="008918AC">
      <w:pPr>
        <w:numPr>
          <w:ilvl w:val="0"/>
          <w:numId w:val="36"/>
        </w:numPr>
        <w:spacing w:before="60" w:after="0" w:line="240" w:lineRule="auto"/>
      </w:pPr>
      <w:r w:rsidRPr="000B39E3">
        <w:t>v souladu s výše uvedeným zjištěným rozsahem prací provedených na díle vystavit a doručit objednateli daňový doklad za účelem úhrady na díle skutečně provedených a objednatelem převzatých prací,</w:t>
      </w:r>
    </w:p>
    <w:p w14:paraId="178A8F7B" w14:textId="77777777" w:rsidR="008918AC" w:rsidRPr="000B39E3" w:rsidRDefault="008918AC" w:rsidP="008918AC">
      <w:pPr>
        <w:numPr>
          <w:ilvl w:val="0"/>
          <w:numId w:val="36"/>
        </w:numPr>
        <w:spacing w:before="60" w:after="0" w:line="240" w:lineRule="auto"/>
      </w:pPr>
      <w:r w:rsidRPr="000B39E3">
        <w:t>vrátit objednateli veškeré podklady a věci, které od něho za účelem provedení díla převzal,</w:t>
      </w:r>
    </w:p>
    <w:p w14:paraId="39AF1D67" w14:textId="77777777" w:rsidR="008918AC" w:rsidRPr="000B39E3" w:rsidRDefault="008918AC" w:rsidP="008918AC">
      <w:pPr>
        <w:numPr>
          <w:ilvl w:val="0"/>
          <w:numId w:val="36"/>
        </w:numPr>
        <w:spacing w:before="60" w:after="0" w:line="240" w:lineRule="auto"/>
      </w:pPr>
      <w:r w:rsidRPr="000B39E3">
        <w:t>předat objednateli veškeré doklady a dokumenty vztahující se k již provedenému dílu nebo jeho části,</w:t>
      </w:r>
    </w:p>
    <w:p w14:paraId="0E07C958" w14:textId="77777777" w:rsidR="008918AC" w:rsidRPr="000B39E3" w:rsidRDefault="008918AC" w:rsidP="008918AC">
      <w:pPr>
        <w:numPr>
          <w:ilvl w:val="0"/>
          <w:numId w:val="36"/>
        </w:numPr>
        <w:spacing w:before="60" w:after="0" w:line="240" w:lineRule="auto"/>
      </w:pPr>
      <w:r w:rsidRPr="000B39E3">
        <w:t>předat objednateli veškerý materiál, výrobky a zařízení, které již byly objednatelem uhrazeny,</w:t>
      </w:r>
    </w:p>
    <w:p w14:paraId="5BC3EF09" w14:textId="77777777" w:rsidR="008918AC" w:rsidRPr="000B39E3" w:rsidRDefault="008918AC" w:rsidP="008918AC">
      <w:pPr>
        <w:numPr>
          <w:ilvl w:val="0"/>
          <w:numId w:val="36"/>
        </w:numPr>
        <w:spacing w:before="60" w:line="240" w:lineRule="auto"/>
      </w:pPr>
      <w:r w:rsidRPr="000B39E3">
        <w:t xml:space="preserve">bez zbytečného odkladu nahradit objednateli škodu, která mu odstoupením vznikla v případě, že objednatel odstoupil od smlouvy o dílo z důvodu na straně zhotovitele. </w:t>
      </w:r>
    </w:p>
    <w:p w14:paraId="06B623B6" w14:textId="77777777" w:rsidR="008918AC"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V případě odstoupení od smlouvy o dílo se objednatel zavazuje uhradit zhotoviteli část ceny za dílo, která odpovídá rozsahu prací, jež byly na díle provedeny do okamžiku jejich ukončení poté, kdy odstoupení od smlouvy o dílo nabylo účinnosti.</w:t>
      </w:r>
    </w:p>
    <w:p w14:paraId="14849EC3" w14:textId="77777777" w:rsidR="008918AC" w:rsidRPr="00EE270E" w:rsidRDefault="008918AC" w:rsidP="008918AC">
      <w:pPr>
        <w:ind w:left="1077"/>
        <w:rPr>
          <w:rFonts w:ascii="Verdana" w:eastAsia="Verdana" w:hAnsi="Verdana" w:cs="Times New Roman"/>
          <w:noProof/>
        </w:rPr>
      </w:pPr>
      <w:r w:rsidRPr="00EE270E">
        <w:rPr>
          <w:rFonts w:ascii="Verdana" w:eastAsia="Verdana" w:hAnsi="Verdana" w:cs="Times New Roman"/>
          <w:noProof/>
        </w:rPr>
        <w:t>Dojde-li však k odstoupení od smlouvy z důvodu na straně zhotovitele a rozsah provedených prací nemá pro objednatel význam, není povinen za provedené práce odpovídající cenu uhradit.</w:t>
      </w:r>
    </w:p>
    <w:p w14:paraId="3ECB67AC"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 xml:space="preserve">Objednatel je oprávněn snížit úhradu části ceny za dílo o částku odpovídající výši škody, která objednateli vznikla v důsledku odstoupení od smlouvy o dílo z důvodů na straně zhotovitele.  </w:t>
      </w:r>
    </w:p>
    <w:p w14:paraId="1C54FA3E"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Jestliže dojde k odstoupení od smlouvy o dílo před dokončením díla, je objednatel oprávněn zajistit provedení zbylé části díla prostřednictvím jiného zhotovitele.</w:t>
      </w:r>
    </w:p>
    <w:p w14:paraId="0310DE51"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Pokud není v této smlouvě uvedeno jinak, platí pro právní vztahy z ní vyplývající příslušná ustanovení obecně závazných právních předpisů, zejména pak ustanovení občanského zákoníku v platném znění.</w:t>
      </w:r>
    </w:p>
    <w:p w14:paraId="392D68F9"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Vnitropodnikové předpisy vzniklé z činností organizačních předchůdců objednatele (SDC Praha,  SDC Střední Čechy, popř. RCP Praha) jsou nadále platné v rámci činností zajišťovaných Oblastním ředitelstvím Praha.</w:t>
      </w:r>
    </w:p>
    <w:p w14:paraId="1E20DDFF"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Zhotovitel prohlašuje, že souhlasí, aby objednatel pokud to bude nezbytné, použil jeho osobní údaje v souladu se zákonem č. 101/2000 Sb. o ochraně osobních údajů v platném znění, pro účely sepsání této smlouvy a jejich zpracování v systému SAP.</w:t>
      </w:r>
    </w:p>
    <w:p w14:paraId="6DF13954" w14:textId="792D214C"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lastRenderedPageBreak/>
        <w:t>Smluvní strany nejsou oprávněny bez předchozího písemného souhlasu druhé strany převést</w:t>
      </w:r>
      <w:r w:rsidR="003B5EE5">
        <w:rPr>
          <w:rFonts w:ascii="Verdana" w:eastAsia="Verdana" w:hAnsi="Verdana" w:cs="Times New Roman"/>
          <w:noProof/>
        </w:rPr>
        <w:t xml:space="preserve"> </w:t>
      </w:r>
      <w:r w:rsidRPr="00EE270E">
        <w:rPr>
          <w:rFonts w:ascii="Verdana" w:eastAsia="Verdana" w:hAnsi="Verdana" w:cs="Times New Roman"/>
          <w:noProof/>
        </w:rPr>
        <w:t>na jinou osobu práva, povinnosti a závazky vyplývající z této smlouvy.</w:t>
      </w:r>
    </w:p>
    <w:p w14:paraId="5A314679"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Smluvní strany podpisem této smlouvy vylučují, že se při právním styku mezi smluvními stranami přihlíží k obchodním zvyklostem, které tak nemají přednost před ustanoveními zákona dle § 558 odst. 2 zákona č. 89/2012 Sb., občanský zákoník.</w:t>
      </w:r>
    </w:p>
    <w:p w14:paraId="2F696CA5" w14:textId="77777777" w:rsidR="008918AC" w:rsidRPr="00EE270E" w:rsidRDefault="008918AC" w:rsidP="008918AC">
      <w:pPr>
        <w:numPr>
          <w:ilvl w:val="1"/>
          <w:numId w:val="16"/>
        </w:numPr>
        <w:tabs>
          <w:tab w:val="clear" w:pos="1191"/>
        </w:tabs>
        <w:rPr>
          <w:rFonts w:ascii="Verdana" w:eastAsia="Verdana" w:hAnsi="Verdana" w:cs="Times New Roman"/>
          <w:noProof/>
        </w:rPr>
      </w:pPr>
      <w:r w:rsidRPr="00EE270E">
        <w:rPr>
          <w:rFonts w:ascii="Verdana" w:eastAsia="Verdana" w:hAnsi="Verdana" w:cs="Times New Roman"/>
          <w:noProof/>
        </w:rPr>
        <w:t>V souladu s § 1740 odst. 3 zákona č. 89/2012 Sb., občanský zákoník, objednatel nepřipouští přijetí návrhu na uzavření smlouvy s dodatkem nebo odchylkou, s čímž druhá smluvní strana podpisem této smlouvy souhlasí.</w:t>
      </w:r>
    </w:p>
    <w:p w14:paraId="7A79C3DD" w14:textId="77777777" w:rsidR="008918AC" w:rsidRPr="00DF2F2A" w:rsidRDefault="008918AC" w:rsidP="008918AC">
      <w:pPr>
        <w:numPr>
          <w:ilvl w:val="1"/>
          <w:numId w:val="16"/>
        </w:numPr>
        <w:tabs>
          <w:tab w:val="clear" w:pos="1191"/>
        </w:tabs>
        <w:rPr>
          <w:rFonts w:ascii="Verdana" w:eastAsia="Verdana" w:hAnsi="Verdana" w:cs="Times New Roman"/>
          <w:noProof/>
        </w:rPr>
      </w:pPr>
      <w:r w:rsidRPr="00DF2F2A">
        <w:rPr>
          <w:rFonts w:ascii="Verdana" w:eastAsia="Verdana" w:hAnsi="Verdana" w:cs="Times New Roman"/>
          <w:noProof/>
        </w:rPr>
        <w:t>Správa železnic</w:t>
      </w:r>
      <w:r w:rsidRPr="008D1D1C">
        <w:rPr>
          <w:rFonts w:ascii="Verdana" w:eastAsia="Verdana" w:hAnsi="Verdana" w:cs="Times New Roman"/>
          <w:noProof/>
        </w:rPr>
        <w:t xml:space="preserve"> je oprávněna zveřejnit elektronický textový obraz této smlouvy a dalších dokumentů od této smlouvy odvozených včetně metadat požadovaných k uveřejnění dle zákona č. 340/2015 Sb., o registru smluv. Druhá smluvní strana tímto potvrzuje, že je se zveřejněním smlouvy a metadat srozuměna a současně souhlasí se zveřejněním údajů o identifikaci smluvních stran, předmětu smlouvy, jeho ceně či hodnotě a datu uzavření této smlouvy. Osoby uzavírající tuto Smlouvu za Smluvní strany souhlasí s uveřejněním svých osobních údajů, které jsou uvedeny v této Smlouvě, spolu se Smlouvou v registru smluv. Tento souhlas je </w:t>
      </w:r>
      <w:r w:rsidRPr="00DF2F2A">
        <w:rPr>
          <w:rFonts w:ascii="Verdana" w:eastAsia="Verdana" w:hAnsi="Verdana" w:cs="Times New Roman"/>
          <w:noProof/>
        </w:rPr>
        <w:t>udělen na dobu neurčitou. Zveřejnění smlouvy a metadat v registru smluv zajistí Správa železnic. Nebude-li tato smlouva zaslána k uveřejnění a/nebo uveřejněna prostřednictvím registru smluv, není žádná ze smluvních stran oprávněna požadovat po druhé smluvní straně náhradu škody ani jiné újmy, která by jí v této souvislosti vznikla nebo vzniknout mohla.</w:t>
      </w:r>
    </w:p>
    <w:p w14:paraId="2C5BF1E4" w14:textId="247F4912" w:rsidR="008918AC" w:rsidRPr="00DF2F2A" w:rsidRDefault="008918AC" w:rsidP="008918AC">
      <w:pPr>
        <w:numPr>
          <w:ilvl w:val="1"/>
          <w:numId w:val="16"/>
        </w:numPr>
        <w:tabs>
          <w:tab w:val="clear" w:pos="1191"/>
        </w:tabs>
        <w:rPr>
          <w:rFonts w:ascii="Verdana" w:eastAsia="Verdana" w:hAnsi="Verdana" w:cs="Times New Roman"/>
          <w:noProof/>
        </w:rPr>
      </w:pPr>
      <w:r w:rsidRPr="00DF2F2A">
        <w:rPr>
          <w:rFonts w:ascii="Verdana" w:eastAsia="Verdana" w:hAnsi="Verdana" w:cs="Times New Roman"/>
          <w:noProof/>
        </w:rPr>
        <w:t xml:space="preserve">Smluvní strany výslovně prohlašují, že údaje a další skutečnosti uvedené v této smlouvě,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w:t>
      </w:r>
      <w:r w:rsidR="006803B6">
        <w:rPr>
          <w:rFonts w:ascii="Verdana" w:eastAsia="Verdana" w:hAnsi="Verdana" w:cs="Times New Roman"/>
          <w:noProof/>
        </w:rPr>
        <w:t xml:space="preserve">č. 340/2015 Sb. </w:t>
      </w:r>
      <w:r w:rsidRPr="00DF2F2A">
        <w:rPr>
          <w:rFonts w:ascii="Verdana" w:eastAsia="Verdana" w:hAnsi="Verdana" w:cs="Times New Roman"/>
          <w:noProof/>
        </w:rPr>
        <w:t>o registru smluv.</w:t>
      </w:r>
    </w:p>
    <w:p w14:paraId="5E5B945D" w14:textId="48ADFF69" w:rsidR="008918AC" w:rsidRDefault="008918AC" w:rsidP="008918AC">
      <w:pPr>
        <w:numPr>
          <w:ilvl w:val="1"/>
          <w:numId w:val="16"/>
        </w:numPr>
        <w:tabs>
          <w:tab w:val="clear" w:pos="1191"/>
        </w:tabs>
        <w:rPr>
          <w:rFonts w:ascii="Verdana" w:eastAsia="Verdana" w:hAnsi="Verdana" w:cs="Times New Roman"/>
          <w:noProof/>
        </w:rPr>
      </w:pPr>
      <w:r w:rsidRPr="00DF2F2A">
        <w:rPr>
          <w:rFonts w:ascii="Verdana" w:eastAsia="Verdana" w:hAnsi="Verdana" w:cs="Times New Roman"/>
          <w:noProof/>
        </w:rP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o registru smluv, a to bez ohledu na to, která ze stran smlouvu v registru smluv uveřejnila. S částmi smlouvy, které druhá smluvní strana neoznačí za své obchodní tajemství před uzavřením této smlouvy, nebude Správa železnic jako s obchodním tajemstvím nakládat a ani odpovídat za případnou škodu či jinou újmu takovým postupem vzniklou. Označením obchodního tajemství ve smyslu předchozí věty se rozumí doručení písemného oznámení druhé smluvní strany Správy železnic obsahujícího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Správě železnic skutečnost, že takto označené informace přestaly naplňovat znaky obchodního</w:t>
      </w:r>
      <w:r w:rsidRPr="008D1D1C">
        <w:rPr>
          <w:rFonts w:ascii="Verdana" w:eastAsia="Verdana" w:hAnsi="Verdana" w:cs="Times New Roman"/>
          <w:noProof/>
        </w:rPr>
        <w:t xml:space="preserve"> tajemství.</w:t>
      </w:r>
    </w:p>
    <w:p w14:paraId="3CB231A3" w14:textId="466A7E13" w:rsidR="00B3566B" w:rsidRPr="00B3566B" w:rsidRDefault="00B3566B" w:rsidP="00B3566B">
      <w:pPr>
        <w:pStyle w:val="slovanseznam2"/>
        <w:tabs>
          <w:tab w:val="clear" w:pos="1191"/>
          <w:tab w:val="num" w:pos="1560"/>
        </w:tabs>
        <w:spacing w:after="240"/>
        <w:ind w:left="1078" w:hanging="454"/>
        <w:rPr>
          <w:noProof/>
        </w:rPr>
      </w:pPr>
      <w:r w:rsidRPr="00B3566B">
        <w:rPr>
          <w:noProof/>
        </w:rPr>
        <w:t xml:space="preserve">Zhotovitel je povinen do </w:t>
      </w:r>
      <w:r>
        <w:rPr>
          <w:noProof/>
        </w:rPr>
        <w:t>pěti (5</w:t>
      </w:r>
      <w:r w:rsidRPr="00B3566B">
        <w:rPr>
          <w:noProof/>
        </w:rPr>
        <w:t>) dnů ode dne nabytí účinnosti Smlouvy předložit</w:t>
      </w:r>
      <w:r>
        <w:rPr>
          <w:noProof/>
        </w:rPr>
        <w:t xml:space="preserve"> </w:t>
      </w:r>
      <w:r w:rsidRPr="00B3566B">
        <w:rPr>
          <w:noProof/>
        </w:rPr>
        <w:t xml:space="preserve">Objednateli pojištění uvedená v </w:t>
      </w:r>
      <w:r w:rsidR="000D690C" w:rsidRPr="003E0331">
        <w:rPr>
          <w:noProof/>
        </w:rPr>
        <w:t>příloze č. 3</w:t>
      </w:r>
      <w:r w:rsidRPr="00B3566B">
        <w:rPr>
          <w:noProof/>
        </w:rPr>
        <w:t xml:space="preserve"> Smlouvy a</w:t>
      </w:r>
      <w:r>
        <w:rPr>
          <w:noProof/>
        </w:rPr>
        <w:t xml:space="preserve"> tato bude udržovat v platnosti </w:t>
      </w:r>
      <w:r w:rsidRPr="00B3566B">
        <w:rPr>
          <w:noProof/>
        </w:rPr>
        <w:t>po celou dobu trvání Smlouvy a na výzvu Objednatele kdykoli prokáže Objednateli</w:t>
      </w:r>
      <w:r>
        <w:rPr>
          <w:noProof/>
        </w:rPr>
        <w:t xml:space="preserve"> </w:t>
      </w:r>
      <w:r w:rsidRPr="00B3566B">
        <w:rPr>
          <w:rFonts w:ascii="Verdana" w:eastAsia="Verdana" w:hAnsi="Verdana" w:cs="Times New Roman"/>
          <w:noProof/>
        </w:rPr>
        <w:t xml:space="preserve">existenci pojištění </w:t>
      </w:r>
      <w:r w:rsidRPr="003E0331">
        <w:rPr>
          <w:noProof/>
        </w:rPr>
        <w:t xml:space="preserve">uvedeného v </w:t>
      </w:r>
      <w:r w:rsidR="000D690C" w:rsidRPr="003E0331">
        <w:rPr>
          <w:noProof/>
        </w:rPr>
        <w:t>příloze č. 3</w:t>
      </w:r>
      <w:r w:rsidRPr="003E0331">
        <w:rPr>
          <w:noProof/>
        </w:rPr>
        <w:t xml:space="preserve"> Smlouvy</w:t>
      </w:r>
      <w:r w:rsidRPr="00B3566B">
        <w:rPr>
          <w:rFonts w:ascii="Verdana" w:eastAsia="Verdana" w:hAnsi="Verdana" w:cs="Times New Roman"/>
          <w:noProof/>
        </w:rPr>
        <w:t xml:space="preserve"> doložením příslušných smluv či písemných potvrzení.</w:t>
      </w:r>
    </w:p>
    <w:p w14:paraId="7A579A22" w14:textId="767EAD96" w:rsidR="008918AC" w:rsidRPr="008D1D1C" w:rsidRDefault="008918AC" w:rsidP="008918AC">
      <w:pPr>
        <w:numPr>
          <w:ilvl w:val="1"/>
          <w:numId w:val="16"/>
        </w:numPr>
        <w:tabs>
          <w:tab w:val="clear" w:pos="1191"/>
        </w:tabs>
        <w:rPr>
          <w:rFonts w:ascii="Verdana" w:eastAsia="Verdana" w:hAnsi="Verdana" w:cs="Times New Roman"/>
          <w:noProof/>
        </w:rPr>
      </w:pPr>
      <w:r w:rsidRPr="008D1D1C">
        <w:rPr>
          <w:rFonts w:ascii="Verdana" w:eastAsia="Verdana" w:hAnsi="Verdana" w:cs="Times New Roman"/>
          <w:noProof/>
        </w:rPr>
        <w:lastRenderedPageBreak/>
        <w:t xml:space="preserve">Tato smlouva je </w:t>
      </w:r>
      <w:r w:rsidRPr="003E0331">
        <w:rPr>
          <w:rFonts w:ascii="Verdana" w:eastAsia="Verdana" w:hAnsi="Verdana" w:cs="Times New Roman"/>
          <w:noProof/>
        </w:rPr>
        <w:t xml:space="preserve">vyhotovena </w:t>
      </w:r>
      <w:r w:rsidR="00F22893">
        <w:rPr>
          <w:rFonts w:ascii="Verdana" w:eastAsia="Verdana" w:hAnsi="Verdana" w:cs="Times New Roman"/>
          <w:noProof/>
        </w:rPr>
        <w:t xml:space="preserve">ve </w:t>
      </w:r>
      <w:r w:rsidR="00F22893" w:rsidRPr="00F22893">
        <w:rPr>
          <w:rFonts w:ascii="Verdana" w:eastAsia="Verdana" w:hAnsi="Verdana" w:cs="Times New Roman"/>
          <w:noProof/>
          <w:highlight w:val="yellow"/>
        </w:rPr>
        <w:t>4 (čtyřech)</w:t>
      </w:r>
      <w:r w:rsidRPr="003E0331">
        <w:rPr>
          <w:rFonts w:ascii="Verdana" w:eastAsia="Verdana" w:hAnsi="Verdana" w:cs="Times New Roman"/>
          <w:noProof/>
        </w:rPr>
        <w:t xml:space="preserve"> stejnopisech</w:t>
      </w:r>
      <w:r w:rsidRPr="008D1D1C">
        <w:rPr>
          <w:rFonts w:ascii="Verdana" w:eastAsia="Verdana" w:hAnsi="Verdana" w:cs="Times New Roman"/>
          <w:noProof/>
        </w:rPr>
        <w:t xml:space="preserve"> s příslušnými přílohami, které jsou její nedílnou součástí. Každé vyhotovení má platnost originálu. Po podpisu obou smluvních stran objednatel obdrží </w:t>
      </w:r>
      <w:r w:rsidR="00073E3C" w:rsidRPr="003E0331">
        <w:rPr>
          <w:rFonts w:ascii="Verdana" w:eastAsia="Verdana" w:hAnsi="Verdana" w:cs="Times New Roman"/>
          <w:noProof/>
        </w:rPr>
        <w:t>2</w:t>
      </w:r>
      <w:r w:rsidRPr="003E0331">
        <w:rPr>
          <w:rFonts w:ascii="Verdana" w:eastAsia="Verdana" w:hAnsi="Verdana" w:cs="Times New Roman"/>
          <w:noProof/>
        </w:rPr>
        <w:t xml:space="preserve"> vyhotovení</w:t>
      </w:r>
      <w:r w:rsidRPr="008D1D1C">
        <w:rPr>
          <w:rFonts w:ascii="Verdana" w:eastAsia="Verdana" w:hAnsi="Verdana" w:cs="Times New Roman"/>
          <w:noProof/>
        </w:rPr>
        <w:t xml:space="preserve"> smlouvy a </w:t>
      </w:r>
      <w:r w:rsidRPr="00330D7E">
        <w:rPr>
          <w:rFonts w:ascii="Verdana" w:eastAsia="Verdana" w:hAnsi="Verdana" w:cs="Times New Roman"/>
          <w:noProof/>
          <w:highlight w:val="yellow"/>
        </w:rPr>
        <w:t>zhotovitel 2</w:t>
      </w:r>
      <w:r w:rsidRPr="008D1D1C">
        <w:rPr>
          <w:rFonts w:ascii="Verdana" w:eastAsia="Verdana" w:hAnsi="Verdana" w:cs="Times New Roman"/>
          <w:noProof/>
        </w:rPr>
        <w:t xml:space="preserve"> vyhotovení smlouvy.</w:t>
      </w:r>
    </w:p>
    <w:p w14:paraId="0DC10F34" w14:textId="33DADE29" w:rsidR="008918AC" w:rsidRPr="003E0331" w:rsidRDefault="000C766A" w:rsidP="008918AC">
      <w:pPr>
        <w:numPr>
          <w:ilvl w:val="1"/>
          <w:numId w:val="16"/>
        </w:numPr>
        <w:tabs>
          <w:tab w:val="clear" w:pos="1191"/>
        </w:tabs>
        <w:rPr>
          <w:rFonts w:ascii="Verdana" w:eastAsia="Verdana" w:hAnsi="Verdana" w:cs="Times New Roman"/>
          <w:noProof/>
        </w:rPr>
      </w:pPr>
      <w:r w:rsidRPr="003E0331">
        <w:rPr>
          <w:rFonts w:ascii="Verdana" w:eastAsia="Verdana" w:hAnsi="Verdana" w:cs="Times New Roman"/>
          <w:noProof/>
        </w:rPr>
        <w:t xml:space="preserve"> Nedílnou s</w:t>
      </w:r>
      <w:r w:rsidR="000710A8" w:rsidRPr="003E0331">
        <w:rPr>
          <w:rFonts w:ascii="Verdana" w:eastAsia="Verdana" w:hAnsi="Verdana" w:cs="Times New Roman"/>
          <w:noProof/>
        </w:rPr>
        <w:t>oučást smlouvy tvoří tyto přílohy</w:t>
      </w:r>
      <w:r w:rsidR="008918AC" w:rsidRPr="003E0331">
        <w:rPr>
          <w:rFonts w:ascii="Verdana" w:eastAsia="Verdana" w:hAnsi="Verdana" w:cs="Times New Roman"/>
          <w:noProof/>
        </w:rPr>
        <w:t>:</w:t>
      </w:r>
    </w:p>
    <w:p w14:paraId="4270F351" w14:textId="1AE2FDE9" w:rsidR="008918AC" w:rsidRPr="003E0331" w:rsidRDefault="000710A8" w:rsidP="00AC3138">
      <w:pPr>
        <w:pStyle w:val="BodyText31"/>
        <w:tabs>
          <w:tab w:val="clear" w:pos="2268"/>
          <w:tab w:val="clear" w:pos="4536"/>
          <w:tab w:val="left" w:pos="1418"/>
        </w:tabs>
        <w:ind w:left="710" w:firstLine="367"/>
        <w:jc w:val="left"/>
        <w:rPr>
          <w:rFonts w:asciiTheme="minorHAnsi" w:hAnsiTheme="minorHAnsi" w:cs="Times New Roman"/>
          <w:sz w:val="18"/>
          <w:szCs w:val="18"/>
        </w:rPr>
      </w:pPr>
      <w:r w:rsidRPr="003E0331">
        <w:rPr>
          <w:rFonts w:asciiTheme="minorHAnsi" w:hAnsiTheme="minorHAnsi" w:cs="Times New Roman"/>
          <w:sz w:val="18"/>
          <w:szCs w:val="18"/>
        </w:rPr>
        <w:tab/>
        <w:t>Příloha č. 1:</w:t>
      </w:r>
      <w:r w:rsidRPr="003E0331">
        <w:rPr>
          <w:rFonts w:asciiTheme="minorHAnsi" w:hAnsiTheme="minorHAnsi" w:cs="Times New Roman"/>
          <w:sz w:val="18"/>
          <w:szCs w:val="18"/>
        </w:rPr>
        <w:tab/>
      </w:r>
      <w:r w:rsidR="00330D7E">
        <w:rPr>
          <w:rFonts w:asciiTheme="minorHAnsi" w:hAnsiTheme="minorHAnsi" w:cs="Times New Roman"/>
          <w:sz w:val="18"/>
          <w:szCs w:val="18"/>
        </w:rPr>
        <w:t>Ceník</w:t>
      </w:r>
    </w:p>
    <w:p w14:paraId="02333176" w14:textId="5164C8B3" w:rsidR="008918AC" w:rsidRPr="003E0331" w:rsidRDefault="000710A8" w:rsidP="00AC3138">
      <w:pPr>
        <w:pStyle w:val="BodyText31"/>
        <w:tabs>
          <w:tab w:val="clear" w:pos="2268"/>
          <w:tab w:val="clear" w:pos="4536"/>
        </w:tabs>
        <w:ind w:left="1418"/>
        <w:jc w:val="left"/>
        <w:rPr>
          <w:rFonts w:asciiTheme="minorHAnsi" w:hAnsiTheme="minorHAnsi"/>
          <w:sz w:val="18"/>
          <w:szCs w:val="18"/>
        </w:rPr>
      </w:pPr>
      <w:r w:rsidRPr="003E0331">
        <w:rPr>
          <w:rFonts w:asciiTheme="minorHAnsi" w:hAnsiTheme="minorHAnsi" w:cs="Times New Roman"/>
          <w:sz w:val="18"/>
          <w:szCs w:val="18"/>
        </w:rPr>
        <w:t>Příloha č. 2:</w:t>
      </w:r>
      <w:r w:rsidRPr="003E0331">
        <w:rPr>
          <w:rFonts w:asciiTheme="minorHAnsi" w:hAnsiTheme="minorHAnsi" w:cs="Times New Roman"/>
          <w:sz w:val="18"/>
          <w:szCs w:val="18"/>
        </w:rPr>
        <w:tab/>
      </w:r>
      <w:r w:rsidRPr="003E0331">
        <w:rPr>
          <w:rFonts w:asciiTheme="minorHAnsi" w:hAnsiTheme="minorHAnsi"/>
          <w:sz w:val="18"/>
          <w:szCs w:val="18"/>
        </w:rPr>
        <w:t>Oprávněné osoby</w:t>
      </w:r>
      <w:r w:rsidRPr="003E0331" w:rsidDel="000710A8">
        <w:rPr>
          <w:rFonts w:asciiTheme="minorHAnsi" w:hAnsiTheme="minorHAnsi"/>
          <w:sz w:val="18"/>
          <w:szCs w:val="18"/>
        </w:rPr>
        <w:t xml:space="preserve"> </w:t>
      </w:r>
    </w:p>
    <w:p w14:paraId="55421839" w14:textId="095C0121" w:rsidR="00F34441" w:rsidRPr="003E0331" w:rsidRDefault="000710A8" w:rsidP="00AC3138">
      <w:pPr>
        <w:pStyle w:val="BodyText31"/>
        <w:tabs>
          <w:tab w:val="clear" w:pos="2268"/>
          <w:tab w:val="clear" w:pos="4536"/>
        </w:tabs>
        <w:ind w:left="1418"/>
        <w:jc w:val="left"/>
        <w:rPr>
          <w:rFonts w:asciiTheme="minorHAnsi" w:hAnsiTheme="minorHAnsi"/>
          <w:sz w:val="18"/>
          <w:szCs w:val="18"/>
        </w:rPr>
      </w:pPr>
      <w:r w:rsidRPr="003E0331">
        <w:rPr>
          <w:rFonts w:asciiTheme="minorHAnsi" w:hAnsiTheme="minorHAnsi" w:cs="Times New Roman"/>
          <w:sz w:val="18"/>
          <w:szCs w:val="18"/>
        </w:rPr>
        <w:t>Příloha č. 3:</w:t>
      </w:r>
      <w:r w:rsidRPr="003E0331">
        <w:rPr>
          <w:rFonts w:asciiTheme="minorHAnsi" w:hAnsiTheme="minorHAnsi" w:cs="Times New Roman"/>
          <w:sz w:val="18"/>
          <w:szCs w:val="18"/>
        </w:rPr>
        <w:tab/>
      </w:r>
      <w:r w:rsidRPr="003E0331">
        <w:rPr>
          <w:rFonts w:asciiTheme="minorHAnsi" w:hAnsiTheme="minorHAnsi"/>
          <w:sz w:val="18"/>
          <w:szCs w:val="18"/>
        </w:rPr>
        <w:t>Seznam požadovaných pojištění</w:t>
      </w:r>
      <w:r w:rsidRPr="003E0331" w:rsidDel="000710A8">
        <w:rPr>
          <w:rFonts w:asciiTheme="minorHAnsi" w:hAnsiTheme="minorHAnsi"/>
          <w:sz w:val="18"/>
          <w:szCs w:val="18"/>
        </w:rPr>
        <w:t xml:space="preserve"> </w:t>
      </w:r>
    </w:p>
    <w:p w14:paraId="01EE7F32" w14:textId="510FFB3D" w:rsidR="00F34441" w:rsidRPr="003E0331" w:rsidRDefault="000710A8" w:rsidP="00AC3138">
      <w:pPr>
        <w:pStyle w:val="BodyText31"/>
        <w:tabs>
          <w:tab w:val="clear" w:pos="2268"/>
          <w:tab w:val="clear" w:pos="4536"/>
        </w:tabs>
        <w:ind w:left="1418"/>
        <w:jc w:val="left"/>
        <w:rPr>
          <w:rFonts w:asciiTheme="minorHAnsi" w:hAnsiTheme="minorHAnsi"/>
          <w:sz w:val="18"/>
          <w:szCs w:val="18"/>
        </w:rPr>
      </w:pPr>
      <w:r w:rsidRPr="003E0331">
        <w:rPr>
          <w:rFonts w:asciiTheme="minorHAnsi" w:hAnsiTheme="minorHAnsi" w:cs="Times New Roman"/>
          <w:sz w:val="18"/>
          <w:szCs w:val="18"/>
        </w:rPr>
        <w:t>Příloha č. 4:</w:t>
      </w:r>
      <w:r w:rsidRPr="003E0331">
        <w:rPr>
          <w:rFonts w:asciiTheme="minorHAnsi" w:hAnsiTheme="minorHAnsi" w:cs="Times New Roman"/>
          <w:sz w:val="18"/>
          <w:szCs w:val="18"/>
        </w:rPr>
        <w:tab/>
      </w:r>
      <w:r w:rsidRPr="003E0331">
        <w:rPr>
          <w:rFonts w:asciiTheme="minorHAnsi" w:hAnsiTheme="minorHAnsi"/>
          <w:sz w:val="18"/>
          <w:szCs w:val="18"/>
        </w:rPr>
        <w:t>Seznam poddodavatelů</w:t>
      </w:r>
      <w:r w:rsidRPr="003E0331" w:rsidDel="000710A8">
        <w:rPr>
          <w:rFonts w:asciiTheme="minorHAnsi" w:hAnsiTheme="minorHAnsi"/>
          <w:sz w:val="18"/>
          <w:szCs w:val="18"/>
        </w:rPr>
        <w:t xml:space="preserve"> </w:t>
      </w:r>
    </w:p>
    <w:p w14:paraId="68B4247D" w14:textId="6246DE5E" w:rsidR="000710A8" w:rsidRPr="003E0331" w:rsidRDefault="000710A8" w:rsidP="00AC3138">
      <w:pPr>
        <w:pStyle w:val="BodyText31"/>
        <w:tabs>
          <w:tab w:val="clear" w:pos="2268"/>
          <w:tab w:val="clear" w:pos="4536"/>
        </w:tabs>
        <w:ind w:left="1418"/>
        <w:jc w:val="left"/>
        <w:rPr>
          <w:rFonts w:asciiTheme="minorHAnsi" w:hAnsiTheme="minorHAnsi"/>
          <w:sz w:val="18"/>
          <w:szCs w:val="18"/>
        </w:rPr>
      </w:pPr>
      <w:r w:rsidRPr="003E0331">
        <w:rPr>
          <w:rFonts w:asciiTheme="minorHAnsi" w:hAnsiTheme="minorHAnsi" w:cs="Times New Roman"/>
          <w:sz w:val="18"/>
          <w:szCs w:val="18"/>
        </w:rPr>
        <w:t>Příloha č. 5:</w:t>
      </w:r>
      <w:r w:rsidRPr="003E0331">
        <w:rPr>
          <w:rFonts w:asciiTheme="minorHAnsi" w:hAnsiTheme="minorHAnsi" w:cs="Times New Roman"/>
          <w:sz w:val="18"/>
          <w:szCs w:val="18"/>
        </w:rPr>
        <w:tab/>
      </w:r>
      <w:r w:rsidR="00461395" w:rsidRPr="003E0331">
        <w:rPr>
          <w:rFonts w:asciiTheme="minorHAnsi" w:hAnsiTheme="minorHAnsi"/>
          <w:sz w:val="18"/>
          <w:szCs w:val="18"/>
        </w:rPr>
        <w:t>Opatření pro postup v případě anonymního oznámení o NVS</w:t>
      </w:r>
    </w:p>
    <w:p w14:paraId="53CDB11C" w14:textId="6800F00B" w:rsidR="00D162E7" w:rsidRPr="003E0331" w:rsidRDefault="00D162E7" w:rsidP="00D162E7">
      <w:pPr>
        <w:pStyle w:val="BodyText31"/>
        <w:tabs>
          <w:tab w:val="clear" w:pos="2268"/>
          <w:tab w:val="clear" w:pos="4536"/>
        </w:tabs>
        <w:ind w:left="2828" w:hanging="1410"/>
        <w:jc w:val="left"/>
        <w:rPr>
          <w:rFonts w:asciiTheme="minorHAnsi" w:hAnsiTheme="minorHAnsi"/>
          <w:sz w:val="18"/>
          <w:szCs w:val="18"/>
        </w:rPr>
      </w:pPr>
      <w:r w:rsidRPr="003E0331">
        <w:rPr>
          <w:rFonts w:asciiTheme="minorHAnsi" w:hAnsiTheme="minorHAnsi"/>
          <w:sz w:val="18"/>
          <w:szCs w:val="18"/>
        </w:rPr>
        <w:t>Příloha č. 6:</w:t>
      </w:r>
      <w:r w:rsidRPr="003E0331">
        <w:rPr>
          <w:rFonts w:asciiTheme="minorHAnsi" w:hAnsiTheme="minorHAnsi"/>
          <w:sz w:val="18"/>
          <w:szCs w:val="18"/>
        </w:rPr>
        <w:tab/>
        <w:t>Analýza nebezpečí a hodnocení rizik</w:t>
      </w:r>
    </w:p>
    <w:p w14:paraId="6D32AEBB" w14:textId="77777777" w:rsidR="00E61103" w:rsidRDefault="00E61103" w:rsidP="008918AC">
      <w:pPr>
        <w:pStyle w:val="BodyText31"/>
        <w:tabs>
          <w:tab w:val="clear" w:pos="2268"/>
          <w:tab w:val="clear" w:pos="4536"/>
          <w:tab w:val="left" w:pos="5529"/>
        </w:tabs>
        <w:spacing w:before="240"/>
        <w:jc w:val="left"/>
        <w:rPr>
          <w:rFonts w:asciiTheme="minorHAnsi" w:hAnsiTheme="minorHAnsi"/>
          <w:sz w:val="18"/>
          <w:szCs w:val="18"/>
        </w:rPr>
      </w:pPr>
    </w:p>
    <w:p w14:paraId="07E76A6F" w14:textId="77777777" w:rsidR="00E61103" w:rsidRDefault="00E61103" w:rsidP="008918AC">
      <w:pPr>
        <w:pStyle w:val="BodyText31"/>
        <w:tabs>
          <w:tab w:val="clear" w:pos="2268"/>
          <w:tab w:val="clear" w:pos="4536"/>
          <w:tab w:val="left" w:pos="5529"/>
        </w:tabs>
        <w:spacing w:before="240"/>
        <w:jc w:val="left"/>
        <w:rPr>
          <w:rFonts w:asciiTheme="minorHAnsi" w:hAnsiTheme="minorHAnsi"/>
          <w:sz w:val="18"/>
          <w:szCs w:val="18"/>
        </w:rPr>
      </w:pPr>
    </w:p>
    <w:p w14:paraId="72155446" w14:textId="77777777" w:rsidR="00E61103" w:rsidRDefault="00E61103" w:rsidP="008918AC">
      <w:pPr>
        <w:pStyle w:val="BodyText31"/>
        <w:tabs>
          <w:tab w:val="clear" w:pos="2268"/>
          <w:tab w:val="clear" w:pos="4536"/>
          <w:tab w:val="left" w:pos="5529"/>
        </w:tabs>
        <w:spacing w:before="240"/>
        <w:jc w:val="left"/>
        <w:rPr>
          <w:rFonts w:asciiTheme="minorHAnsi" w:hAnsiTheme="minorHAnsi"/>
          <w:sz w:val="18"/>
          <w:szCs w:val="18"/>
        </w:rPr>
      </w:pPr>
    </w:p>
    <w:p w14:paraId="6A71F2E1" w14:textId="77777777" w:rsidR="00E61103" w:rsidRDefault="00E61103" w:rsidP="008918AC">
      <w:pPr>
        <w:pStyle w:val="BodyText31"/>
        <w:tabs>
          <w:tab w:val="clear" w:pos="2268"/>
          <w:tab w:val="clear" w:pos="4536"/>
          <w:tab w:val="left" w:pos="5529"/>
        </w:tabs>
        <w:spacing w:before="240"/>
        <w:jc w:val="left"/>
        <w:rPr>
          <w:rFonts w:asciiTheme="minorHAnsi" w:hAnsiTheme="minorHAnsi"/>
          <w:sz w:val="18"/>
          <w:szCs w:val="18"/>
        </w:rPr>
      </w:pPr>
    </w:p>
    <w:p w14:paraId="7905F826" w14:textId="77777777" w:rsidR="00E61103" w:rsidRDefault="00E61103" w:rsidP="008918AC">
      <w:pPr>
        <w:pStyle w:val="BodyText31"/>
        <w:tabs>
          <w:tab w:val="clear" w:pos="2268"/>
          <w:tab w:val="clear" w:pos="4536"/>
          <w:tab w:val="left" w:pos="5529"/>
        </w:tabs>
        <w:spacing w:before="240"/>
        <w:jc w:val="left"/>
        <w:rPr>
          <w:rFonts w:asciiTheme="minorHAnsi" w:hAnsiTheme="minorHAnsi"/>
          <w:sz w:val="18"/>
          <w:szCs w:val="18"/>
        </w:rPr>
      </w:pPr>
    </w:p>
    <w:p w14:paraId="0D2D87B7" w14:textId="11A16E02" w:rsidR="008918AC" w:rsidRPr="000B39E3" w:rsidRDefault="008918AC" w:rsidP="008918AC">
      <w:pPr>
        <w:pStyle w:val="BodyText31"/>
        <w:tabs>
          <w:tab w:val="clear" w:pos="2268"/>
          <w:tab w:val="clear" w:pos="4536"/>
          <w:tab w:val="left" w:pos="5529"/>
        </w:tabs>
        <w:spacing w:before="240"/>
        <w:jc w:val="left"/>
        <w:rPr>
          <w:rFonts w:asciiTheme="minorHAnsi" w:hAnsiTheme="minorHAnsi"/>
          <w:sz w:val="18"/>
          <w:szCs w:val="18"/>
        </w:rPr>
      </w:pPr>
      <w:r w:rsidRPr="000B39E3">
        <w:rPr>
          <w:rFonts w:asciiTheme="minorHAnsi" w:hAnsiTheme="minorHAnsi"/>
          <w:sz w:val="18"/>
          <w:szCs w:val="18"/>
        </w:rPr>
        <w:t>V Praze dne</w:t>
      </w:r>
      <w:r>
        <w:rPr>
          <w:rFonts w:asciiTheme="minorHAnsi" w:hAnsiTheme="minorHAnsi"/>
          <w:sz w:val="18"/>
          <w:szCs w:val="18"/>
        </w:rPr>
        <w:tab/>
      </w:r>
      <w:r w:rsidRPr="000B39E3">
        <w:rPr>
          <w:rFonts w:asciiTheme="minorHAnsi" w:hAnsiTheme="minorHAnsi"/>
          <w:sz w:val="18"/>
          <w:szCs w:val="18"/>
        </w:rPr>
        <w:t xml:space="preserve">V ……………… dne </w:t>
      </w:r>
    </w:p>
    <w:p w14:paraId="26BC2508" w14:textId="77777777" w:rsidR="008918AC" w:rsidRPr="000B39E3" w:rsidRDefault="008918AC" w:rsidP="008918AC">
      <w:pPr>
        <w:pStyle w:val="BodyText22"/>
        <w:widowControl/>
        <w:tabs>
          <w:tab w:val="clear" w:pos="2268"/>
          <w:tab w:val="left" w:pos="5529"/>
        </w:tabs>
        <w:spacing w:before="360"/>
        <w:jc w:val="left"/>
        <w:rPr>
          <w:rFonts w:asciiTheme="minorHAnsi" w:hAnsiTheme="minorHAnsi" w:cs="Times New Roman"/>
          <w:b w:val="0"/>
          <w:sz w:val="18"/>
          <w:szCs w:val="18"/>
        </w:rPr>
      </w:pPr>
      <w:r w:rsidRPr="000B39E3">
        <w:rPr>
          <w:rFonts w:asciiTheme="minorHAnsi" w:hAnsiTheme="minorHAnsi" w:cs="Times New Roman"/>
          <w:b w:val="0"/>
          <w:sz w:val="18"/>
          <w:szCs w:val="18"/>
        </w:rPr>
        <w:t>Objednatel:</w:t>
      </w:r>
      <w:r>
        <w:rPr>
          <w:rFonts w:asciiTheme="minorHAnsi" w:hAnsiTheme="minorHAnsi" w:cs="Times New Roman"/>
          <w:b w:val="0"/>
          <w:sz w:val="18"/>
          <w:szCs w:val="18"/>
        </w:rPr>
        <w:tab/>
      </w:r>
      <w:r w:rsidRPr="000B39E3">
        <w:rPr>
          <w:rFonts w:asciiTheme="minorHAnsi" w:hAnsiTheme="minorHAnsi" w:cs="Times New Roman"/>
          <w:b w:val="0"/>
          <w:sz w:val="18"/>
          <w:szCs w:val="18"/>
        </w:rPr>
        <w:t>Zhotovitel:</w:t>
      </w:r>
    </w:p>
    <w:p w14:paraId="2194E5F6" w14:textId="63B2B11A" w:rsidR="00EF2EE7" w:rsidRDefault="00EF2EE7" w:rsidP="00EF2EE7">
      <w:pPr>
        <w:pStyle w:val="BodyText22"/>
        <w:widowControl/>
        <w:tabs>
          <w:tab w:val="clear" w:pos="2268"/>
          <w:tab w:val="center" w:pos="1418"/>
          <w:tab w:val="left" w:pos="5529"/>
        </w:tabs>
        <w:jc w:val="left"/>
        <w:rPr>
          <w:rFonts w:asciiTheme="minorHAnsi" w:hAnsiTheme="minorHAnsi"/>
          <w:b w:val="0"/>
          <w:sz w:val="18"/>
          <w:szCs w:val="18"/>
        </w:rPr>
      </w:pPr>
    </w:p>
    <w:p w14:paraId="48108D8A" w14:textId="772E9DC8" w:rsidR="00EF2EE7" w:rsidRDefault="00EF2EE7" w:rsidP="00EF2EE7">
      <w:pPr>
        <w:pStyle w:val="BodyText22"/>
        <w:widowControl/>
        <w:tabs>
          <w:tab w:val="clear" w:pos="2268"/>
          <w:tab w:val="center" w:pos="1418"/>
          <w:tab w:val="left" w:pos="5529"/>
        </w:tabs>
        <w:jc w:val="left"/>
        <w:rPr>
          <w:rFonts w:asciiTheme="minorHAnsi" w:hAnsiTheme="minorHAnsi"/>
          <w:b w:val="0"/>
          <w:sz w:val="18"/>
          <w:szCs w:val="18"/>
        </w:rPr>
      </w:pPr>
    </w:p>
    <w:p w14:paraId="59110A0E" w14:textId="77777777" w:rsidR="00EF2EE7" w:rsidRDefault="00EF2EE7" w:rsidP="00EF2EE7">
      <w:pPr>
        <w:pStyle w:val="BodyText22"/>
        <w:widowControl/>
        <w:tabs>
          <w:tab w:val="clear" w:pos="2268"/>
          <w:tab w:val="center" w:pos="1418"/>
          <w:tab w:val="left" w:pos="5529"/>
        </w:tabs>
        <w:jc w:val="left"/>
        <w:rPr>
          <w:rFonts w:asciiTheme="minorHAnsi" w:hAnsiTheme="minorHAnsi"/>
          <w:b w:val="0"/>
          <w:sz w:val="18"/>
          <w:szCs w:val="18"/>
        </w:rPr>
      </w:pPr>
    </w:p>
    <w:p w14:paraId="70BC061E" w14:textId="43EE21D6" w:rsidR="008918AC" w:rsidRPr="000B39E3" w:rsidRDefault="008918AC" w:rsidP="00EF2EE7">
      <w:pPr>
        <w:pStyle w:val="BodyText22"/>
        <w:widowControl/>
        <w:tabs>
          <w:tab w:val="clear" w:pos="2268"/>
          <w:tab w:val="center" w:pos="1418"/>
          <w:tab w:val="left" w:pos="5529"/>
        </w:tabs>
        <w:jc w:val="left"/>
        <w:rPr>
          <w:rFonts w:asciiTheme="minorHAnsi" w:hAnsiTheme="minorHAnsi"/>
          <w:b w:val="0"/>
          <w:sz w:val="18"/>
          <w:szCs w:val="18"/>
        </w:rPr>
      </w:pPr>
      <w:r w:rsidRPr="000B39E3">
        <w:rPr>
          <w:rFonts w:asciiTheme="minorHAnsi" w:hAnsiTheme="minorHAnsi"/>
          <w:b w:val="0"/>
          <w:sz w:val="18"/>
          <w:szCs w:val="18"/>
        </w:rPr>
        <w:t>………………………………</w:t>
      </w:r>
      <w:r w:rsidRPr="000B39E3">
        <w:rPr>
          <w:rFonts w:asciiTheme="minorHAnsi" w:hAnsiTheme="minorHAnsi"/>
          <w:b w:val="0"/>
          <w:sz w:val="18"/>
          <w:szCs w:val="18"/>
        </w:rPr>
        <w:tab/>
        <w:t>………………………………</w:t>
      </w:r>
    </w:p>
    <w:p w14:paraId="784395B8" w14:textId="77777777" w:rsidR="008918AC" w:rsidRPr="00EE270E" w:rsidRDefault="008918AC" w:rsidP="008918AC">
      <w:pPr>
        <w:pStyle w:val="BodyText22"/>
        <w:widowControl/>
        <w:tabs>
          <w:tab w:val="clear" w:pos="2268"/>
          <w:tab w:val="center" w:pos="1418"/>
          <w:tab w:val="left" w:pos="5529"/>
        </w:tabs>
        <w:jc w:val="left"/>
        <w:rPr>
          <w:rFonts w:asciiTheme="minorHAnsi" w:hAnsiTheme="minorHAnsi" w:cs="Times New Roman"/>
          <w:sz w:val="18"/>
          <w:szCs w:val="18"/>
        </w:rPr>
      </w:pPr>
      <w:r w:rsidRPr="00EE270E">
        <w:rPr>
          <w:rFonts w:asciiTheme="minorHAnsi" w:hAnsiTheme="minorHAnsi" w:cs="Times New Roman"/>
          <w:sz w:val="18"/>
          <w:szCs w:val="18"/>
        </w:rPr>
        <w:t>Ing. Vladimír Filip</w:t>
      </w:r>
      <w:r w:rsidRPr="00EE270E">
        <w:rPr>
          <w:rFonts w:asciiTheme="minorHAnsi" w:hAnsiTheme="minorHAnsi" w:cs="Times New Roman"/>
          <w:sz w:val="18"/>
          <w:szCs w:val="18"/>
        </w:rPr>
        <w:tab/>
      </w:r>
      <w:r w:rsidRPr="00EE270E">
        <w:rPr>
          <w:rFonts w:asciiTheme="minorHAnsi" w:hAnsiTheme="minorHAnsi" w:cs="Times New Roman"/>
          <w:sz w:val="18"/>
          <w:szCs w:val="18"/>
        </w:rPr>
        <w:tab/>
        <w:t xml:space="preserve">                                       </w:t>
      </w:r>
    </w:p>
    <w:p w14:paraId="53D3B88A" w14:textId="77777777" w:rsidR="008918AC" w:rsidRPr="000B39E3" w:rsidRDefault="008918AC" w:rsidP="00AC3138">
      <w:pPr>
        <w:tabs>
          <w:tab w:val="center" w:pos="1418"/>
          <w:tab w:val="left" w:pos="5529"/>
          <w:tab w:val="center" w:pos="6379"/>
        </w:tabs>
        <w:spacing w:after="0"/>
      </w:pPr>
      <w:r w:rsidRPr="000B39E3">
        <w:t>ředitel</w:t>
      </w:r>
      <w:r w:rsidRPr="000B39E3">
        <w:tab/>
      </w:r>
    </w:p>
    <w:p w14:paraId="567E4DFC" w14:textId="77777777" w:rsidR="006803B6" w:rsidRDefault="008918AC" w:rsidP="008918AC">
      <w:pPr>
        <w:tabs>
          <w:tab w:val="center" w:pos="1418"/>
          <w:tab w:val="left" w:pos="5529"/>
          <w:tab w:val="center" w:pos="6379"/>
        </w:tabs>
      </w:pPr>
      <w:r w:rsidRPr="000B39E3">
        <w:t>Oblastní ředitelství Praha</w:t>
      </w:r>
    </w:p>
    <w:p w14:paraId="5A214F04" w14:textId="77777777" w:rsidR="006803B6" w:rsidRDefault="006803B6" w:rsidP="008918AC">
      <w:pPr>
        <w:tabs>
          <w:tab w:val="center" w:pos="1418"/>
          <w:tab w:val="left" w:pos="5529"/>
          <w:tab w:val="center" w:pos="6379"/>
        </w:tabs>
      </w:pPr>
    </w:p>
    <w:p w14:paraId="7C5B7A58" w14:textId="0F9ECCBE" w:rsidR="008918AC" w:rsidRDefault="008918AC" w:rsidP="008918AC">
      <w:pPr>
        <w:tabs>
          <w:tab w:val="center" w:pos="1418"/>
          <w:tab w:val="left" w:pos="5529"/>
          <w:tab w:val="center" w:pos="6379"/>
        </w:tabs>
      </w:pPr>
      <w:r w:rsidRPr="000B39E3">
        <w:tab/>
      </w:r>
    </w:p>
    <w:p w14:paraId="761FAA93" w14:textId="51DD1EDC" w:rsidR="008918AC" w:rsidRDefault="008918AC" w:rsidP="008918AC">
      <w:pPr>
        <w:pStyle w:val="Zkladntext2"/>
        <w:spacing w:before="240"/>
      </w:pPr>
      <w:r w:rsidRPr="000B39E3">
        <w:t>Tato smlouva byla uveřejněna prostřednictvím Registru smluv dne ……………….</w:t>
      </w:r>
    </w:p>
    <w:p w14:paraId="54971927" w14:textId="77777777" w:rsidR="00E66231" w:rsidRDefault="00E66231" w:rsidP="008918AC">
      <w:pPr>
        <w:pStyle w:val="Zkladntext2"/>
        <w:spacing w:before="240"/>
        <w:sectPr w:rsidR="00E66231" w:rsidSect="006803B6">
          <w:headerReference w:type="default" r:id="rId13"/>
          <w:footerReference w:type="default" r:id="rId14"/>
          <w:headerReference w:type="first" r:id="rId15"/>
          <w:footerReference w:type="first" r:id="rId16"/>
          <w:pgSz w:w="11906" w:h="16838" w:code="9"/>
          <w:pgMar w:top="1049" w:right="1134" w:bottom="1418" w:left="2070" w:header="595" w:footer="624" w:gutter="0"/>
          <w:cols w:space="708"/>
          <w:titlePg/>
          <w:docGrid w:linePitch="360"/>
        </w:sectPr>
      </w:pPr>
    </w:p>
    <w:p w14:paraId="01A26099" w14:textId="77777777" w:rsidR="00E66231" w:rsidRPr="00F97DBD" w:rsidRDefault="00E66231" w:rsidP="00E66231">
      <w:pPr>
        <w:pStyle w:val="Nadpisbezsl1-1"/>
      </w:pPr>
      <w:r w:rsidRPr="00F97DBD">
        <w:lastRenderedPageBreak/>
        <w:t xml:space="preserve">Příloha č. </w:t>
      </w:r>
      <w:r>
        <w:t>1</w:t>
      </w:r>
    </w:p>
    <w:p w14:paraId="4D6076F1" w14:textId="4663ECF4" w:rsidR="00E66231" w:rsidRPr="00F97DBD" w:rsidRDefault="00330D7E" w:rsidP="00E66231">
      <w:pPr>
        <w:pStyle w:val="Nadpisbezsl1-2"/>
      </w:pPr>
      <w:r>
        <w:t>Ceník</w:t>
      </w:r>
    </w:p>
    <w:p w14:paraId="08BFDF96" w14:textId="7326781A" w:rsidR="00E66231" w:rsidRDefault="00E66231" w:rsidP="00E66231">
      <w:pPr>
        <w:pStyle w:val="Odrka1-1"/>
        <w:numPr>
          <w:ilvl w:val="0"/>
          <w:numId w:val="0"/>
        </w:numPr>
        <w:ind w:left="737"/>
      </w:pPr>
      <w:r w:rsidRPr="00E519F6">
        <w:t xml:space="preserve">Do přílohy Smlouvy bude vložen </w:t>
      </w:r>
      <w:r w:rsidR="00330D7E">
        <w:t>Ceník</w:t>
      </w:r>
      <w:r w:rsidRPr="00E519F6">
        <w:t xml:space="preserve"> předložený v nabídce účastníka</w:t>
      </w:r>
      <w:r>
        <w:t>.</w:t>
      </w:r>
      <w:r w:rsidRPr="00F97DBD">
        <w:t xml:space="preserve"> </w:t>
      </w:r>
    </w:p>
    <w:p w14:paraId="6C9CF7F0" w14:textId="19561F7A" w:rsidR="00880673" w:rsidRDefault="00880673" w:rsidP="00E66231">
      <w:pPr>
        <w:pStyle w:val="Odrka1-1"/>
        <w:numPr>
          <w:ilvl w:val="0"/>
          <w:numId w:val="0"/>
        </w:numPr>
        <w:ind w:left="737"/>
      </w:pPr>
    </w:p>
    <w:p w14:paraId="4E575673" w14:textId="77777777" w:rsidR="00C33046" w:rsidRDefault="00C33046" w:rsidP="00C33046">
      <w:pPr>
        <w:rPr>
          <w:highlight w:val="yellow"/>
        </w:rPr>
      </w:pPr>
      <w:r w:rsidRPr="0072316D">
        <w:rPr>
          <w:highlight w:val="yellow"/>
        </w:rPr>
        <w:t>[VLOŽÍ ZHOTOVITEL]</w:t>
      </w:r>
    </w:p>
    <w:p w14:paraId="1802471E" w14:textId="77777777" w:rsidR="00C33046" w:rsidRDefault="00C33046" w:rsidP="00E66231">
      <w:pPr>
        <w:pStyle w:val="Odrka1-1"/>
        <w:numPr>
          <w:ilvl w:val="0"/>
          <w:numId w:val="0"/>
        </w:numPr>
        <w:ind w:left="737"/>
        <w:sectPr w:rsidR="00C33046" w:rsidSect="00E66231">
          <w:headerReference w:type="first" r:id="rId17"/>
          <w:footerReference w:type="first" r:id="rId18"/>
          <w:pgSz w:w="11906" w:h="16838" w:code="9"/>
          <w:pgMar w:top="1049" w:right="1134" w:bottom="1418" w:left="2070" w:header="1013" w:footer="624" w:gutter="0"/>
          <w:cols w:space="708"/>
          <w:titlePg/>
          <w:docGrid w:linePitch="360"/>
        </w:sectPr>
      </w:pPr>
    </w:p>
    <w:p w14:paraId="75D69912" w14:textId="77777777" w:rsidR="00880673" w:rsidRPr="00B26902" w:rsidRDefault="00880673" w:rsidP="00880673">
      <w:pPr>
        <w:pStyle w:val="Nadpisbezsl1-1"/>
      </w:pPr>
      <w:r>
        <w:lastRenderedPageBreak/>
        <w:t>Příloha č. 2</w:t>
      </w:r>
    </w:p>
    <w:p w14:paraId="44BB4D96" w14:textId="77777777" w:rsidR="00880673" w:rsidRPr="00B26902" w:rsidRDefault="00880673" w:rsidP="00880673">
      <w:pPr>
        <w:pStyle w:val="Nadpisbezsl1-2"/>
      </w:pPr>
      <w:r>
        <w:t>Oprávněné osoby</w:t>
      </w:r>
    </w:p>
    <w:p w14:paraId="609C4BAE" w14:textId="77777777" w:rsidR="00880673" w:rsidRDefault="00880673" w:rsidP="00880673">
      <w:pPr>
        <w:pStyle w:val="Textbezodsazen"/>
        <w:rPr>
          <w:b/>
        </w:rPr>
      </w:pPr>
      <w:r>
        <w:rPr>
          <w:b/>
        </w:rPr>
        <w:t>Za Ob</w:t>
      </w:r>
      <w:r w:rsidRPr="00ED29F1">
        <w:rPr>
          <w:b/>
        </w:rPr>
        <w:t>jednatele:</w:t>
      </w:r>
    </w:p>
    <w:p w14:paraId="67104A65" w14:textId="77777777" w:rsidR="00880673" w:rsidRPr="00F95FBD" w:rsidRDefault="00880673" w:rsidP="00880673">
      <w:pPr>
        <w:pStyle w:val="Nadpistabulky"/>
        <w:rPr>
          <w:rFonts w:asciiTheme="minorHAnsi" w:hAnsiTheme="minorHAnsi"/>
          <w:sz w:val="18"/>
          <w:szCs w:val="18"/>
        </w:rPr>
      </w:pPr>
      <w:r w:rsidRPr="00165977">
        <w:rPr>
          <w:rFonts w:asciiTheme="minorHAnsi" w:hAnsiTheme="minorHAnsi"/>
          <w:sz w:val="18"/>
          <w:szCs w:val="18"/>
        </w:rPr>
        <w:t xml:space="preserve">Ve </w:t>
      </w:r>
      <w:r w:rsidRPr="00F95FBD">
        <w:rPr>
          <w:rFonts w:asciiTheme="minorHAnsi" w:hAnsiTheme="minorHAnsi"/>
          <w:sz w:val="18"/>
          <w:szCs w:val="18"/>
        </w:rPr>
        <w:t xml:space="preserve">věcech </w:t>
      </w:r>
      <w:r w:rsidRPr="00F95FBD">
        <w:rPr>
          <w:sz w:val="18"/>
          <w:szCs w:val="18"/>
        </w:rPr>
        <w:t>smluvních</w:t>
      </w:r>
      <w:r w:rsidRPr="00F95FBD">
        <w:rPr>
          <w:rFonts w:asciiTheme="minorHAnsi" w:hAnsiTheme="minorHAnsi"/>
          <w:sz w:val="18"/>
          <w:szCs w:val="18"/>
        </w:rPr>
        <w:t xml:space="preserve"> a obchodních</w:t>
      </w:r>
    </w:p>
    <w:tbl>
      <w:tblPr>
        <w:tblStyle w:val="Mkatabulky"/>
        <w:tblW w:w="8868" w:type="dxa"/>
        <w:tblLook w:val="04A0" w:firstRow="1" w:lastRow="0" w:firstColumn="1" w:lastColumn="0" w:noHBand="0" w:noVBand="1"/>
      </w:tblPr>
      <w:tblGrid>
        <w:gridCol w:w="3056"/>
        <w:gridCol w:w="5812"/>
      </w:tblGrid>
      <w:tr w:rsidR="00880673" w:rsidRPr="00F95FBD" w14:paraId="1E5A2220" w14:textId="77777777" w:rsidTr="0043452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056" w:type="dxa"/>
          </w:tcPr>
          <w:p w14:paraId="7702EC04" w14:textId="77777777" w:rsidR="00880673" w:rsidRPr="00F95FBD" w:rsidRDefault="00880673" w:rsidP="00434528">
            <w:pPr>
              <w:pStyle w:val="Tabulka"/>
              <w:rPr>
                <w:rStyle w:val="Nadpisvtabulce"/>
              </w:rPr>
            </w:pPr>
            <w:r w:rsidRPr="00F95FBD">
              <w:rPr>
                <w:rStyle w:val="Nadpisvtabulce"/>
              </w:rPr>
              <w:t>Jméno a příjmení</w:t>
            </w:r>
          </w:p>
        </w:tc>
        <w:tc>
          <w:tcPr>
            <w:tcW w:w="5812" w:type="dxa"/>
          </w:tcPr>
          <w:p w14:paraId="462541CD" w14:textId="77777777" w:rsidR="00880673" w:rsidRPr="00F95FBD" w:rsidRDefault="00880673" w:rsidP="00434528">
            <w:pPr>
              <w:pStyle w:val="Tabulka"/>
              <w:cnfStyle w:val="100000000000" w:firstRow="1" w:lastRow="0" w:firstColumn="0" w:lastColumn="0" w:oddVBand="0" w:evenVBand="0" w:oddHBand="0" w:evenHBand="0" w:firstRowFirstColumn="0" w:firstRowLastColumn="0" w:lastRowFirstColumn="0" w:lastRowLastColumn="0"/>
              <w:rPr>
                <w:sz w:val="18"/>
              </w:rPr>
            </w:pPr>
            <w:r w:rsidRPr="00575F8A">
              <w:rPr>
                <w:sz w:val="18"/>
              </w:rPr>
              <w:t>Ing. Pavel Stejskal</w:t>
            </w:r>
          </w:p>
        </w:tc>
      </w:tr>
      <w:tr w:rsidR="00880673" w:rsidRPr="00F95FBD" w14:paraId="5D5F847A" w14:textId="77777777" w:rsidTr="00434528">
        <w:trPr>
          <w:trHeight w:val="170"/>
        </w:trPr>
        <w:tc>
          <w:tcPr>
            <w:cnfStyle w:val="001000000000" w:firstRow="0" w:lastRow="0" w:firstColumn="1" w:lastColumn="0" w:oddVBand="0" w:evenVBand="0" w:oddHBand="0" w:evenHBand="0" w:firstRowFirstColumn="0" w:firstRowLastColumn="0" w:lastRowFirstColumn="0" w:lastRowLastColumn="0"/>
            <w:tcW w:w="3056" w:type="dxa"/>
          </w:tcPr>
          <w:p w14:paraId="02DBF880" w14:textId="77777777" w:rsidR="00880673" w:rsidRPr="00F95FBD" w:rsidRDefault="00880673" w:rsidP="00434528">
            <w:pPr>
              <w:pStyle w:val="Tabulka"/>
              <w:rPr>
                <w:sz w:val="18"/>
              </w:rPr>
            </w:pPr>
            <w:r w:rsidRPr="00F95FBD">
              <w:rPr>
                <w:sz w:val="18"/>
              </w:rPr>
              <w:t>Adresa</w:t>
            </w:r>
          </w:p>
        </w:tc>
        <w:tc>
          <w:tcPr>
            <w:tcW w:w="5812" w:type="dxa"/>
          </w:tcPr>
          <w:p w14:paraId="4BD8F5EE" w14:textId="77777777" w:rsidR="00880673" w:rsidRPr="00F95FBD" w:rsidRDefault="00880673"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575F8A">
              <w:rPr>
                <w:sz w:val="18"/>
              </w:rPr>
              <w:t>Partyzánská 24, 170 00 Praha 7</w:t>
            </w:r>
          </w:p>
        </w:tc>
      </w:tr>
      <w:tr w:rsidR="00880673" w:rsidRPr="00F95FBD" w14:paraId="5DCF884E" w14:textId="77777777" w:rsidTr="00434528">
        <w:trPr>
          <w:trHeight w:val="170"/>
        </w:trPr>
        <w:tc>
          <w:tcPr>
            <w:cnfStyle w:val="001000000000" w:firstRow="0" w:lastRow="0" w:firstColumn="1" w:lastColumn="0" w:oddVBand="0" w:evenVBand="0" w:oddHBand="0" w:evenHBand="0" w:firstRowFirstColumn="0" w:firstRowLastColumn="0" w:lastRowFirstColumn="0" w:lastRowLastColumn="0"/>
            <w:tcW w:w="3056" w:type="dxa"/>
          </w:tcPr>
          <w:p w14:paraId="346A2512" w14:textId="77777777" w:rsidR="00880673" w:rsidRPr="00F95FBD" w:rsidRDefault="00880673" w:rsidP="00434528">
            <w:pPr>
              <w:pStyle w:val="Tabulka"/>
              <w:rPr>
                <w:sz w:val="18"/>
              </w:rPr>
            </w:pPr>
            <w:r w:rsidRPr="00F95FBD">
              <w:rPr>
                <w:sz w:val="18"/>
              </w:rPr>
              <w:t>E-mail</w:t>
            </w:r>
          </w:p>
        </w:tc>
        <w:tc>
          <w:tcPr>
            <w:tcW w:w="5812" w:type="dxa"/>
          </w:tcPr>
          <w:p w14:paraId="671CFAD4" w14:textId="77777777" w:rsidR="00880673" w:rsidRPr="00F95FBD" w:rsidRDefault="00880673"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575F8A">
              <w:rPr>
                <w:sz w:val="18"/>
              </w:rPr>
              <w:t>StejskalPa@</w:t>
            </w:r>
            <w:r w:rsidRPr="00574D5B">
              <w:rPr>
                <w:sz w:val="18"/>
              </w:rPr>
              <w:t>spravazeleznic.cz</w:t>
            </w:r>
          </w:p>
        </w:tc>
      </w:tr>
      <w:tr w:rsidR="00880673" w:rsidRPr="00F95FBD" w14:paraId="0C34977F" w14:textId="77777777" w:rsidTr="00434528">
        <w:trPr>
          <w:trHeight w:val="170"/>
        </w:trPr>
        <w:tc>
          <w:tcPr>
            <w:cnfStyle w:val="001000000000" w:firstRow="0" w:lastRow="0" w:firstColumn="1" w:lastColumn="0" w:oddVBand="0" w:evenVBand="0" w:oddHBand="0" w:evenHBand="0" w:firstRowFirstColumn="0" w:firstRowLastColumn="0" w:lastRowFirstColumn="0" w:lastRowLastColumn="0"/>
            <w:tcW w:w="3056" w:type="dxa"/>
          </w:tcPr>
          <w:p w14:paraId="7DAD0ABF" w14:textId="77777777" w:rsidR="00880673" w:rsidRPr="00F95FBD" w:rsidRDefault="00880673" w:rsidP="00434528">
            <w:pPr>
              <w:pStyle w:val="Tabulka"/>
              <w:rPr>
                <w:sz w:val="18"/>
              </w:rPr>
            </w:pPr>
            <w:r w:rsidRPr="00F95FBD">
              <w:rPr>
                <w:sz w:val="18"/>
              </w:rPr>
              <w:t>Telefon</w:t>
            </w:r>
          </w:p>
        </w:tc>
        <w:tc>
          <w:tcPr>
            <w:tcW w:w="5812" w:type="dxa"/>
          </w:tcPr>
          <w:p w14:paraId="72824F99" w14:textId="77777777" w:rsidR="00880673" w:rsidRPr="00F95FBD" w:rsidRDefault="00880673"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575F8A">
              <w:rPr>
                <w:sz w:val="18"/>
              </w:rPr>
              <w:t>601 367 927</w:t>
            </w:r>
          </w:p>
        </w:tc>
      </w:tr>
    </w:tbl>
    <w:p w14:paraId="58A4A0CD" w14:textId="77777777" w:rsidR="00880673" w:rsidRPr="00F95FBD" w:rsidRDefault="00880673" w:rsidP="00880673">
      <w:pPr>
        <w:pStyle w:val="Textbezodsazen"/>
      </w:pPr>
    </w:p>
    <w:p w14:paraId="3EB9C51E" w14:textId="77777777" w:rsidR="00880673" w:rsidRPr="00F95FBD" w:rsidRDefault="00880673" w:rsidP="00880673">
      <w:pPr>
        <w:pStyle w:val="Nadpistabulky"/>
        <w:rPr>
          <w:rFonts w:asciiTheme="minorHAnsi" w:hAnsiTheme="minorHAnsi"/>
          <w:sz w:val="18"/>
          <w:szCs w:val="18"/>
        </w:rPr>
      </w:pPr>
      <w:r w:rsidRPr="00F95FBD">
        <w:rPr>
          <w:rFonts w:asciiTheme="minorHAnsi" w:hAnsiTheme="minorHAnsi"/>
          <w:sz w:val="18"/>
          <w:szCs w:val="18"/>
        </w:rPr>
        <w:t>Ve věcech technických</w:t>
      </w:r>
    </w:p>
    <w:tbl>
      <w:tblPr>
        <w:tblStyle w:val="Mkatabulky"/>
        <w:tblW w:w="8868" w:type="dxa"/>
        <w:tblLook w:val="04A0" w:firstRow="1" w:lastRow="0" w:firstColumn="1" w:lastColumn="0" w:noHBand="0" w:noVBand="1"/>
      </w:tblPr>
      <w:tblGrid>
        <w:gridCol w:w="3056"/>
        <w:gridCol w:w="5812"/>
      </w:tblGrid>
      <w:tr w:rsidR="00880673" w:rsidRPr="00F95FBD" w14:paraId="16DEDA0F" w14:textId="77777777" w:rsidTr="00434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77CBF845" w14:textId="77777777" w:rsidR="00880673" w:rsidRPr="00D15459" w:rsidRDefault="00880673" w:rsidP="00434528">
            <w:pPr>
              <w:pStyle w:val="Tabulka"/>
              <w:rPr>
                <w:rStyle w:val="Nadpisvtabulce"/>
                <w:b w:val="0"/>
              </w:rPr>
            </w:pPr>
            <w:r w:rsidRPr="00D15459">
              <w:rPr>
                <w:rStyle w:val="Nadpisvtabulce"/>
                <w:b w:val="0"/>
              </w:rPr>
              <w:t>Jméno a příjmení</w:t>
            </w:r>
          </w:p>
        </w:tc>
        <w:tc>
          <w:tcPr>
            <w:tcW w:w="5812" w:type="dxa"/>
          </w:tcPr>
          <w:p w14:paraId="6700703E" w14:textId="590E2444" w:rsidR="00880673" w:rsidRPr="00D15459" w:rsidRDefault="003E0331" w:rsidP="00434528">
            <w:pPr>
              <w:pStyle w:val="Tabulka"/>
              <w:cnfStyle w:val="100000000000" w:firstRow="1" w:lastRow="0" w:firstColumn="0" w:lastColumn="0" w:oddVBand="0" w:evenVBand="0" w:oddHBand="0" w:evenHBand="0" w:firstRowFirstColumn="0" w:firstRowLastColumn="0" w:lastRowFirstColumn="0" w:lastRowLastColumn="0"/>
              <w:rPr>
                <w:sz w:val="18"/>
              </w:rPr>
            </w:pPr>
            <w:r w:rsidRPr="00D15459">
              <w:rPr>
                <w:sz w:val="18"/>
              </w:rPr>
              <w:t>Jan Kravec</w:t>
            </w:r>
          </w:p>
        </w:tc>
      </w:tr>
      <w:tr w:rsidR="00880673" w:rsidRPr="00F95FBD" w14:paraId="3DBED8E7" w14:textId="77777777" w:rsidTr="00434528">
        <w:tc>
          <w:tcPr>
            <w:cnfStyle w:val="001000000000" w:firstRow="0" w:lastRow="0" w:firstColumn="1" w:lastColumn="0" w:oddVBand="0" w:evenVBand="0" w:oddHBand="0" w:evenHBand="0" w:firstRowFirstColumn="0" w:firstRowLastColumn="0" w:lastRowFirstColumn="0" w:lastRowLastColumn="0"/>
            <w:tcW w:w="3056" w:type="dxa"/>
          </w:tcPr>
          <w:p w14:paraId="7E603BA0" w14:textId="77777777" w:rsidR="00880673" w:rsidRPr="00F95FBD" w:rsidRDefault="00880673" w:rsidP="00434528">
            <w:pPr>
              <w:pStyle w:val="Tabulka"/>
              <w:rPr>
                <w:sz w:val="18"/>
              </w:rPr>
            </w:pPr>
            <w:r w:rsidRPr="00F95FBD">
              <w:rPr>
                <w:sz w:val="18"/>
              </w:rPr>
              <w:t>Adresa</w:t>
            </w:r>
          </w:p>
        </w:tc>
        <w:tc>
          <w:tcPr>
            <w:tcW w:w="5812" w:type="dxa"/>
          </w:tcPr>
          <w:p w14:paraId="4CDC6295" w14:textId="4F8CC649" w:rsidR="00880673" w:rsidRPr="00F95FBD" w:rsidRDefault="00330D7E"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330D7E">
              <w:rPr>
                <w:sz w:val="18"/>
              </w:rPr>
              <w:t>K Topírně 2</w:t>
            </w:r>
            <w:r>
              <w:rPr>
                <w:sz w:val="18"/>
              </w:rPr>
              <w:t xml:space="preserve">, Praha 10 </w:t>
            </w:r>
            <w:r w:rsidR="00214FEA">
              <w:rPr>
                <w:sz w:val="18"/>
              </w:rPr>
              <w:t>–</w:t>
            </w:r>
            <w:r>
              <w:rPr>
                <w:sz w:val="18"/>
              </w:rPr>
              <w:t xml:space="preserve"> Vršovice</w:t>
            </w:r>
            <w:r w:rsidR="00214FEA">
              <w:rPr>
                <w:sz w:val="18"/>
              </w:rPr>
              <w:t>, 101 00</w:t>
            </w:r>
          </w:p>
        </w:tc>
      </w:tr>
      <w:tr w:rsidR="00880673" w:rsidRPr="00F95FBD" w14:paraId="71E7B144" w14:textId="77777777" w:rsidTr="00434528">
        <w:tc>
          <w:tcPr>
            <w:cnfStyle w:val="001000000000" w:firstRow="0" w:lastRow="0" w:firstColumn="1" w:lastColumn="0" w:oddVBand="0" w:evenVBand="0" w:oddHBand="0" w:evenHBand="0" w:firstRowFirstColumn="0" w:firstRowLastColumn="0" w:lastRowFirstColumn="0" w:lastRowLastColumn="0"/>
            <w:tcW w:w="3056" w:type="dxa"/>
          </w:tcPr>
          <w:p w14:paraId="5D93E989" w14:textId="77777777" w:rsidR="00880673" w:rsidRPr="00F95FBD" w:rsidRDefault="00880673" w:rsidP="00434528">
            <w:pPr>
              <w:pStyle w:val="Tabulka"/>
              <w:rPr>
                <w:sz w:val="18"/>
              </w:rPr>
            </w:pPr>
            <w:r w:rsidRPr="00F95FBD">
              <w:rPr>
                <w:sz w:val="18"/>
              </w:rPr>
              <w:t>E-mail</w:t>
            </w:r>
          </w:p>
        </w:tc>
        <w:tc>
          <w:tcPr>
            <w:tcW w:w="5812" w:type="dxa"/>
          </w:tcPr>
          <w:p w14:paraId="0E7321E3" w14:textId="55247EBB" w:rsidR="00880673" w:rsidRPr="00F95FBD" w:rsidRDefault="00330D7E"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330D7E">
              <w:rPr>
                <w:sz w:val="18"/>
              </w:rPr>
              <w:t>Kravec@spravazeleznic.cz</w:t>
            </w:r>
          </w:p>
        </w:tc>
      </w:tr>
      <w:tr w:rsidR="00880673" w:rsidRPr="00F95FBD" w14:paraId="621A923E" w14:textId="77777777" w:rsidTr="00434528">
        <w:tc>
          <w:tcPr>
            <w:cnfStyle w:val="001000000000" w:firstRow="0" w:lastRow="0" w:firstColumn="1" w:lastColumn="0" w:oddVBand="0" w:evenVBand="0" w:oddHBand="0" w:evenHBand="0" w:firstRowFirstColumn="0" w:firstRowLastColumn="0" w:lastRowFirstColumn="0" w:lastRowLastColumn="0"/>
            <w:tcW w:w="3056" w:type="dxa"/>
          </w:tcPr>
          <w:p w14:paraId="6088798F" w14:textId="77777777" w:rsidR="00880673" w:rsidRPr="00F95FBD" w:rsidRDefault="00880673" w:rsidP="00434528">
            <w:pPr>
              <w:pStyle w:val="Tabulka"/>
              <w:rPr>
                <w:sz w:val="18"/>
              </w:rPr>
            </w:pPr>
            <w:r w:rsidRPr="00F95FBD">
              <w:rPr>
                <w:sz w:val="18"/>
              </w:rPr>
              <w:t>Telefon</w:t>
            </w:r>
          </w:p>
        </w:tc>
        <w:tc>
          <w:tcPr>
            <w:tcW w:w="5812" w:type="dxa"/>
          </w:tcPr>
          <w:p w14:paraId="6EAC4687" w14:textId="058FB078" w:rsidR="00880673" w:rsidRPr="00F95FBD" w:rsidRDefault="00330D7E" w:rsidP="00434528">
            <w:pPr>
              <w:pStyle w:val="Tabulka"/>
              <w:cnfStyle w:val="000000000000" w:firstRow="0" w:lastRow="0" w:firstColumn="0" w:lastColumn="0" w:oddVBand="0" w:evenVBand="0" w:oddHBand="0" w:evenHBand="0" w:firstRowFirstColumn="0" w:firstRowLastColumn="0" w:lastRowFirstColumn="0" w:lastRowLastColumn="0"/>
              <w:rPr>
                <w:sz w:val="18"/>
              </w:rPr>
            </w:pPr>
            <w:r>
              <w:rPr>
                <w:sz w:val="18"/>
              </w:rPr>
              <w:t xml:space="preserve">+420 </w:t>
            </w:r>
            <w:r w:rsidR="003E0331" w:rsidRPr="00D15459">
              <w:rPr>
                <w:sz w:val="18"/>
              </w:rPr>
              <w:t>725 963</w:t>
            </w:r>
            <w:r>
              <w:rPr>
                <w:sz w:val="18"/>
              </w:rPr>
              <w:t> </w:t>
            </w:r>
            <w:r w:rsidR="003E0331" w:rsidRPr="00D15459">
              <w:rPr>
                <w:sz w:val="18"/>
              </w:rPr>
              <w:t>862</w:t>
            </w:r>
            <w:r>
              <w:rPr>
                <w:sz w:val="18"/>
              </w:rPr>
              <w:t>, +420 972 226 508</w:t>
            </w:r>
          </w:p>
        </w:tc>
      </w:tr>
    </w:tbl>
    <w:p w14:paraId="38F6FFB8" w14:textId="30E3D101" w:rsidR="00880673" w:rsidRDefault="00880673" w:rsidP="00880673">
      <w:pPr>
        <w:pStyle w:val="Textbezodsazen"/>
        <w:rPr>
          <w:b/>
        </w:rPr>
      </w:pPr>
    </w:p>
    <w:p w14:paraId="5CEEB89C" w14:textId="4A6BB8A2" w:rsidR="00214FEA" w:rsidRPr="00F95FBD" w:rsidRDefault="00214FEA" w:rsidP="00214FEA">
      <w:pPr>
        <w:pStyle w:val="Nadpistabulky"/>
        <w:rPr>
          <w:rFonts w:asciiTheme="minorHAnsi" w:hAnsiTheme="minorHAnsi"/>
          <w:sz w:val="18"/>
          <w:szCs w:val="18"/>
        </w:rPr>
      </w:pPr>
      <w:r>
        <w:rPr>
          <w:rFonts w:asciiTheme="minorHAnsi" w:hAnsiTheme="minorHAnsi"/>
          <w:sz w:val="18"/>
          <w:szCs w:val="18"/>
        </w:rPr>
        <w:t>Přejímací osoba</w:t>
      </w:r>
    </w:p>
    <w:tbl>
      <w:tblPr>
        <w:tblStyle w:val="Mkatabulky"/>
        <w:tblW w:w="8868" w:type="dxa"/>
        <w:tblLook w:val="04A0" w:firstRow="1" w:lastRow="0" w:firstColumn="1" w:lastColumn="0" w:noHBand="0" w:noVBand="1"/>
      </w:tblPr>
      <w:tblGrid>
        <w:gridCol w:w="3056"/>
        <w:gridCol w:w="5812"/>
      </w:tblGrid>
      <w:tr w:rsidR="00214FEA" w:rsidRPr="00F95FBD" w14:paraId="0BA6E528" w14:textId="77777777" w:rsidTr="00F07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4D2D1655" w14:textId="77777777" w:rsidR="00214FEA" w:rsidRPr="00D15459" w:rsidRDefault="00214FEA" w:rsidP="00F079FD">
            <w:pPr>
              <w:pStyle w:val="Tabulka"/>
              <w:rPr>
                <w:rStyle w:val="Nadpisvtabulce"/>
                <w:b w:val="0"/>
              </w:rPr>
            </w:pPr>
            <w:r w:rsidRPr="00D15459">
              <w:rPr>
                <w:rStyle w:val="Nadpisvtabulce"/>
                <w:b w:val="0"/>
              </w:rPr>
              <w:t>Jméno a příjmení</w:t>
            </w:r>
          </w:p>
        </w:tc>
        <w:tc>
          <w:tcPr>
            <w:tcW w:w="5812" w:type="dxa"/>
          </w:tcPr>
          <w:p w14:paraId="55BE96AA" w14:textId="1A096762" w:rsidR="00214FEA" w:rsidRPr="00D15459" w:rsidRDefault="00214FEA" w:rsidP="00F079FD">
            <w:pPr>
              <w:pStyle w:val="Tabulka"/>
              <w:cnfStyle w:val="100000000000" w:firstRow="1" w:lastRow="0" w:firstColumn="0" w:lastColumn="0" w:oddVBand="0" w:evenVBand="0" w:oddHBand="0" w:evenHBand="0" w:firstRowFirstColumn="0" w:firstRowLastColumn="0" w:lastRowFirstColumn="0" w:lastRowLastColumn="0"/>
              <w:rPr>
                <w:sz w:val="18"/>
              </w:rPr>
            </w:pPr>
            <w:r>
              <w:rPr>
                <w:sz w:val="18"/>
              </w:rPr>
              <w:t>Kamil Březina</w:t>
            </w:r>
          </w:p>
        </w:tc>
      </w:tr>
      <w:tr w:rsidR="00214FEA" w:rsidRPr="00F95FBD" w14:paraId="2E17A083" w14:textId="77777777" w:rsidTr="00F079FD">
        <w:tc>
          <w:tcPr>
            <w:cnfStyle w:val="001000000000" w:firstRow="0" w:lastRow="0" w:firstColumn="1" w:lastColumn="0" w:oddVBand="0" w:evenVBand="0" w:oddHBand="0" w:evenHBand="0" w:firstRowFirstColumn="0" w:firstRowLastColumn="0" w:lastRowFirstColumn="0" w:lastRowLastColumn="0"/>
            <w:tcW w:w="3056" w:type="dxa"/>
          </w:tcPr>
          <w:p w14:paraId="1CB1EA81" w14:textId="77777777" w:rsidR="00214FEA" w:rsidRPr="00F95FBD" w:rsidRDefault="00214FEA" w:rsidP="00F079FD">
            <w:pPr>
              <w:pStyle w:val="Tabulka"/>
              <w:rPr>
                <w:sz w:val="18"/>
              </w:rPr>
            </w:pPr>
            <w:r w:rsidRPr="00F95FBD">
              <w:rPr>
                <w:sz w:val="18"/>
              </w:rPr>
              <w:t>Adresa</w:t>
            </w:r>
          </w:p>
        </w:tc>
        <w:tc>
          <w:tcPr>
            <w:tcW w:w="5812" w:type="dxa"/>
          </w:tcPr>
          <w:p w14:paraId="707E0877" w14:textId="721681EF" w:rsidR="00214FEA" w:rsidRPr="00F95FBD" w:rsidRDefault="00214FEA" w:rsidP="00F079FD">
            <w:pPr>
              <w:pStyle w:val="Tabulka"/>
              <w:cnfStyle w:val="000000000000" w:firstRow="0" w:lastRow="0" w:firstColumn="0" w:lastColumn="0" w:oddVBand="0" w:evenVBand="0" w:oddHBand="0" w:evenHBand="0" w:firstRowFirstColumn="0" w:firstRowLastColumn="0" w:lastRowFirstColumn="0" w:lastRowLastColumn="0"/>
              <w:rPr>
                <w:sz w:val="18"/>
              </w:rPr>
            </w:pPr>
            <w:r w:rsidRPr="00214FEA">
              <w:rPr>
                <w:sz w:val="18"/>
              </w:rPr>
              <w:t>Nádražní 55</w:t>
            </w:r>
            <w:r>
              <w:rPr>
                <w:sz w:val="18"/>
              </w:rPr>
              <w:t xml:space="preserve">, </w:t>
            </w:r>
            <w:r w:rsidRPr="00214FEA">
              <w:rPr>
                <w:sz w:val="18"/>
              </w:rPr>
              <w:t>Kralupy nad Vltavou</w:t>
            </w:r>
            <w:r>
              <w:rPr>
                <w:sz w:val="18"/>
              </w:rPr>
              <w:t xml:space="preserve">, </w:t>
            </w:r>
            <w:r w:rsidRPr="00214FEA">
              <w:rPr>
                <w:sz w:val="18"/>
              </w:rPr>
              <w:t>278 01</w:t>
            </w:r>
            <w:r>
              <w:rPr>
                <w:sz w:val="18"/>
              </w:rPr>
              <w:t>, kancelář 2P, 1</w:t>
            </w:r>
          </w:p>
        </w:tc>
      </w:tr>
      <w:tr w:rsidR="00214FEA" w:rsidRPr="00F95FBD" w14:paraId="14552265" w14:textId="77777777" w:rsidTr="00F079FD">
        <w:tc>
          <w:tcPr>
            <w:cnfStyle w:val="001000000000" w:firstRow="0" w:lastRow="0" w:firstColumn="1" w:lastColumn="0" w:oddVBand="0" w:evenVBand="0" w:oddHBand="0" w:evenHBand="0" w:firstRowFirstColumn="0" w:firstRowLastColumn="0" w:lastRowFirstColumn="0" w:lastRowLastColumn="0"/>
            <w:tcW w:w="3056" w:type="dxa"/>
          </w:tcPr>
          <w:p w14:paraId="5B758EFD" w14:textId="77777777" w:rsidR="00214FEA" w:rsidRPr="00F95FBD" w:rsidRDefault="00214FEA" w:rsidP="00F079FD">
            <w:pPr>
              <w:pStyle w:val="Tabulka"/>
              <w:rPr>
                <w:sz w:val="18"/>
              </w:rPr>
            </w:pPr>
            <w:r w:rsidRPr="00F95FBD">
              <w:rPr>
                <w:sz w:val="18"/>
              </w:rPr>
              <w:t>E-mail</w:t>
            </w:r>
          </w:p>
        </w:tc>
        <w:tc>
          <w:tcPr>
            <w:tcW w:w="5812" w:type="dxa"/>
          </w:tcPr>
          <w:p w14:paraId="47FB721A" w14:textId="15728241" w:rsidR="00214FEA" w:rsidRPr="00F95FBD" w:rsidRDefault="00214FEA" w:rsidP="00F079FD">
            <w:pPr>
              <w:pStyle w:val="Tabulka"/>
              <w:cnfStyle w:val="000000000000" w:firstRow="0" w:lastRow="0" w:firstColumn="0" w:lastColumn="0" w:oddVBand="0" w:evenVBand="0" w:oddHBand="0" w:evenHBand="0" w:firstRowFirstColumn="0" w:firstRowLastColumn="0" w:lastRowFirstColumn="0" w:lastRowLastColumn="0"/>
              <w:rPr>
                <w:sz w:val="18"/>
              </w:rPr>
            </w:pPr>
            <w:r w:rsidRPr="00214FEA">
              <w:rPr>
                <w:sz w:val="18"/>
              </w:rPr>
              <w:t>BrezinaK@spravazeleznic.cz</w:t>
            </w:r>
          </w:p>
        </w:tc>
      </w:tr>
      <w:tr w:rsidR="00214FEA" w:rsidRPr="00F95FBD" w14:paraId="07D63F60" w14:textId="77777777" w:rsidTr="00F079FD">
        <w:tc>
          <w:tcPr>
            <w:cnfStyle w:val="001000000000" w:firstRow="0" w:lastRow="0" w:firstColumn="1" w:lastColumn="0" w:oddVBand="0" w:evenVBand="0" w:oddHBand="0" w:evenHBand="0" w:firstRowFirstColumn="0" w:firstRowLastColumn="0" w:lastRowFirstColumn="0" w:lastRowLastColumn="0"/>
            <w:tcW w:w="3056" w:type="dxa"/>
          </w:tcPr>
          <w:p w14:paraId="21153317" w14:textId="77777777" w:rsidR="00214FEA" w:rsidRPr="00F95FBD" w:rsidRDefault="00214FEA" w:rsidP="00F079FD">
            <w:pPr>
              <w:pStyle w:val="Tabulka"/>
              <w:rPr>
                <w:sz w:val="18"/>
              </w:rPr>
            </w:pPr>
            <w:r w:rsidRPr="00F95FBD">
              <w:rPr>
                <w:sz w:val="18"/>
              </w:rPr>
              <w:t>Telefon</w:t>
            </w:r>
          </w:p>
        </w:tc>
        <w:tc>
          <w:tcPr>
            <w:tcW w:w="5812" w:type="dxa"/>
          </w:tcPr>
          <w:p w14:paraId="4555CE40" w14:textId="76AB5190" w:rsidR="00214FEA" w:rsidRPr="00F95FBD" w:rsidRDefault="00214FEA" w:rsidP="00F079FD">
            <w:pPr>
              <w:pStyle w:val="Tabulka"/>
              <w:cnfStyle w:val="000000000000" w:firstRow="0" w:lastRow="0" w:firstColumn="0" w:lastColumn="0" w:oddVBand="0" w:evenVBand="0" w:oddHBand="0" w:evenHBand="0" w:firstRowFirstColumn="0" w:firstRowLastColumn="0" w:lastRowFirstColumn="0" w:lastRowLastColumn="0"/>
              <w:rPr>
                <w:sz w:val="18"/>
              </w:rPr>
            </w:pPr>
            <w:r w:rsidRPr="00214FEA">
              <w:rPr>
                <w:sz w:val="18"/>
              </w:rPr>
              <w:t>+420 721 837</w:t>
            </w:r>
            <w:r>
              <w:rPr>
                <w:sz w:val="18"/>
              </w:rPr>
              <w:t> </w:t>
            </w:r>
            <w:r w:rsidRPr="00214FEA">
              <w:rPr>
                <w:sz w:val="18"/>
              </w:rPr>
              <w:t>827</w:t>
            </w:r>
            <w:r>
              <w:rPr>
                <w:sz w:val="18"/>
              </w:rPr>
              <w:t xml:space="preserve">, </w:t>
            </w:r>
            <w:r w:rsidRPr="00214FEA">
              <w:rPr>
                <w:sz w:val="18"/>
              </w:rPr>
              <w:t>+420 972 257 556</w:t>
            </w:r>
          </w:p>
        </w:tc>
      </w:tr>
    </w:tbl>
    <w:p w14:paraId="2ED5D8E6" w14:textId="77777777" w:rsidR="00214FEA" w:rsidRDefault="00214FEA" w:rsidP="00880673">
      <w:pPr>
        <w:pStyle w:val="Textbezodsazen"/>
        <w:rPr>
          <w:b/>
        </w:rPr>
      </w:pPr>
    </w:p>
    <w:p w14:paraId="76BD1466" w14:textId="77777777" w:rsidR="00880673" w:rsidRDefault="00880673" w:rsidP="00880673">
      <w:pPr>
        <w:pStyle w:val="Textbezodsazen"/>
        <w:rPr>
          <w:b/>
        </w:rPr>
      </w:pPr>
      <w:r>
        <w:rPr>
          <w:b/>
        </w:rPr>
        <w:t>Za Zhotovitele:</w:t>
      </w:r>
    </w:p>
    <w:p w14:paraId="4EC49619" w14:textId="77777777" w:rsidR="00880673" w:rsidRPr="00ED29F1" w:rsidRDefault="00880673" w:rsidP="00880673">
      <w:pPr>
        <w:pStyle w:val="Textbezodsazen"/>
        <w:rPr>
          <w:b/>
        </w:rPr>
      </w:pPr>
    </w:p>
    <w:p w14:paraId="66BF1F76" w14:textId="77777777" w:rsidR="00880673" w:rsidRPr="00F95FBD" w:rsidRDefault="00880673" w:rsidP="00880673">
      <w:pPr>
        <w:pStyle w:val="Nadpistabulky"/>
        <w:rPr>
          <w:rFonts w:asciiTheme="minorHAnsi" w:hAnsiTheme="minorHAnsi"/>
          <w:sz w:val="18"/>
          <w:szCs w:val="18"/>
        </w:rPr>
      </w:pPr>
      <w:r w:rsidRPr="00165977">
        <w:rPr>
          <w:rFonts w:asciiTheme="minorHAnsi" w:hAnsiTheme="minorHAnsi"/>
          <w:sz w:val="18"/>
          <w:szCs w:val="18"/>
        </w:rPr>
        <w:t xml:space="preserve">Ve </w:t>
      </w:r>
      <w:r w:rsidRPr="00F95FBD">
        <w:rPr>
          <w:rFonts w:asciiTheme="minorHAnsi" w:hAnsiTheme="minorHAnsi"/>
          <w:sz w:val="18"/>
          <w:szCs w:val="18"/>
        </w:rPr>
        <w:t xml:space="preserve">věcech </w:t>
      </w:r>
      <w:r w:rsidRPr="00F95FBD">
        <w:rPr>
          <w:sz w:val="18"/>
          <w:szCs w:val="18"/>
        </w:rPr>
        <w:t>smluvních</w:t>
      </w:r>
      <w:r w:rsidRPr="00F95FBD">
        <w:rPr>
          <w:rFonts w:asciiTheme="minorHAnsi" w:hAnsiTheme="minorHAnsi"/>
          <w:sz w:val="18"/>
          <w:szCs w:val="18"/>
        </w:rPr>
        <w:t xml:space="preserve"> a obchodních</w:t>
      </w:r>
    </w:p>
    <w:tbl>
      <w:tblPr>
        <w:tblStyle w:val="Mkatabulky"/>
        <w:tblW w:w="8868" w:type="dxa"/>
        <w:tblLook w:val="04A0" w:firstRow="1" w:lastRow="0" w:firstColumn="1" w:lastColumn="0" w:noHBand="0" w:noVBand="1"/>
      </w:tblPr>
      <w:tblGrid>
        <w:gridCol w:w="3056"/>
        <w:gridCol w:w="5812"/>
      </w:tblGrid>
      <w:tr w:rsidR="00880673" w:rsidRPr="00F95FBD" w14:paraId="0E50C554" w14:textId="77777777" w:rsidTr="0043452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056" w:type="dxa"/>
          </w:tcPr>
          <w:p w14:paraId="4D26DEAA" w14:textId="77777777" w:rsidR="00880673" w:rsidRPr="00F95FBD" w:rsidRDefault="00880673" w:rsidP="00434528">
            <w:pPr>
              <w:pStyle w:val="Tabulka"/>
              <w:rPr>
                <w:rStyle w:val="Nadpisvtabulce"/>
              </w:rPr>
            </w:pPr>
            <w:r w:rsidRPr="00F95FBD">
              <w:rPr>
                <w:rStyle w:val="Nadpisvtabulce"/>
              </w:rPr>
              <w:t>Jméno a příjmení</w:t>
            </w:r>
          </w:p>
        </w:tc>
        <w:tc>
          <w:tcPr>
            <w:tcW w:w="5812" w:type="dxa"/>
          </w:tcPr>
          <w:p w14:paraId="6738EFB4" w14:textId="77777777" w:rsidR="00880673" w:rsidRPr="00F95FBD" w:rsidRDefault="00880673" w:rsidP="00434528">
            <w:pPr>
              <w:pStyle w:val="Tabulka"/>
              <w:cnfStyle w:val="100000000000" w:firstRow="1" w:lastRow="0" w:firstColumn="0" w:lastColumn="0" w:oddVBand="0" w:evenVBand="0" w:oddHBand="0" w:evenHBand="0" w:firstRowFirstColumn="0" w:firstRowLastColumn="0" w:lastRowFirstColumn="0" w:lastRowLastColumn="0"/>
              <w:rPr>
                <w:sz w:val="18"/>
              </w:rPr>
            </w:pPr>
            <w:r w:rsidRPr="00F95FBD">
              <w:rPr>
                <w:sz w:val="18"/>
                <w:highlight w:val="yellow"/>
              </w:rPr>
              <w:t>[VLOŽÍ ZH</w:t>
            </w:r>
            <w:r>
              <w:rPr>
                <w:sz w:val="18"/>
                <w:highlight w:val="yellow"/>
              </w:rPr>
              <w:t>O</w:t>
            </w:r>
            <w:r w:rsidRPr="00F95FBD">
              <w:rPr>
                <w:sz w:val="18"/>
                <w:highlight w:val="yellow"/>
              </w:rPr>
              <w:t>TOVITEL]</w:t>
            </w:r>
          </w:p>
        </w:tc>
      </w:tr>
      <w:tr w:rsidR="00880673" w:rsidRPr="00F95FBD" w14:paraId="3EF596E7" w14:textId="77777777" w:rsidTr="00434528">
        <w:trPr>
          <w:trHeight w:val="170"/>
        </w:trPr>
        <w:tc>
          <w:tcPr>
            <w:cnfStyle w:val="001000000000" w:firstRow="0" w:lastRow="0" w:firstColumn="1" w:lastColumn="0" w:oddVBand="0" w:evenVBand="0" w:oddHBand="0" w:evenHBand="0" w:firstRowFirstColumn="0" w:firstRowLastColumn="0" w:lastRowFirstColumn="0" w:lastRowLastColumn="0"/>
            <w:tcW w:w="3056" w:type="dxa"/>
          </w:tcPr>
          <w:p w14:paraId="4BAEE16F" w14:textId="77777777" w:rsidR="00880673" w:rsidRPr="00F95FBD" w:rsidRDefault="00880673" w:rsidP="00434528">
            <w:pPr>
              <w:pStyle w:val="Tabulka"/>
              <w:rPr>
                <w:sz w:val="18"/>
              </w:rPr>
            </w:pPr>
            <w:r w:rsidRPr="00F95FBD">
              <w:rPr>
                <w:sz w:val="18"/>
              </w:rPr>
              <w:t>Adresa</w:t>
            </w:r>
          </w:p>
        </w:tc>
        <w:tc>
          <w:tcPr>
            <w:tcW w:w="5812" w:type="dxa"/>
          </w:tcPr>
          <w:p w14:paraId="0F0B48D4" w14:textId="77777777" w:rsidR="00880673" w:rsidRPr="00F95FBD" w:rsidRDefault="00880673"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r>
      <w:tr w:rsidR="00880673" w:rsidRPr="00F95FBD" w14:paraId="000DB430" w14:textId="77777777" w:rsidTr="00434528">
        <w:trPr>
          <w:trHeight w:val="170"/>
        </w:trPr>
        <w:tc>
          <w:tcPr>
            <w:cnfStyle w:val="001000000000" w:firstRow="0" w:lastRow="0" w:firstColumn="1" w:lastColumn="0" w:oddVBand="0" w:evenVBand="0" w:oddHBand="0" w:evenHBand="0" w:firstRowFirstColumn="0" w:firstRowLastColumn="0" w:lastRowFirstColumn="0" w:lastRowLastColumn="0"/>
            <w:tcW w:w="3056" w:type="dxa"/>
          </w:tcPr>
          <w:p w14:paraId="6EAAE3FF" w14:textId="77777777" w:rsidR="00880673" w:rsidRPr="00F95FBD" w:rsidRDefault="00880673" w:rsidP="00434528">
            <w:pPr>
              <w:pStyle w:val="Tabulka"/>
              <w:rPr>
                <w:sz w:val="18"/>
              </w:rPr>
            </w:pPr>
            <w:r w:rsidRPr="00F95FBD">
              <w:rPr>
                <w:sz w:val="18"/>
              </w:rPr>
              <w:t>E-mail</w:t>
            </w:r>
          </w:p>
        </w:tc>
        <w:tc>
          <w:tcPr>
            <w:tcW w:w="5812" w:type="dxa"/>
          </w:tcPr>
          <w:p w14:paraId="2CF9A3CD" w14:textId="77777777" w:rsidR="00880673" w:rsidRPr="00F95FBD" w:rsidRDefault="00880673"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r>
      <w:tr w:rsidR="00880673" w:rsidRPr="00F95FBD" w14:paraId="26985E9F" w14:textId="77777777" w:rsidTr="00434528">
        <w:trPr>
          <w:trHeight w:val="170"/>
        </w:trPr>
        <w:tc>
          <w:tcPr>
            <w:cnfStyle w:val="001000000000" w:firstRow="0" w:lastRow="0" w:firstColumn="1" w:lastColumn="0" w:oddVBand="0" w:evenVBand="0" w:oddHBand="0" w:evenHBand="0" w:firstRowFirstColumn="0" w:firstRowLastColumn="0" w:lastRowFirstColumn="0" w:lastRowLastColumn="0"/>
            <w:tcW w:w="3056" w:type="dxa"/>
          </w:tcPr>
          <w:p w14:paraId="28C63835" w14:textId="77777777" w:rsidR="00880673" w:rsidRPr="00F95FBD" w:rsidRDefault="00880673" w:rsidP="00434528">
            <w:pPr>
              <w:pStyle w:val="Tabulka"/>
              <w:rPr>
                <w:sz w:val="18"/>
              </w:rPr>
            </w:pPr>
            <w:r w:rsidRPr="00F95FBD">
              <w:rPr>
                <w:sz w:val="18"/>
              </w:rPr>
              <w:t>Telefon</w:t>
            </w:r>
          </w:p>
        </w:tc>
        <w:tc>
          <w:tcPr>
            <w:tcW w:w="5812" w:type="dxa"/>
          </w:tcPr>
          <w:p w14:paraId="57670785" w14:textId="77777777" w:rsidR="00880673" w:rsidRPr="00F95FBD" w:rsidRDefault="00880673"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r>
    </w:tbl>
    <w:p w14:paraId="3E72C36B" w14:textId="77777777" w:rsidR="00880673" w:rsidRPr="00F95FBD" w:rsidRDefault="00880673" w:rsidP="00880673">
      <w:pPr>
        <w:pStyle w:val="Textbezodsazen"/>
      </w:pPr>
    </w:p>
    <w:p w14:paraId="53BFA88D" w14:textId="77777777" w:rsidR="00880673" w:rsidRPr="00F95FBD" w:rsidRDefault="00880673" w:rsidP="00880673">
      <w:pPr>
        <w:pStyle w:val="Nadpistabulky"/>
        <w:rPr>
          <w:rFonts w:asciiTheme="minorHAnsi" w:hAnsiTheme="minorHAnsi"/>
          <w:sz w:val="18"/>
          <w:szCs w:val="18"/>
        </w:rPr>
      </w:pPr>
      <w:r w:rsidRPr="00F95FBD">
        <w:rPr>
          <w:rFonts w:asciiTheme="minorHAnsi" w:hAnsiTheme="minorHAnsi"/>
          <w:sz w:val="18"/>
          <w:szCs w:val="18"/>
        </w:rPr>
        <w:t>Ve věcech technických</w:t>
      </w:r>
    </w:p>
    <w:tbl>
      <w:tblPr>
        <w:tblStyle w:val="Mkatabulky"/>
        <w:tblW w:w="8868" w:type="dxa"/>
        <w:tblLook w:val="04A0" w:firstRow="1" w:lastRow="0" w:firstColumn="1" w:lastColumn="0" w:noHBand="0" w:noVBand="1"/>
      </w:tblPr>
      <w:tblGrid>
        <w:gridCol w:w="3056"/>
        <w:gridCol w:w="5812"/>
      </w:tblGrid>
      <w:tr w:rsidR="00880673" w:rsidRPr="00F95FBD" w14:paraId="67C04DB8" w14:textId="77777777" w:rsidTr="00434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7AB20A67" w14:textId="77777777" w:rsidR="00880673" w:rsidRPr="00F95FBD" w:rsidRDefault="00880673" w:rsidP="00434528">
            <w:pPr>
              <w:pStyle w:val="Tabulka"/>
              <w:rPr>
                <w:rStyle w:val="Nadpisvtabulce"/>
                <w:b w:val="0"/>
              </w:rPr>
            </w:pPr>
            <w:r w:rsidRPr="00F95FBD">
              <w:rPr>
                <w:rStyle w:val="Nadpisvtabulce"/>
                <w:b w:val="0"/>
              </w:rPr>
              <w:t>Jméno a příjmení</w:t>
            </w:r>
          </w:p>
        </w:tc>
        <w:tc>
          <w:tcPr>
            <w:tcW w:w="5812" w:type="dxa"/>
          </w:tcPr>
          <w:p w14:paraId="1B4601D0" w14:textId="77777777" w:rsidR="00880673" w:rsidRPr="00F95FBD" w:rsidRDefault="00880673" w:rsidP="00434528">
            <w:pPr>
              <w:pStyle w:val="Tabulka"/>
              <w:cnfStyle w:val="100000000000" w:firstRow="1" w:lastRow="0" w:firstColumn="0" w:lastColumn="0" w:oddVBand="0" w:evenVBand="0" w:oddHBand="0" w:evenHBand="0" w:firstRowFirstColumn="0" w:firstRowLastColumn="0" w:lastRowFirstColumn="0" w:lastRowLastColumn="0"/>
              <w:rPr>
                <w:sz w:val="18"/>
              </w:rPr>
            </w:pPr>
            <w:r w:rsidRPr="00F95FBD">
              <w:rPr>
                <w:sz w:val="18"/>
                <w:highlight w:val="yellow"/>
              </w:rPr>
              <w:t>[VLOŽÍ ZH</w:t>
            </w:r>
            <w:r>
              <w:rPr>
                <w:sz w:val="18"/>
                <w:highlight w:val="yellow"/>
              </w:rPr>
              <w:t>O</w:t>
            </w:r>
            <w:r w:rsidRPr="00F95FBD">
              <w:rPr>
                <w:sz w:val="18"/>
                <w:highlight w:val="yellow"/>
              </w:rPr>
              <w:t>TOVITEL]</w:t>
            </w:r>
          </w:p>
        </w:tc>
      </w:tr>
      <w:tr w:rsidR="00880673" w:rsidRPr="00F95FBD" w14:paraId="0A6E27A7" w14:textId="77777777" w:rsidTr="00434528">
        <w:tc>
          <w:tcPr>
            <w:cnfStyle w:val="001000000000" w:firstRow="0" w:lastRow="0" w:firstColumn="1" w:lastColumn="0" w:oddVBand="0" w:evenVBand="0" w:oddHBand="0" w:evenHBand="0" w:firstRowFirstColumn="0" w:firstRowLastColumn="0" w:lastRowFirstColumn="0" w:lastRowLastColumn="0"/>
            <w:tcW w:w="3056" w:type="dxa"/>
          </w:tcPr>
          <w:p w14:paraId="57727EC8" w14:textId="77777777" w:rsidR="00880673" w:rsidRPr="00F95FBD" w:rsidRDefault="00880673" w:rsidP="00434528">
            <w:pPr>
              <w:pStyle w:val="Tabulka"/>
              <w:rPr>
                <w:sz w:val="18"/>
              </w:rPr>
            </w:pPr>
            <w:r w:rsidRPr="00F95FBD">
              <w:rPr>
                <w:sz w:val="18"/>
              </w:rPr>
              <w:t>Adresa</w:t>
            </w:r>
          </w:p>
        </w:tc>
        <w:tc>
          <w:tcPr>
            <w:tcW w:w="5812" w:type="dxa"/>
          </w:tcPr>
          <w:p w14:paraId="5E76B0EC" w14:textId="77777777" w:rsidR="00880673" w:rsidRPr="00F95FBD" w:rsidRDefault="00880673"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r>
      <w:tr w:rsidR="00880673" w:rsidRPr="00F95FBD" w14:paraId="1EB429AD" w14:textId="77777777" w:rsidTr="00434528">
        <w:tc>
          <w:tcPr>
            <w:cnfStyle w:val="001000000000" w:firstRow="0" w:lastRow="0" w:firstColumn="1" w:lastColumn="0" w:oddVBand="0" w:evenVBand="0" w:oddHBand="0" w:evenHBand="0" w:firstRowFirstColumn="0" w:firstRowLastColumn="0" w:lastRowFirstColumn="0" w:lastRowLastColumn="0"/>
            <w:tcW w:w="3056" w:type="dxa"/>
          </w:tcPr>
          <w:p w14:paraId="3EF3E3F2" w14:textId="77777777" w:rsidR="00880673" w:rsidRPr="00F95FBD" w:rsidRDefault="00880673" w:rsidP="00434528">
            <w:pPr>
              <w:pStyle w:val="Tabulka"/>
              <w:rPr>
                <w:sz w:val="18"/>
              </w:rPr>
            </w:pPr>
            <w:r w:rsidRPr="00F95FBD">
              <w:rPr>
                <w:sz w:val="18"/>
              </w:rPr>
              <w:t>E-mail</w:t>
            </w:r>
          </w:p>
        </w:tc>
        <w:tc>
          <w:tcPr>
            <w:tcW w:w="5812" w:type="dxa"/>
          </w:tcPr>
          <w:p w14:paraId="2D7C902F" w14:textId="77777777" w:rsidR="00880673" w:rsidRPr="00F95FBD" w:rsidRDefault="00880673"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r>
      <w:tr w:rsidR="00880673" w:rsidRPr="00F95FBD" w14:paraId="5F3015C1" w14:textId="77777777" w:rsidTr="00434528">
        <w:tc>
          <w:tcPr>
            <w:cnfStyle w:val="001000000000" w:firstRow="0" w:lastRow="0" w:firstColumn="1" w:lastColumn="0" w:oddVBand="0" w:evenVBand="0" w:oddHBand="0" w:evenHBand="0" w:firstRowFirstColumn="0" w:firstRowLastColumn="0" w:lastRowFirstColumn="0" w:lastRowLastColumn="0"/>
            <w:tcW w:w="3056" w:type="dxa"/>
          </w:tcPr>
          <w:p w14:paraId="00AF9A15" w14:textId="77777777" w:rsidR="00880673" w:rsidRPr="00F95FBD" w:rsidRDefault="00880673" w:rsidP="00434528">
            <w:pPr>
              <w:pStyle w:val="Tabulka"/>
              <w:rPr>
                <w:sz w:val="18"/>
              </w:rPr>
            </w:pPr>
            <w:r w:rsidRPr="00F95FBD">
              <w:rPr>
                <w:sz w:val="18"/>
              </w:rPr>
              <w:t>Telefon</w:t>
            </w:r>
          </w:p>
        </w:tc>
        <w:tc>
          <w:tcPr>
            <w:tcW w:w="5812" w:type="dxa"/>
          </w:tcPr>
          <w:p w14:paraId="6BB6CF00" w14:textId="77777777" w:rsidR="00880673" w:rsidRPr="00F95FBD" w:rsidRDefault="00880673"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r>
    </w:tbl>
    <w:p w14:paraId="21AF9490" w14:textId="77777777" w:rsidR="00880673" w:rsidRDefault="00880673" w:rsidP="00880673"/>
    <w:p w14:paraId="4532009B" w14:textId="64839FF0" w:rsidR="00880673" w:rsidRDefault="00880673" w:rsidP="00880673">
      <w:pPr>
        <w:sectPr w:rsidR="00880673" w:rsidSect="00E66231">
          <w:footerReference w:type="default" r:id="rId19"/>
          <w:pgSz w:w="11906" w:h="16838" w:code="9"/>
          <w:pgMar w:top="1049" w:right="1134" w:bottom="1418" w:left="2070" w:header="1013" w:footer="624" w:gutter="0"/>
          <w:cols w:space="708"/>
          <w:titlePg/>
          <w:docGrid w:linePitch="360"/>
        </w:sectPr>
      </w:pPr>
    </w:p>
    <w:p w14:paraId="42C33B54" w14:textId="77777777" w:rsidR="00880673" w:rsidRPr="00F97DBD" w:rsidRDefault="00880673" w:rsidP="00880673">
      <w:pPr>
        <w:pStyle w:val="Nadpisbezsl1-1"/>
      </w:pPr>
      <w:r w:rsidRPr="00F97DBD">
        <w:lastRenderedPageBreak/>
        <w:t xml:space="preserve">Příloha č. </w:t>
      </w:r>
      <w:r>
        <w:t>3</w:t>
      </w:r>
    </w:p>
    <w:p w14:paraId="56C7E785" w14:textId="77777777" w:rsidR="00880673" w:rsidRPr="00F97DBD" w:rsidRDefault="00880673" w:rsidP="00880673">
      <w:pPr>
        <w:pStyle w:val="Nadpisbezsl1-2"/>
      </w:pPr>
      <w:r w:rsidRPr="00F97DBD">
        <w:t>Seznam požadovaných pojištění</w:t>
      </w:r>
    </w:p>
    <w:p w14:paraId="4E09C9A2" w14:textId="77777777" w:rsidR="00880673" w:rsidRPr="00F97DBD" w:rsidRDefault="00880673" w:rsidP="00880673">
      <w:pPr>
        <w:pStyle w:val="Textbezodsazen"/>
      </w:pPr>
      <w:r w:rsidRPr="00F97DBD">
        <w:t>Objednatel vyžaduje, aby Zhotovitel v souladu se Smlouvou prokázal následující pojištění:</w:t>
      </w:r>
    </w:p>
    <w:p w14:paraId="68893067" w14:textId="77777777" w:rsidR="00880673" w:rsidRDefault="00880673" w:rsidP="00880673">
      <w:pPr>
        <w:pStyle w:val="Tabulka"/>
      </w:pPr>
    </w:p>
    <w:tbl>
      <w:tblPr>
        <w:tblStyle w:val="Mkatabulky"/>
        <w:tblW w:w="5000" w:type="pct"/>
        <w:tblLook w:val="04A0" w:firstRow="1" w:lastRow="0" w:firstColumn="1" w:lastColumn="0" w:noHBand="0" w:noVBand="1"/>
      </w:tblPr>
      <w:tblGrid>
        <w:gridCol w:w="4351"/>
        <w:gridCol w:w="4351"/>
      </w:tblGrid>
      <w:tr w:rsidR="00880673" w14:paraId="3AD10D0E" w14:textId="77777777" w:rsidTr="00434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212D67A" w14:textId="77777777" w:rsidR="00880673" w:rsidRDefault="00880673" w:rsidP="00434528">
            <w:pPr>
              <w:pStyle w:val="Nadpistabulky"/>
              <w:pBdr>
                <w:top w:val="none" w:sz="0" w:space="0" w:color="auto"/>
              </w:pBdr>
              <w:jc w:val="center"/>
            </w:pPr>
            <w:r>
              <w:rPr>
                <w:sz w:val="18"/>
                <w:szCs w:val="18"/>
              </w:rPr>
              <w:t>Druh pojištění</w:t>
            </w:r>
          </w:p>
        </w:tc>
        <w:tc>
          <w:tcPr>
            <w:tcW w:w="2500" w:type="pct"/>
          </w:tcPr>
          <w:p w14:paraId="57BAF836" w14:textId="77777777" w:rsidR="00880673" w:rsidRDefault="00880673" w:rsidP="00434528">
            <w:pPr>
              <w:pStyle w:val="Nadpistabulky"/>
              <w:pBdr>
                <w:top w:val="none" w:sz="0" w:space="0" w:color="auto"/>
              </w:pBdr>
              <w:jc w:val="center"/>
              <w:cnfStyle w:val="100000000000" w:firstRow="1" w:lastRow="0" w:firstColumn="0" w:lastColumn="0" w:oddVBand="0" w:evenVBand="0" w:oddHBand="0" w:evenHBand="0" w:firstRowFirstColumn="0" w:firstRowLastColumn="0" w:lastRowFirstColumn="0" w:lastRowLastColumn="0"/>
            </w:pPr>
            <w:r w:rsidRPr="002C7A28">
              <w:rPr>
                <w:sz w:val="18"/>
                <w:szCs w:val="18"/>
              </w:rPr>
              <w:t>Minimální výše pojistného plnění</w:t>
            </w:r>
          </w:p>
        </w:tc>
      </w:tr>
      <w:tr w:rsidR="00880673" w14:paraId="3163DC9F" w14:textId="77777777" w:rsidTr="00434528">
        <w:tc>
          <w:tcPr>
            <w:cnfStyle w:val="001000000000" w:firstRow="0" w:lastRow="0" w:firstColumn="1" w:lastColumn="0" w:oddVBand="0" w:evenVBand="0" w:oddHBand="0" w:evenHBand="0" w:firstRowFirstColumn="0" w:firstRowLastColumn="0" w:lastRowFirstColumn="0" w:lastRowLastColumn="0"/>
            <w:tcW w:w="2500" w:type="pct"/>
          </w:tcPr>
          <w:p w14:paraId="00EE98F9" w14:textId="77777777" w:rsidR="00880673" w:rsidRDefault="00880673" w:rsidP="00434528">
            <w:pPr>
              <w:pStyle w:val="Tabulka"/>
            </w:pPr>
            <w:r w:rsidRPr="002C7A28">
              <w:rPr>
                <w:sz w:val="18"/>
              </w:rPr>
              <w:t>Pojištění odpovědnosti za škodu způsobenou Zhotovitelem při výkonu podnikatelské činnosti třetím osobám</w:t>
            </w:r>
          </w:p>
        </w:tc>
        <w:tc>
          <w:tcPr>
            <w:tcW w:w="2500" w:type="pct"/>
          </w:tcPr>
          <w:p w14:paraId="5C6F357D" w14:textId="46E01026" w:rsidR="00880673" w:rsidRPr="002C7A28" w:rsidRDefault="00880673" w:rsidP="00434528">
            <w:pPr>
              <w:pStyle w:val="Tabulka"/>
              <w:cnfStyle w:val="000000000000" w:firstRow="0" w:lastRow="0" w:firstColumn="0" w:lastColumn="0" w:oddVBand="0" w:evenVBand="0" w:oddHBand="0" w:evenHBand="0" w:firstRowFirstColumn="0" w:firstRowLastColumn="0" w:lastRowFirstColumn="0" w:lastRowLastColumn="0"/>
              <w:rPr>
                <w:sz w:val="18"/>
              </w:rPr>
            </w:pPr>
            <w:r w:rsidRPr="00905935">
              <w:rPr>
                <w:rFonts w:eastAsia="Times New Roman" w:cs="Calibri"/>
                <w:sz w:val="18"/>
                <w:lang w:eastAsia="cs-CZ"/>
              </w:rPr>
              <w:t xml:space="preserve">Minimálně </w:t>
            </w:r>
            <w:r w:rsidR="00214FEA" w:rsidRPr="00905935">
              <w:rPr>
                <w:rFonts w:eastAsia="Times New Roman" w:cs="Calibri"/>
                <w:sz w:val="18"/>
                <w:lang w:eastAsia="cs-CZ"/>
              </w:rPr>
              <w:t xml:space="preserve">1 </w:t>
            </w:r>
            <w:r w:rsidRPr="00905935">
              <w:rPr>
                <w:rFonts w:eastAsia="Times New Roman" w:cs="Calibri"/>
                <w:color w:val="000000"/>
                <w:sz w:val="18"/>
                <w:lang w:eastAsia="cs-CZ"/>
              </w:rPr>
              <w:t>mil. Kč</w:t>
            </w:r>
            <w:r w:rsidRPr="00905935">
              <w:rPr>
                <w:rFonts w:eastAsia="Times New Roman" w:cs="Calibri"/>
                <w:sz w:val="18"/>
                <w:lang w:eastAsia="cs-CZ"/>
              </w:rPr>
              <w:t xml:space="preserve"> na jednu pojistnou událost a</w:t>
            </w:r>
            <w:r w:rsidR="00214FEA" w:rsidRPr="00905935">
              <w:rPr>
                <w:rFonts w:eastAsia="Times New Roman" w:cs="Calibri"/>
                <w:sz w:val="18"/>
                <w:lang w:eastAsia="cs-CZ"/>
              </w:rPr>
              <w:t xml:space="preserve"> 1 </w:t>
            </w:r>
            <w:r w:rsidRPr="00905935">
              <w:rPr>
                <w:rFonts w:eastAsia="Times New Roman" w:cs="Calibri"/>
                <w:sz w:val="18"/>
                <w:lang w:eastAsia="cs-CZ"/>
              </w:rPr>
              <w:t>mil. Kč v úhrnu</w:t>
            </w:r>
            <w:r w:rsidRPr="002C7A28">
              <w:rPr>
                <w:rFonts w:eastAsia="Times New Roman" w:cs="Calibri"/>
                <w:sz w:val="18"/>
                <w:lang w:eastAsia="cs-CZ"/>
              </w:rPr>
              <w:t xml:space="preserve"> za rok</w:t>
            </w:r>
          </w:p>
        </w:tc>
      </w:tr>
    </w:tbl>
    <w:p w14:paraId="79238710" w14:textId="77777777" w:rsidR="00880673" w:rsidRDefault="00880673" w:rsidP="00880673">
      <w:pPr>
        <w:sectPr w:rsidR="00880673" w:rsidSect="00E66231">
          <w:pgSz w:w="11906" w:h="16838" w:code="9"/>
          <w:pgMar w:top="1049" w:right="1134" w:bottom="1418" w:left="2070" w:header="1013" w:footer="624" w:gutter="0"/>
          <w:cols w:space="708"/>
          <w:titlePg/>
          <w:docGrid w:linePitch="360"/>
        </w:sectPr>
      </w:pPr>
    </w:p>
    <w:p w14:paraId="49F8B5F4" w14:textId="77777777" w:rsidR="00880673" w:rsidRDefault="00880673" w:rsidP="00880673">
      <w:pPr>
        <w:pStyle w:val="Nadpisbezsl1-1"/>
      </w:pPr>
      <w:r>
        <w:lastRenderedPageBreak/>
        <w:t>Příloha č. 4</w:t>
      </w:r>
    </w:p>
    <w:p w14:paraId="65691EE4" w14:textId="77777777" w:rsidR="00880673" w:rsidRDefault="00880673" w:rsidP="00880673">
      <w:pPr>
        <w:pStyle w:val="Nadpisbezsl1-2"/>
      </w:pPr>
      <w:r>
        <w:t>Seznam poddodavatelů</w:t>
      </w:r>
    </w:p>
    <w:p w14:paraId="0CD2F516" w14:textId="77777777" w:rsidR="00880673" w:rsidRDefault="00880673" w:rsidP="00880673">
      <w:pPr>
        <w:pStyle w:val="Tabulka"/>
      </w:pPr>
    </w:p>
    <w:tbl>
      <w:tblPr>
        <w:tblStyle w:val="Mkatabulky"/>
        <w:tblW w:w="8860" w:type="dxa"/>
        <w:tblLook w:val="04A0" w:firstRow="1" w:lastRow="0" w:firstColumn="1" w:lastColumn="0" w:noHBand="0" w:noVBand="1"/>
      </w:tblPr>
      <w:tblGrid>
        <w:gridCol w:w="2774"/>
        <w:gridCol w:w="3129"/>
        <w:gridCol w:w="2957"/>
      </w:tblGrid>
      <w:tr w:rsidR="00880673" w:rsidRPr="00F95FBD" w14:paraId="5BB7FD2E" w14:textId="77777777" w:rsidTr="00434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dxa"/>
          </w:tcPr>
          <w:p w14:paraId="141101D2" w14:textId="77777777" w:rsidR="00880673" w:rsidRPr="00F95FBD" w:rsidRDefault="00880673" w:rsidP="00434528">
            <w:pPr>
              <w:pStyle w:val="Tabulka"/>
              <w:jc w:val="left"/>
              <w:rPr>
                <w:rStyle w:val="Nadpisvtabulce"/>
              </w:rPr>
            </w:pPr>
            <w:r w:rsidRPr="00F95FBD">
              <w:rPr>
                <w:rStyle w:val="Nadpisvtabulce"/>
              </w:rPr>
              <w:t>IDENTIFIKACE PODDODAVATELE</w:t>
            </w:r>
          </w:p>
          <w:p w14:paraId="6B7F8AEF" w14:textId="77777777" w:rsidR="00880673" w:rsidRPr="00F95FBD" w:rsidRDefault="00880673" w:rsidP="00434528">
            <w:pPr>
              <w:pStyle w:val="Tabulka"/>
              <w:jc w:val="left"/>
              <w:rPr>
                <w:rStyle w:val="Nadpisvtabulce"/>
              </w:rPr>
            </w:pPr>
            <w:r w:rsidRPr="00F95FBD">
              <w:rPr>
                <w:rStyle w:val="Nadpisvtabulce"/>
              </w:rPr>
              <w:t>(obchodní firma, sídlo a IČO)</w:t>
            </w:r>
          </w:p>
        </w:tc>
        <w:tc>
          <w:tcPr>
            <w:tcW w:w="3129" w:type="dxa"/>
          </w:tcPr>
          <w:p w14:paraId="1701F521" w14:textId="77777777" w:rsidR="00880673" w:rsidRPr="00F95FBD" w:rsidRDefault="00880673" w:rsidP="00434528">
            <w:pPr>
              <w:pStyle w:val="Tabulka"/>
              <w:jc w:val="center"/>
              <w:cnfStyle w:val="100000000000" w:firstRow="1" w:lastRow="0" w:firstColumn="0" w:lastColumn="0" w:oddVBand="0" w:evenVBand="0" w:oddHBand="0" w:evenHBand="0" w:firstRowFirstColumn="0" w:firstRowLastColumn="0" w:lastRowFirstColumn="0" w:lastRowLastColumn="0"/>
              <w:rPr>
                <w:b/>
                <w:sz w:val="18"/>
              </w:rPr>
            </w:pPr>
            <w:r w:rsidRPr="00F762A8">
              <w:rPr>
                <w:b/>
                <w:sz w:val="18"/>
              </w:rPr>
              <w:t>VĚCNÝ ROZSAH PODDODÁVKY</w:t>
            </w:r>
          </w:p>
        </w:tc>
        <w:tc>
          <w:tcPr>
            <w:tcW w:w="2957" w:type="dxa"/>
          </w:tcPr>
          <w:p w14:paraId="4125A1AB" w14:textId="77777777" w:rsidR="00880673" w:rsidRPr="00F95FBD" w:rsidRDefault="00880673" w:rsidP="00434528">
            <w:pPr>
              <w:pStyle w:val="Tabulka"/>
              <w:jc w:val="center"/>
              <w:cnfStyle w:val="100000000000" w:firstRow="1" w:lastRow="0" w:firstColumn="0" w:lastColumn="0" w:oddVBand="0" w:evenVBand="0" w:oddHBand="0" w:evenHBand="0" w:firstRowFirstColumn="0" w:firstRowLastColumn="0" w:lastRowFirstColumn="0" w:lastRowLastColumn="0"/>
              <w:rPr>
                <w:b/>
                <w:highlight w:val="yellow"/>
              </w:rPr>
            </w:pPr>
            <w:r>
              <w:rPr>
                <w:b/>
                <w:sz w:val="18"/>
              </w:rPr>
              <w:t xml:space="preserve">HODNOTA PODDODÁVKY V % Z CELKOVÉ </w:t>
            </w:r>
            <w:r w:rsidRPr="00F762A8">
              <w:rPr>
                <w:b/>
                <w:sz w:val="18"/>
              </w:rPr>
              <w:t>CENY DÍLA</w:t>
            </w:r>
          </w:p>
        </w:tc>
      </w:tr>
      <w:tr w:rsidR="00880673" w:rsidRPr="00F95FBD" w14:paraId="15C7BB3D" w14:textId="77777777" w:rsidTr="00434528">
        <w:tc>
          <w:tcPr>
            <w:cnfStyle w:val="001000000000" w:firstRow="0" w:lastRow="0" w:firstColumn="1" w:lastColumn="0" w:oddVBand="0" w:evenVBand="0" w:oddHBand="0" w:evenHBand="0" w:firstRowFirstColumn="0" w:firstRowLastColumn="0" w:lastRowFirstColumn="0" w:lastRowLastColumn="0"/>
            <w:tcW w:w="2774" w:type="dxa"/>
          </w:tcPr>
          <w:p w14:paraId="3C78A24E" w14:textId="77777777" w:rsidR="00880673" w:rsidRPr="00F95FBD" w:rsidRDefault="00880673" w:rsidP="00434528">
            <w:pPr>
              <w:pStyle w:val="Tabulka"/>
              <w:rPr>
                <w:sz w:val="18"/>
              </w:rPr>
            </w:pPr>
            <w:r w:rsidRPr="00F95FBD">
              <w:rPr>
                <w:sz w:val="18"/>
                <w:highlight w:val="yellow"/>
              </w:rPr>
              <w:t>[VLOŽÍ ZHOTOVITEL]</w:t>
            </w:r>
          </w:p>
        </w:tc>
        <w:tc>
          <w:tcPr>
            <w:tcW w:w="3129" w:type="dxa"/>
          </w:tcPr>
          <w:p w14:paraId="7AF766F2" w14:textId="77777777" w:rsidR="00880673" w:rsidRPr="00F95FBD" w:rsidRDefault="00880673" w:rsidP="00434528">
            <w:pPr>
              <w:pStyle w:val="Tabulka"/>
              <w:jc w:val="center"/>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c>
          <w:tcPr>
            <w:tcW w:w="2957" w:type="dxa"/>
          </w:tcPr>
          <w:p w14:paraId="00353F3D" w14:textId="77777777" w:rsidR="00880673" w:rsidRPr="00F95FBD" w:rsidRDefault="00880673" w:rsidP="00434528">
            <w:pPr>
              <w:pStyle w:val="Tabulka"/>
              <w:jc w:val="center"/>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r>
      <w:tr w:rsidR="00880673" w:rsidRPr="00F95FBD" w14:paraId="00A0863B" w14:textId="77777777" w:rsidTr="00434528">
        <w:tc>
          <w:tcPr>
            <w:cnfStyle w:val="001000000000" w:firstRow="0" w:lastRow="0" w:firstColumn="1" w:lastColumn="0" w:oddVBand="0" w:evenVBand="0" w:oddHBand="0" w:evenHBand="0" w:firstRowFirstColumn="0" w:firstRowLastColumn="0" w:lastRowFirstColumn="0" w:lastRowLastColumn="0"/>
            <w:tcW w:w="2774" w:type="dxa"/>
          </w:tcPr>
          <w:p w14:paraId="2A66CFDB" w14:textId="77777777" w:rsidR="00880673" w:rsidRPr="00F95FBD" w:rsidRDefault="00880673" w:rsidP="00434528">
            <w:pPr>
              <w:pStyle w:val="Tabulka"/>
              <w:rPr>
                <w:sz w:val="18"/>
              </w:rPr>
            </w:pPr>
            <w:r w:rsidRPr="00F95FBD">
              <w:rPr>
                <w:sz w:val="18"/>
                <w:highlight w:val="yellow"/>
              </w:rPr>
              <w:t>[VLOŽÍ ZHOTOVITEL]</w:t>
            </w:r>
          </w:p>
        </w:tc>
        <w:tc>
          <w:tcPr>
            <w:tcW w:w="3129" w:type="dxa"/>
          </w:tcPr>
          <w:p w14:paraId="4540CB59" w14:textId="77777777" w:rsidR="00880673" w:rsidRPr="00F95FBD" w:rsidRDefault="00880673" w:rsidP="00434528">
            <w:pPr>
              <w:pStyle w:val="Tabulka"/>
              <w:jc w:val="center"/>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c>
          <w:tcPr>
            <w:tcW w:w="2957" w:type="dxa"/>
          </w:tcPr>
          <w:p w14:paraId="61C5E9A0" w14:textId="77777777" w:rsidR="00880673" w:rsidRPr="00F95FBD" w:rsidRDefault="00880673" w:rsidP="00434528">
            <w:pPr>
              <w:pStyle w:val="Tabulka"/>
              <w:jc w:val="center"/>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r>
      <w:tr w:rsidR="00880673" w:rsidRPr="00F95FBD" w14:paraId="0D5095D0" w14:textId="77777777" w:rsidTr="00434528">
        <w:tc>
          <w:tcPr>
            <w:cnfStyle w:val="001000000000" w:firstRow="0" w:lastRow="0" w:firstColumn="1" w:lastColumn="0" w:oddVBand="0" w:evenVBand="0" w:oddHBand="0" w:evenHBand="0" w:firstRowFirstColumn="0" w:firstRowLastColumn="0" w:lastRowFirstColumn="0" w:lastRowLastColumn="0"/>
            <w:tcW w:w="2774" w:type="dxa"/>
          </w:tcPr>
          <w:p w14:paraId="294A3683" w14:textId="77777777" w:rsidR="00880673" w:rsidRPr="00F95FBD" w:rsidRDefault="00880673" w:rsidP="00434528">
            <w:pPr>
              <w:pStyle w:val="Tabulka"/>
              <w:rPr>
                <w:sz w:val="18"/>
              </w:rPr>
            </w:pPr>
            <w:r w:rsidRPr="00F95FBD">
              <w:rPr>
                <w:sz w:val="18"/>
                <w:highlight w:val="yellow"/>
              </w:rPr>
              <w:t>[VLOŽÍ ZHOTOVITEL]</w:t>
            </w:r>
          </w:p>
        </w:tc>
        <w:tc>
          <w:tcPr>
            <w:tcW w:w="3129" w:type="dxa"/>
          </w:tcPr>
          <w:p w14:paraId="1F1A1875" w14:textId="77777777" w:rsidR="00880673" w:rsidRPr="00F95FBD" w:rsidRDefault="00880673" w:rsidP="00434528">
            <w:pPr>
              <w:pStyle w:val="Tabulka"/>
              <w:jc w:val="center"/>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c>
          <w:tcPr>
            <w:tcW w:w="2957" w:type="dxa"/>
          </w:tcPr>
          <w:p w14:paraId="47290FD1" w14:textId="77777777" w:rsidR="00880673" w:rsidRPr="00F95FBD" w:rsidRDefault="00880673" w:rsidP="00434528">
            <w:pPr>
              <w:pStyle w:val="Tabulka"/>
              <w:jc w:val="center"/>
              <w:cnfStyle w:val="000000000000" w:firstRow="0" w:lastRow="0" w:firstColumn="0" w:lastColumn="0" w:oddVBand="0" w:evenVBand="0" w:oddHBand="0" w:evenHBand="0" w:firstRowFirstColumn="0" w:firstRowLastColumn="0" w:lastRowFirstColumn="0" w:lastRowLastColumn="0"/>
              <w:rPr>
                <w:sz w:val="18"/>
              </w:rPr>
            </w:pPr>
            <w:r w:rsidRPr="00F95FBD">
              <w:rPr>
                <w:sz w:val="18"/>
                <w:highlight w:val="yellow"/>
              </w:rPr>
              <w:t>[VLOŽÍ ZHOTOVITEL]</w:t>
            </w:r>
          </w:p>
        </w:tc>
      </w:tr>
    </w:tbl>
    <w:p w14:paraId="6790164A" w14:textId="77777777" w:rsidR="00880673" w:rsidRDefault="00880673" w:rsidP="00880673"/>
    <w:p w14:paraId="62DE2E49" w14:textId="77777777" w:rsidR="00880673" w:rsidRDefault="00880673" w:rsidP="00880673">
      <w:pPr>
        <w:sectPr w:rsidR="00880673" w:rsidSect="00E66231">
          <w:pgSz w:w="11906" w:h="16838" w:code="9"/>
          <w:pgMar w:top="1049" w:right="1134" w:bottom="1418" w:left="2070" w:header="1013" w:footer="624" w:gutter="0"/>
          <w:cols w:space="708"/>
          <w:titlePg/>
          <w:docGrid w:linePitch="360"/>
        </w:sectPr>
      </w:pPr>
    </w:p>
    <w:p w14:paraId="67E32017" w14:textId="6297567F" w:rsidR="00880673" w:rsidRDefault="00880673" w:rsidP="00880673"/>
    <w:p w14:paraId="58BF9D04" w14:textId="77777777" w:rsidR="00880673" w:rsidRPr="0072316D" w:rsidRDefault="00880673" w:rsidP="00880673">
      <w:pPr>
        <w:spacing w:before="240" w:after="120"/>
        <w:rPr>
          <w:rFonts w:asciiTheme="majorHAnsi" w:hAnsiTheme="majorHAnsi"/>
          <w:b/>
          <w:caps/>
          <w:sz w:val="22"/>
        </w:rPr>
      </w:pPr>
      <w:r>
        <w:rPr>
          <w:rFonts w:asciiTheme="majorHAnsi" w:hAnsiTheme="majorHAnsi"/>
          <w:b/>
          <w:caps/>
          <w:sz w:val="22"/>
        </w:rPr>
        <w:t>Příloha č. 5</w:t>
      </w:r>
    </w:p>
    <w:p w14:paraId="49F78CDA" w14:textId="77777777" w:rsidR="00880673" w:rsidRDefault="00880673" w:rsidP="00880673">
      <w:pPr>
        <w:rPr>
          <w:rFonts w:asciiTheme="majorHAnsi" w:hAnsiTheme="majorHAnsi"/>
          <w:b/>
          <w:sz w:val="20"/>
          <w:szCs w:val="20"/>
        </w:rPr>
      </w:pPr>
      <w:r w:rsidRPr="00461395">
        <w:rPr>
          <w:rFonts w:asciiTheme="majorHAnsi" w:hAnsiTheme="majorHAnsi"/>
          <w:b/>
          <w:sz w:val="20"/>
          <w:szCs w:val="20"/>
        </w:rPr>
        <w:t xml:space="preserve">Opatření pro postup v případě anonymního oznámení o NVS </w:t>
      </w:r>
    </w:p>
    <w:p w14:paraId="38E35E56" w14:textId="77777777" w:rsidR="00880673" w:rsidRDefault="00880673" w:rsidP="00880673">
      <w:pPr>
        <w:rPr>
          <w:highlight w:val="yellow"/>
        </w:rPr>
      </w:pPr>
      <w:r w:rsidRPr="0072316D">
        <w:rPr>
          <w:highlight w:val="yellow"/>
        </w:rPr>
        <w:t>[VLOŽÍ ZHOTOVITEL]</w:t>
      </w:r>
    </w:p>
    <w:p w14:paraId="6073B147" w14:textId="77777777" w:rsidR="00880673" w:rsidRDefault="00880673" w:rsidP="00E66231">
      <w:pPr>
        <w:pStyle w:val="Odrka1-1"/>
        <w:numPr>
          <w:ilvl w:val="0"/>
          <w:numId w:val="0"/>
        </w:numPr>
        <w:ind w:left="737"/>
        <w:sectPr w:rsidR="00880673" w:rsidSect="00E66231">
          <w:pgSz w:w="11906" w:h="16838" w:code="9"/>
          <w:pgMar w:top="1049" w:right="1134" w:bottom="1418" w:left="2070" w:header="1013" w:footer="624" w:gutter="0"/>
          <w:cols w:space="708"/>
          <w:titlePg/>
          <w:docGrid w:linePitch="360"/>
        </w:sectPr>
      </w:pPr>
    </w:p>
    <w:p w14:paraId="63D0A3A4" w14:textId="33317D84" w:rsidR="00880673" w:rsidRPr="0072316D" w:rsidRDefault="00880673" w:rsidP="00880673">
      <w:pPr>
        <w:spacing w:before="240" w:after="120"/>
        <w:rPr>
          <w:rFonts w:asciiTheme="majorHAnsi" w:hAnsiTheme="majorHAnsi"/>
          <w:b/>
          <w:caps/>
          <w:sz w:val="22"/>
        </w:rPr>
      </w:pPr>
      <w:r>
        <w:rPr>
          <w:rFonts w:asciiTheme="majorHAnsi" w:hAnsiTheme="majorHAnsi"/>
          <w:b/>
          <w:caps/>
          <w:sz w:val="22"/>
        </w:rPr>
        <w:lastRenderedPageBreak/>
        <w:t>Příloha č. 6</w:t>
      </w:r>
    </w:p>
    <w:p w14:paraId="5622B8CC" w14:textId="0FB61F91" w:rsidR="00880673" w:rsidRDefault="00880673" w:rsidP="00880673">
      <w:pPr>
        <w:rPr>
          <w:rFonts w:asciiTheme="majorHAnsi" w:hAnsiTheme="majorHAnsi"/>
          <w:b/>
          <w:sz w:val="20"/>
          <w:szCs w:val="20"/>
        </w:rPr>
      </w:pPr>
      <w:r>
        <w:rPr>
          <w:rFonts w:asciiTheme="majorHAnsi" w:hAnsiTheme="majorHAnsi"/>
          <w:b/>
          <w:sz w:val="20"/>
          <w:szCs w:val="20"/>
        </w:rPr>
        <w:t>Analýza nebezpečí a hodnocení rizik</w:t>
      </w:r>
    </w:p>
    <w:p w14:paraId="0D184B5F" w14:textId="77777777" w:rsidR="00880673" w:rsidRDefault="00880673" w:rsidP="00880673">
      <w:pPr>
        <w:rPr>
          <w:highlight w:val="yellow"/>
        </w:rPr>
      </w:pPr>
      <w:r w:rsidRPr="0072316D">
        <w:rPr>
          <w:highlight w:val="yellow"/>
        </w:rPr>
        <w:t>[VLOŽÍ ZHOTOVITEL]</w:t>
      </w:r>
    </w:p>
    <w:p w14:paraId="6FC00C57" w14:textId="52A00885" w:rsidR="00880673" w:rsidRPr="00F97DBD" w:rsidRDefault="00880673" w:rsidP="00E66231">
      <w:pPr>
        <w:pStyle w:val="Odrka1-1"/>
        <w:numPr>
          <w:ilvl w:val="0"/>
          <w:numId w:val="0"/>
        </w:numPr>
        <w:ind w:left="737"/>
      </w:pPr>
    </w:p>
    <w:p w14:paraId="2AF5AEC5" w14:textId="2698F260" w:rsidR="00E66231" w:rsidRPr="000B39E3" w:rsidRDefault="00E66231" w:rsidP="008918AC">
      <w:pPr>
        <w:pStyle w:val="Zkladntext2"/>
        <w:spacing w:before="240"/>
      </w:pPr>
    </w:p>
    <w:p w14:paraId="2A5455A5" w14:textId="5203FB0B" w:rsidR="000710A8" w:rsidRPr="00880673" w:rsidRDefault="000710A8" w:rsidP="00880673">
      <w:pPr>
        <w:pStyle w:val="Nadpisbezsl1-1"/>
      </w:pPr>
    </w:p>
    <w:sectPr w:rsidR="000710A8" w:rsidRPr="00880673" w:rsidSect="006803B6">
      <w:headerReference w:type="first" r:id="rId20"/>
      <w:pgSz w:w="11906" w:h="16838" w:code="9"/>
      <w:pgMar w:top="1049" w:right="1134" w:bottom="1418" w:left="2070"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92F23" w14:textId="77777777" w:rsidR="00C92728" w:rsidRDefault="00C92728" w:rsidP="00962258">
      <w:pPr>
        <w:spacing w:after="0" w:line="240" w:lineRule="auto"/>
      </w:pPr>
      <w:r>
        <w:separator/>
      </w:r>
    </w:p>
  </w:endnote>
  <w:endnote w:type="continuationSeparator" w:id="0">
    <w:p w14:paraId="51758EF3" w14:textId="77777777" w:rsidR="00C92728" w:rsidRDefault="00C92728"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F1715C" w14:paraId="7EF990EA" w14:textId="77777777" w:rsidTr="00D831A3">
      <w:tc>
        <w:tcPr>
          <w:tcW w:w="1361" w:type="dxa"/>
          <w:tcMar>
            <w:left w:w="0" w:type="dxa"/>
            <w:right w:w="0" w:type="dxa"/>
          </w:tcMar>
          <w:vAlign w:val="bottom"/>
        </w:tcPr>
        <w:p w14:paraId="680ECC20" w14:textId="65EF7EC6" w:rsidR="00F1715C" w:rsidRPr="00B8518B" w:rsidRDefault="00F1715C" w:rsidP="00095AE4">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597D54">
            <w:rPr>
              <w:rStyle w:val="slostrnky"/>
              <w:noProof/>
            </w:rPr>
            <w:t>5</w:t>
          </w:r>
          <w:r w:rsidRPr="00B8518B">
            <w:rPr>
              <w:rStyle w:val="slostrnky"/>
            </w:rPr>
            <w:fldChar w:fldCharType="end"/>
          </w:r>
          <w:r w:rsidRPr="00B8518B">
            <w:rPr>
              <w:rStyle w:val="slostrnky"/>
            </w:rPr>
            <w:t>/</w:t>
          </w:r>
          <w:r w:rsidR="00095AE4">
            <w:rPr>
              <w:rStyle w:val="slostrnky"/>
            </w:rPr>
            <w:t>15</w:t>
          </w:r>
        </w:p>
      </w:tc>
      <w:tc>
        <w:tcPr>
          <w:tcW w:w="3458" w:type="dxa"/>
          <w:shd w:val="clear" w:color="auto" w:fill="auto"/>
          <w:tcMar>
            <w:left w:w="0" w:type="dxa"/>
            <w:right w:w="0" w:type="dxa"/>
          </w:tcMar>
        </w:tcPr>
        <w:p w14:paraId="1AB9E728" w14:textId="77777777" w:rsidR="00F1715C" w:rsidRDefault="00F1715C" w:rsidP="00B8518B">
          <w:pPr>
            <w:pStyle w:val="Zpat"/>
          </w:pPr>
        </w:p>
      </w:tc>
      <w:tc>
        <w:tcPr>
          <w:tcW w:w="2835" w:type="dxa"/>
          <w:shd w:val="clear" w:color="auto" w:fill="auto"/>
          <w:tcMar>
            <w:left w:w="0" w:type="dxa"/>
            <w:right w:w="0" w:type="dxa"/>
          </w:tcMar>
        </w:tcPr>
        <w:p w14:paraId="68E5A2D9" w14:textId="77777777" w:rsidR="00F1715C" w:rsidRDefault="00F1715C" w:rsidP="00B8518B">
          <w:pPr>
            <w:pStyle w:val="Zpat"/>
          </w:pPr>
        </w:p>
      </w:tc>
      <w:tc>
        <w:tcPr>
          <w:tcW w:w="2921" w:type="dxa"/>
        </w:tcPr>
        <w:p w14:paraId="4CA55D4F" w14:textId="77777777" w:rsidR="00F1715C" w:rsidRDefault="00F1715C" w:rsidP="00D831A3">
          <w:pPr>
            <w:pStyle w:val="Zpat"/>
          </w:pPr>
        </w:p>
      </w:tc>
    </w:tr>
  </w:tbl>
  <w:p w14:paraId="47394C74" w14:textId="77777777" w:rsidR="00F1715C" w:rsidRPr="00B8518B" w:rsidRDefault="00F1715C" w:rsidP="00B8518B">
    <w:pPr>
      <w:pStyle w:val="Zpat"/>
      <w:rPr>
        <w:sz w:val="2"/>
        <w:szCs w:val="2"/>
      </w:rPr>
    </w:pPr>
    <w:r>
      <w:rPr>
        <w:noProof/>
        <w:sz w:val="2"/>
        <w:szCs w:val="2"/>
        <w:lang w:eastAsia="cs-CZ"/>
      </w:rPr>
      <mc:AlternateContent>
        <mc:Choice Requires="wps">
          <w:drawing>
            <wp:anchor distT="0" distB="0" distL="114300" distR="114300" simplePos="0" relativeHeight="251662336" behindDoc="1" locked="1" layoutInCell="1" allowOverlap="1" wp14:anchorId="21D66B0F" wp14:editId="39D5EFBF">
              <wp:simplePos x="0" y="0"/>
              <wp:positionH relativeFrom="page">
                <wp:posOffset>431800</wp:posOffset>
              </wp:positionH>
              <wp:positionV relativeFrom="page">
                <wp:posOffset>7129145</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8D3A02"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ebKUft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60288" behindDoc="1" locked="1" layoutInCell="1" allowOverlap="1" wp14:anchorId="5F5B4F4C" wp14:editId="4CFDF970">
              <wp:simplePos x="0" y="0"/>
              <wp:positionH relativeFrom="page">
                <wp:posOffset>431800</wp:posOffset>
              </wp:positionH>
              <wp:positionV relativeFrom="page">
                <wp:posOffset>3564255</wp:posOffset>
              </wp:positionV>
              <wp:extent cx="18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A56FF8" id="Straight Connector 2"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" strokecolor="#ff5200 [3205]" strokeweight="2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F1715C" w14:paraId="73BA7510" w14:textId="77777777" w:rsidTr="00F1715C">
      <w:tc>
        <w:tcPr>
          <w:tcW w:w="1361" w:type="dxa"/>
          <w:tcMar>
            <w:left w:w="0" w:type="dxa"/>
            <w:right w:w="0" w:type="dxa"/>
          </w:tcMar>
          <w:vAlign w:val="bottom"/>
        </w:tcPr>
        <w:p w14:paraId="1FC13374" w14:textId="7A6CE717" w:rsidR="00F1715C" w:rsidRPr="00B8518B" w:rsidRDefault="00F1715C" w:rsidP="00095AE4">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597D54">
            <w:rPr>
              <w:rStyle w:val="slostrnky"/>
              <w:noProof/>
            </w:rPr>
            <w:t>1</w:t>
          </w:r>
          <w:r w:rsidRPr="00B8518B">
            <w:rPr>
              <w:rStyle w:val="slostrnky"/>
            </w:rPr>
            <w:fldChar w:fldCharType="end"/>
          </w:r>
          <w:r w:rsidRPr="00B8518B">
            <w:rPr>
              <w:rStyle w:val="slostrnky"/>
            </w:rPr>
            <w:t>/</w:t>
          </w:r>
          <w:r w:rsidR="00095AE4">
            <w:rPr>
              <w:rStyle w:val="slostrnky"/>
            </w:rPr>
            <w:t>15</w:t>
          </w:r>
        </w:p>
      </w:tc>
      <w:tc>
        <w:tcPr>
          <w:tcW w:w="3458" w:type="dxa"/>
          <w:shd w:val="clear" w:color="auto" w:fill="auto"/>
          <w:tcMar>
            <w:left w:w="0" w:type="dxa"/>
            <w:right w:w="0" w:type="dxa"/>
          </w:tcMar>
        </w:tcPr>
        <w:p w14:paraId="51DF9D4A" w14:textId="77777777" w:rsidR="00F1715C" w:rsidRDefault="00F1715C" w:rsidP="00460660">
          <w:pPr>
            <w:pStyle w:val="Zpat"/>
          </w:pPr>
          <w:r>
            <w:t>Správa železni</w:t>
          </w:r>
          <w:r w:rsidR="00F5558F">
            <w:t>c</w:t>
          </w:r>
          <w:r>
            <w:t>, státní organizace</w:t>
          </w:r>
        </w:p>
        <w:p w14:paraId="0AA209E9" w14:textId="77777777" w:rsidR="00F1715C" w:rsidRDefault="00F1715C" w:rsidP="00460660">
          <w:pPr>
            <w:pStyle w:val="Zpat"/>
          </w:pPr>
          <w:r>
            <w:t>zapsána v obchodním rejstříku vedeném Městským soudem v Praze, spisová značka A 48384</w:t>
          </w:r>
        </w:p>
      </w:tc>
      <w:tc>
        <w:tcPr>
          <w:tcW w:w="2835" w:type="dxa"/>
          <w:shd w:val="clear" w:color="auto" w:fill="auto"/>
          <w:tcMar>
            <w:left w:w="0" w:type="dxa"/>
            <w:right w:w="0" w:type="dxa"/>
          </w:tcMar>
        </w:tcPr>
        <w:p w14:paraId="0562E3F3" w14:textId="77777777" w:rsidR="00F1715C" w:rsidRDefault="00F1715C" w:rsidP="00460660">
          <w:pPr>
            <w:pStyle w:val="Zpat"/>
          </w:pPr>
          <w:r>
            <w:t>Sídlo: Dlážděná 1003/7, 110 00 Praha 1</w:t>
          </w:r>
        </w:p>
        <w:p w14:paraId="3DCF8C83" w14:textId="77777777" w:rsidR="00F1715C" w:rsidRDefault="00F1715C" w:rsidP="00460660">
          <w:pPr>
            <w:pStyle w:val="Zpat"/>
          </w:pPr>
          <w:r>
            <w:t>IČ</w:t>
          </w:r>
          <w:r w:rsidR="00F5558F">
            <w:t>O</w:t>
          </w:r>
          <w:r>
            <w:t>: 709 94 234 DIČ: CZ 709 94 234</w:t>
          </w:r>
        </w:p>
        <w:p w14:paraId="5E4E5002" w14:textId="2B8E6D47" w:rsidR="00F1715C" w:rsidRDefault="00572B15" w:rsidP="00460660">
          <w:pPr>
            <w:pStyle w:val="Zpat"/>
          </w:pPr>
          <w:r>
            <w:t>spravazeleznic</w:t>
          </w:r>
          <w:r w:rsidR="00F1715C">
            <w:t>.cz</w:t>
          </w:r>
        </w:p>
      </w:tc>
      <w:tc>
        <w:tcPr>
          <w:tcW w:w="2921" w:type="dxa"/>
        </w:tcPr>
        <w:p w14:paraId="270D505F" w14:textId="77777777" w:rsidR="00442AD7" w:rsidRDefault="00442AD7" w:rsidP="00442AD7">
          <w:pPr>
            <w:pStyle w:val="Zpat"/>
          </w:pPr>
          <w:r>
            <w:t>Oblastní ředitelství Praha</w:t>
          </w:r>
        </w:p>
        <w:p w14:paraId="7D60556F" w14:textId="44D118CA" w:rsidR="00F1715C" w:rsidRDefault="00442AD7" w:rsidP="00442AD7">
          <w:pPr>
            <w:pStyle w:val="Zpat"/>
          </w:pPr>
          <w:r>
            <w:t>Partyzánská 24, 170 00 Praha 7</w:t>
          </w:r>
        </w:p>
      </w:tc>
    </w:tr>
  </w:tbl>
  <w:p w14:paraId="5329DCD3" w14:textId="77777777" w:rsidR="00F1715C" w:rsidRPr="00B8518B" w:rsidRDefault="00F1715C" w:rsidP="00460660">
    <w:pPr>
      <w:pStyle w:val="Zpat"/>
      <w:rPr>
        <w:sz w:val="2"/>
        <w:szCs w:val="2"/>
      </w:rPr>
    </w:pPr>
    <w:r>
      <w:rPr>
        <w:noProof/>
        <w:sz w:val="2"/>
        <w:szCs w:val="2"/>
        <w:lang w:eastAsia="cs-CZ"/>
      </w:rPr>
      <mc:AlternateContent>
        <mc:Choice Requires="wps">
          <w:drawing>
            <wp:anchor distT="0" distB="0" distL="114300" distR="114300" simplePos="0" relativeHeight="251658240" behindDoc="1" locked="1" layoutInCell="1" allowOverlap="1" wp14:anchorId="598B5E2D" wp14:editId="52A8D5DD">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73567" id="Straight Connector 7"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k/Dma9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6192" behindDoc="1" locked="1" layoutInCell="1" allowOverlap="1" wp14:anchorId="3221603E" wp14:editId="45760603">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A16E9E" id="Straight Connector 10"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" strokecolor="#ff5200 [3205]" strokeweight="2pt">
              <v:stroke joinstyle="miter"/>
              <w10:wrap anchorx="page" anchory="page"/>
              <w10:anchorlock/>
            </v:line>
          </w:pict>
        </mc:Fallback>
      </mc:AlternateContent>
    </w:r>
  </w:p>
  <w:p w14:paraId="080967CB" w14:textId="77777777" w:rsidR="00F1715C" w:rsidRPr="00460660" w:rsidRDefault="00F1715C">
    <w:pPr>
      <w:pStyle w:val="Zpa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ACB2" w14:textId="77777777" w:rsidR="00E66231" w:rsidRPr="00B8518B" w:rsidRDefault="00E66231" w:rsidP="00460660">
    <w:pPr>
      <w:pStyle w:val="Zpat"/>
      <w:rPr>
        <w:sz w:val="2"/>
        <w:szCs w:val="2"/>
      </w:rPr>
    </w:pPr>
    <w:r>
      <w:rPr>
        <w:noProof/>
        <w:sz w:val="2"/>
        <w:szCs w:val="2"/>
        <w:lang w:eastAsia="cs-CZ"/>
      </w:rPr>
      <mc:AlternateContent>
        <mc:Choice Requires="wps">
          <w:drawing>
            <wp:anchor distT="0" distB="0" distL="114300" distR="114300" simplePos="0" relativeHeight="251665408" behindDoc="1" locked="1" layoutInCell="1" allowOverlap="1" wp14:anchorId="18E6C5A3" wp14:editId="6838CA91">
              <wp:simplePos x="0" y="0"/>
              <wp:positionH relativeFrom="page">
                <wp:posOffset>431800</wp:posOffset>
              </wp:positionH>
              <wp:positionV relativeFrom="page">
                <wp:posOffset>7129145</wp:posOffset>
              </wp:positionV>
              <wp:extent cx="180000" cy="0"/>
              <wp:effectExtent l="0" t="0" r="0" b="0"/>
              <wp:wrapNone/>
              <wp:docPr id="5"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CD5732" id="Straight Connector 7" o:spid="_x0000_s1026" style="position:absolute;z-index:-251651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KjV9It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64384" behindDoc="1" locked="1" layoutInCell="1" allowOverlap="1" wp14:anchorId="65BFFA09" wp14:editId="10E8118D">
              <wp:simplePos x="0" y="0"/>
              <wp:positionH relativeFrom="page">
                <wp:posOffset>431800</wp:posOffset>
              </wp:positionH>
              <wp:positionV relativeFrom="page">
                <wp:posOffset>3564255</wp:posOffset>
              </wp:positionV>
              <wp:extent cx="180000" cy="0"/>
              <wp:effectExtent l="0" t="0" r="0" b="0"/>
              <wp:wrapNone/>
              <wp:docPr id="6"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70BC33" id="Straight Connector 10" o:spid="_x0000_s1026" style="position:absolute;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" strokecolor="#ff5200 [3205]" strokeweight="2pt">
              <v:stroke joinstyle="miter"/>
              <w10:wrap anchorx="page" anchory="page"/>
              <w10:anchorlock/>
            </v:line>
          </w:pict>
        </mc:Fallback>
      </mc:AlternateContent>
    </w:r>
  </w:p>
  <w:p w14:paraId="6D741216" w14:textId="77777777" w:rsidR="00E66231" w:rsidRPr="00460660" w:rsidRDefault="00E66231">
    <w:pPr>
      <w:pStyle w:val="Zpa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880673" w14:paraId="05621442" w14:textId="77777777" w:rsidTr="00D831A3">
      <w:tc>
        <w:tcPr>
          <w:tcW w:w="1361" w:type="dxa"/>
          <w:tcMar>
            <w:left w:w="0" w:type="dxa"/>
            <w:right w:w="0" w:type="dxa"/>
          </w:tcMar>
          <w:vAlign w:val="bottom"/>
        </w:tcPr>
        <w:p w14:paraId="0F14A311" w14:textId="5CA100D2" w:rsidR="00880673" w:rsidRPr="00B8518B" w:rsidRDefault="00880673" w:rsidP="00880673">
          <w:pPr>
            <w:pStyle w:val="Zpat"/>
            <w:rPr>
              <w:rStyle w:val="slostrnky"/>
            </w:rPr>
          </w:pPr>
        </w:p>
      </w:tc>
      <w:tc>
        <w:tcPr>
          <w:tcW w:w="3458" w:type="dxa"/>
          <w:shd w:val="clear" w:color="auto" w:fill="auto"/>
          <w:tcMar>
            <w:left w:w="0" w:type="dxa"/>
            <w:right w:w="0" w:type="dxa"/>
          </w:tcMar>
        </w:tcPr>
        <w:p w14:paraId="25C0766E" w14:textId="77777777" w:rsidR="00880673" w:rsidRDefault="00880673" w:rsidP="00B8518B">
          <w:pPr>
            <w:pStyle w:val="Zpat"/>
          </w:pPr>
        </w:p>
      </w:tc>
      <w:tc>
        <w:tcPr>
          <w:tcW w:w="2835" w:type="dxa"/>
          <w:shd w:val="clear" w:color="auto" w:fill="auto"/>
          <w:tcMar>
            <w:left w:w="0" w:type="dxa"/>
            <w:right w:w="0" w:type="dxa"/>
          </w:tcMar>
        </w:tcPr>
        <w:p w14:paraId="638C16BA" w14:textId="77777777" w:rsidR="00880673" w:rsidRDefault="00880673" w:rsidP="00B8518B">
          <w:pPr>
            <w:pStyle w:val="Zpat"/>
          </w:pPr>
        </w:p>
      </w:tc>
      <w:tc>
        <w:tcPr>
          <w:tcW w:w="2921" w:type="dxa"/>
        </w:tcPr>
        <w:p w14:paraId="1050C353" w14:textId="77777777" w:rsidR="00880673" w:rsidRDefault="00880673" w:rsidP="00D831A3">
          <w:pPr>
            <w:pStyle w:val="Zpat"/>
          </w:pPr>
        </w:p>
      </w:tc>
    </w:tr>
  </w:tbl>
  <w:p w14:paraId="1EAFD7EF" w14:textId="77777777" w:rsidR="00880673" w:rsidRPr="00B8518B" w:rsidRDefault="00880673" w:rsidP="00B8518B">
    <w:pPr>
      <w:pStyle w:val="Zpat"/>
      <w:rPr>
        <w:sz w:val="2"/>
        <w:szCs w:val="2"/>
      </w:rPr>
    </w:pPr>
    <w:r>
      <w:rPr>
        <w:noProof/>
        <w:sz w:val="2"/>
        <w:szCs w:val="2"/>
        <w:lang w:eastAsia="cs-CZ"/>
      </w:rPr>
      <mc:AlternateContent>
        <mc:Choice Requires="wps">
          <w:drawing>
            <wp:anchor distT="0" distB="0" distL="114300" distR="114300" simplePos="0" relativeHeight="251668480" behindDoc="1" locked="1" layoutInCell="1" allowOverlap="1" wp14:anchorId="5AFBA8E4" wp14:editId="038B0E18">
              <wp:simplePos x="0" y="0"/>
              <wp:positionH relativeFrom="page">
                <wp:posOffset>431800</wp:posOffset>
              </wp:positionH>
              <wp:positionV relativeFrom="page">
                <wp:posOffset>7129145</wp:posOffset>
              </wp:positionV>
              <wp:extent cx="180000" cy="0"/>
              <wp:effectExtent l="0" t="0" r="0" b="0"/>
              <wp:wrapNone/>
              <wp:docPr id="9"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148094" id="Straight Connector 3" o:spid="_x0000_s1026" style="position:absolute;z-index:-2516480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ZWcRyt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67456" behindDoc="1" locked="1" layoutInCell="1" allowOverlap="1" wp14:anchorId="08A86B57" wp14:editId="402A9A0F">
              <wp:simplePos x="0" y="0"/>
              <wp:positionH relativeFrom="page">
                <wp:posOffset>431800</wp:posOffset>
              </wp:positionH>
              <wp:positionV relativeFrom="page">
                <wp:posOffset>3564255</wp:posOffset>
              </wp:positionV>
              <wp:extent cx="180000" cy="0"/>
              <wp:effectExtent l="0" t="0" r="0" b="0"/>
              <wp:wrapNone/>
              <wp:docPr id="11"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9F6043" id="Straight Connector 2" o:spid="_x0000_s1026" style="position:absolute;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" strokecolor="#ff5200 [3205]" strokeweight="2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22B04" w14:textId="77777777" w:rsidR="00C92728" w:rsidRDefault="00C92728" w:rsidP="00962258">
      <w:pPr>
        <w:spacing w:after="0" w:line="240" w:lineRule="auto"/>
      </w:pPr>
      <w:r>
        <w:separator/>
      </w:r>
    </w:p>
  </w:footnote>
  <w:footnote w:type="continuationSeparator" w:id="0">
    <w:p w14:paraId="57ABF00D" w14:textId="77777777" w:rsidR="00C92728" w:rsidRDefault="00C92728" w:rsidP="0096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200355F2" w14:textId="77777777" w:rsidTr="00C02D0A">
      <w:trPr>
        <w:trHeight w:hRule="exact" w:val="454"/>
      </w:trPr>
      <w:tc>
        <w:tcPr>
          <w:tcW w:w="1361" w:type="dxa"/>
          <w:tcMar>
            <w:top w:w="57" w:type="dxa"/>
            <w:left w:w="0" w:type="dxa"/>
            <w:right w:w="0" w:type="dxa"/>
          </w:tcMar>
        </w:tcPr>
        <w:p w14:paraId="03F5FE80" w14:textId="77777777" w:rsidR="00F1715C" w:rsidRPr="00B8518B" w:rsidRDefault="00F1715C" w:rsidP="00523EA7">
          <w:pPr>
            <w:pStyle w:val="Zpat"/>
            <w:rPr>
              <w:rStyle w:val="slostrnky"/>
            </w:rPr>
          </w:pPr>
        </w:p>
      </w:tc>
      <w:tc>
        <w:tcPr>
          <w:tcW w:w="3458" w:type="dxa"/>
          <w:shd w:val="clear" w:color="auto" w:fill="auto"/>
          <w:tcMar>
            <w:top w:w="57" w:type="dxa"/>
            <w:left w:w="0" w:type="dxa"/>
            <w:right w:w="0" w:type="dxa"/>
          </w:tcMar>
        </w:tcPr>
        <w:p w14:paraId="0F312821" w14:textId="77777777" w:rsidR="00F1715C" w:rsidRDefault="00F1715C" w:rsidP="00523EA7">
          <w:pPr>
            <w:pStyle w:val="Zpat"/>
          </w:pPr>
        </w:p>
      </w:tc>
      <w:tc>
        <w:tcPr>
          <w:tcW w:w="5698" w:type="dxa"/>
          <w:shd w:val="clear" w:color="auto" w:fill="auto"/>
          <w:tcMar>
            <w:top w:w="57" w:type="dxa"/>
            <w:left w:w="0" w:type="dxa"/>
            <w:right w:w="0" w:type="dxa"/>
          </w:tcMar>
        </w:tcPr>
        <w:p w14:paraId="6BDD333B" w14:textId="77777777" w:rsidR="00F1715C" w:rsidRPr="00D6163D" w:rsidRDefault="00F1715C" w:rsidP="00D6163D">
          <w:pPr>
            <w:pStyle w:val="Druhdokumentu"/>
          </w:pPr>
        </w:p>
      </w:tc>
    </w:tr>
  </w:tbl>
  <w:p w14:paraId="3B04F3F7" w14:textId="77777777" w:rsidR="00F1715C" w:rsidRPr="00D6163D" w:rsidRDefault="00F1715C">
    <w:pPr>
      <w:pStyle w:val="Zhlav"/>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4CBAB96F" w14:textId="77777777" w:rsidTr="00F1715C">
      <w:trPr>
        <w:trHeight w:hRule="exact" w:val="936"/>
      </w:trPr>
      <w:tc>
        <w:tcPr>
          <w:tcW w:w="1361" w:type="dxa"/>
          <w:tcMar>
            <w:left w:w="0" w:type="dxa"/>
            <w:right w:w="0" w:type="dxa"/>
          </w:tcMar>
        </w:tcPr>
        <w:p w14:paraId="61C5EA4C" w14:textId="77777777" w:rsidR="00F1715C" w:rsidRPr="00B8518B" w:rsidRDefault="00F1715C" w:rsidP="00FC6389">
          <w:pPr>
            <w:pStyle w:val="Zpat"/>
            <w:rPr>
              <w:rStyle w:val="slostrnky"/>
            </w:rPr>
          </w:pPr>
        </w:p>
      </w:tc>
      <w:tc>
        <w:tcPr>
          <w:tcW w:w="3458" w:type="dxa"/>
          <w:shd w:val="clear" w:color="auto" w:fill="auto"/>
          <w:tcMar>
            <w:left w:w="0" w:type="dxa"/>
            <w:right w:w="0" w:type="dxa"/>
          </w:tcMar>
        </w:tcPr>
        <w:p w14:paraId="00BA5D6D" w14:textId="77777777" w:rsidR="00F1715C" w:rsidRDefault="00F1715C" w:rsidP="00FC6389">
          <w:pPr>
            <w:pStyle w:val="Zpat"/>
          </w:pPr>
        </w:p>
      </w:tc>
      <w:tc>
        <w:tcPr>
          <w:tcW w:w="5698" w:type="dxa"/>
          <w:shd w:val="clear" w:color="auto" w:fill="auto"/>
          <w:tcMar>
            <w:left w:w="0" w:type="dxa"/>
            <w:right w:w="0" w:type="dxa"/>
          </w:tcMar>
        </w:tcPr>
        <w:p w14:paraId="089EBCB9" w14:textId="77777777" w:rsidR="00F1715C" w:rsidRPr="00D6163D" w:rsidRDefault="00F1715C" w:rsidP="00FC6389">
          <w:pPr>
            <w:pStyle w:val="Druhdokumentu"/>
          </w:pPr>
        </w:p>
      </w:tc>
    </w:tr>
    <w:tr w:rsidR="009F392E" w14:paraId="7FDACA82" w14:textId="77777777" w:rsidTr="00895406">
      <w:trPr>
        <w:trHeight w:hRule="exact" w:val="1077"/>
      </w:trPr>
      <w:tc>
        <w:tcPr>
          <w:tcW w:w="1361" w:type="dxa"/>
          <w:tcMar>
            <w:left w:w="0" w:type="dxa"/>
            <w:right w:w="0" w:type="dxa"/>
          </w:tcMar>
        </w:tcPr>
        <w:p w14:paraId="3268AD75" w14:textId="77777777" w:rsidR="009F392E" w:rsidRPr="00B8518B" w:rsidRDefault="009F392E" w:rsidP="00FC6389">
          <w:pPr>
            <w:pStyle w:val="Zpat"/>
            <w:rPr>
              <w:rStyle w:val="slostrnky"/>
            </w:rPr>
          </w:pPr>
        </w:p>
      </w:tc>
      <w:tc>
        <w:tcPr>
          <w:tcW w:w="3458" w:type="dxa"/>
          <w:shd w:val="clear" w:color="auto" w:fill="auto"/>
          <w:tcMar>
            <w:left w:w="0" w:type="dxa"/>
            <w:right w:w="0" w:type="dxa"/>
          </w:tcMar>
        </w:tcPr>
        <w:p w14:paraId="74D3204A" w14:textId="6EF49883" w:rsidR="00993110" w:rsidRDefault="00993110" w:rsidP="00FC6389">
          <w:pPr>
            <w:pStyle w:val="Zpat"/>
          </w:pPr>
        </w:p>
      </w:tc>
      <w:tc>
        <w:tcPr>
          <w:tcW w:w="5698" w:type="dxa"/>
          <w:shd w:val="clear" w:color="auto" w:fill="auto"/>
          <w:tcMar>
            <w:left w:w="0" w:type="dxa"/>
            <w:right w:w="0" w:type="dxa"/>
          </w:tcMar>
        </w:tcPr>
        <w:p w14:paraId="628ABF53" w14:textId="77777777" w:rsidR="009F392E" w:rsidRPr="00D6163D" w:rsidRDefault="009F392E" w:rsidP="00FC6389">
          <w:pPr>
            <w:pStyle w:val="Druhdokumentu"/>
          </w:pPr>
        </w:p>
      </w:tc>
    </w:tr>
  </w:tbl>
  <w:p w14:paraId="0797EAFF" w14:textId="77777777" w:rsidR="00F1715C" w:rsidRPr="00D6163D" w:rsidRDefault="00F5558F" w:rsidP="00FC6389">
    <w:pPr>
      <w:pStyle w:val="Zhlav"/>
      <w:rPr>
        <w:sz w:val="8"/>
        <w:szCs w:val="8"/>
      </w:rPr>
    </w:pPr>
    <w:r>
      <w:rPr>
        <w:noProof/>
        <w:lang w:eastAsia="cs-CZ"/>
      </w:rPr>
      <w:drawing>
        <wp:anchor distT="0" distB="0" distL="114300" distR="114300" simplePos="0" relativeHeight="251661312" behindDoc="0" locked="1" layoutInCell="1" allowOverlap="1" wp14:anchorId="46572DEE" wp14:editId="1989E10D">
          <wp:simplePos x="0" y="0"/>
          <wp:positionH relativeFrom="page">
            <wp:posOffset>431321</wp:posOffset>
          </wp:positionH>
          <wp:positionV relativeFrom="page">
            <wp:posOffset>396240</wp:posOffset>
          </wp:positionV>
          <wp:extent cx="1728000" cy="640800"/>
          <wp:effectExtent l="0" t="0" r="5715" b="698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8000" cy="640800"/>
                  </a:xfrm>
                  <a:prstGeom prst="rect">
                    <a:avLst/>
                  </a:prstGeom>
                </pic:spPr>
              </pic:pic>
            </a:graphicData>
          </a:graphic>
          <wp14:sizeRelH relativeFrom="margin">
            <wp14:pctWidth>0</wp14:pctWidth>
          </wp14:sizeRelH>
          <wp14:sizeRelV relativeFrom="margin">
            <wp14:pctHeight>0</wp14:pctHeight>
          </wp14:sizeRelV>
        </wp:anchor>
      </w:drawing>
    </w:r>
  </w:p>
  <w:p w14:paraId="6A1EDF39" w14:textId="77777777" w:rsidR="00F1715C" w:rsidRPr="00460660" w:rsidRDefault="00F1715C">
    <w:pPr>
      <w:pStyle w:val="Zhlav"/>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92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925"/>
    </w:tblGrid>
    <w:tr w:rsidR="00E66231" w14:paraId="0E8E99A1" w14:textId="77777777" w:rsidTr="00E66231">
      <w:trPr>
        <w:trHeight w:hRule="exact" w:val="238"/>
      </w:trPr>
      <w:tc>
        <w:tcPr>
          <w:tcW w:w="1925" w:type="dxa"/>
          <w:shd w:val="clear" w:color="auto" w:fill="auto"/>
          <w:tcMar>
            <w:left w:w="0" w:type="dxa"/>
            <w:right w:w="0" w:type="dxa"/>
          </w:tcMar>
        </w:tcPr>
        <w:p w14:paraId="6E460083" w14:textId="77777777" w:rsidR="00E66231" w:rsidRPr="00D6163D" w:rsidRDefault="00E66231" w:rsidP="00FC6389">
          <w:pPr>
            <w:pStyle w:val="Druhdokumentu"/>
          </w:pPr>
        </w:p>
      </w:tc>
    </w:tr>
    <w:tr w:rsidR="00E66231" w14:paraId="40DBFF9D" w14:textId="77777777" w:rsidTr="00E66231">
      <w:trPr>
        <w:trHeight w:hRule="exact" w:val="274"/>
      </w:trPr>
      <w:tc>
        <w:tcPr>
          <w:tcW w:w="1925" w:type="dxa"/>
          <w:shd w:val="clear" w:color="auto" w:fill="auto"/>
          <w:tcMar>
            <w:left w:w="0" w:type="dxa"/>
            <w:right w:w="0" w:type="dxa"/>
          </w:tcMar>
        </w:tcPr>
        <w:p w14:paraId="60BCAA3E" w14:textId="77777777" w:rsidR="00E66231" w:rsidRPr="00D6163D" w:rsidRDefault="00E66231" w:rsidP="00FC6389">
          <w:pPr>
            <w:pStyle w:val="Druhdokumentu"/>
          </w:pPr>
        </w:p>
      </w:tc>
    </w:tr>
  </w:tbl>
  <w:p w14:paraId="76A37A0B" w14:textId="77777777" w:rsidR="00E66231" w:rsidRPr="00460660" w:rsidRDefault="00E66231">
    <w:pPr>
      <w:pStyle w:val="Zhlav"/>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E66231" w14:paraId="6A9F19C5" w14:textId="77777777" w:rsidTr="00F1715C">
      <w:trPr>
        <w:trHeight w:hRule="exact" w:val="936"/>
      </w:trPr>
      <w:tc>
        <w:tcPr>
          <w:tcW w:w="1361" w:type="dxa"/>
          <w:tcMar>
            <w:left w:w="0" w:type="dxa"/>
            <w:right w:w="0" w:type="dxa"/>
          </w:tcMar>
        </w:tcPr>
        <w:p w14:paraId="3459BD37" w14:textId="77777777" w:rsidR="00E66231" w:rsidRPr="00B8518B" w:rsidRDefault="00E66231" w:rsidP="00FC6389">
          <w:pPr>
            <w:pStyle w:val="Zpat"/>
            <w:rPr>
              <w:rStyle w:val="slostrnky"/>
            </w:rPr>
          </w:pPr>
        </w:p>
      </w:tc>
      <w:tc>
        <w:tcPr>
          <w:tcW w:w="3458" w:type="dxa"/>
          <w:shd w:val="clear" w:color="auto" w:fill="auto"/>
          <w:tcMar>
            <w:left w:w="0" w:type="dxa"/>
            <w:right w:w="0" w:type="dxa"/>
          </w:tcMar>
        </w:tcPr>
        <w:p w14:paraId="71BCA6E5" w14:textId="77777777" w:rsidR="00E66231" w:rsidRDefault="00E66231" w:rsidP="00FC6389">
          <w:pPr>
            <w:pStyle w:val="Zpat"/>
          </w:pPr>
        </w:p>
      </w:tc>
      <w:tc>
        <w:tcPr>
          <w:tcW w:w="5698" w:type="dxa"/>
          <w:shd w:val="clear" w:color="auto" w:fill="auto"/>
          <w:tcMar>
            <w:left w:w="0" w:type="dxa"/>
            <w:right w:w="0" w:type="dxa"/>
          </w:tcMar>
        </w:tcPr>
        <w:p w14:paraId="6D5B8235" w14:textId="77777777" w:rsidR="00E66231" w:rsidRPr="00D6163D" w:rsidRDefault="00E66231" w:rsidP="00FC6389">
          <w:pPr>
            <w:pStyle w:val="Druhdokumentu"/>
          </w:pPr>
        </w:p>
      </w:tc>
    </w:tr>
    <w:tr w:rsidR="00E66231" w14:paraId="3EEE6114" w14:textId="77777777" w:rsidTr="00895406">
      <w:trPr>
        <w:trHeight w:hRule="exact" w:val="1077"/>
      </w:trPr>
      <w:tc>
        <w:tcPr>
          <w:tcW w:w="1361" w:type="dxa"/>
          <w:tcMar>
            <w:left w:w="0" w:type="dxa"/>
            <w:right w:w="0" w:type="dxa"/>
          </w:tcMar>
        </w:tcPr>
        <w:p w14:paraId="74AC97C5" w14:textId="77777777" w:rsidR="00E66231" w:rsidRPr="00B8518B" w:rsidRDefault="00E66231" w:rsidP="00FC6389">
          <w:pPr>
            <w:pStyle w:val="Zpat"/>
            <w:rPr>
              <w:rStyle w:val="slostrnky"/>
            </w:rPr>
          </w:pPr>
        </w:p>
      </w:tc>
      <w:tc>
        <w:tcPr>
          <w:tcW w:w="3458" w:type="dxa"/>
          <w:shd w:val="clear" w:color="auto" w:fill="auto"/>
          <w:tcMar>
            <w:left w:w="0" w:type="dxa"/>
            <w:right w:w="0" w:type="dxa"/>
          </w:tcMar>
        </w:tcPr>
        <w:p w14:paraId="1C474E6A" w14:textId="77777777" w:rsidR="00E66231" w:rsidRDefault="00E66231" w:rsidP="00FC6389">
          <w:pPr>
            <w:pStyle w:val="Zpat"/>
          </w:pPr>
        </w:p>
      </w:tc>
      <w:tc>
        <w:tcPr>
          <w:tcW w:w="5698" w:type="dxa"/>
          <w:shd w:val="clear" w:color="auto" w:fill="auto"/>
          <w:tcMar>
            <w:left w:w="0" w:type="dxa"/>
            <w:right w:w="0" w:type="dxa"/>
          </w:tcMar>
        </w:tcPr>
        <w:p w14:paraId="7697F712" w14:textId="77777777" w:rsidR="00E66231" w:rsidRPr="00D6163D" w:rsidRDefault="00E66231" w:rsidP="00FC6389">
          <w:pPr>
            <w:pStyle w:val="Druhdokumentu"/>
          </w:pPr>
        </w:p>
      </w:tc>
    </w:tr>
  </w:tbl>
  <w:p w14:paraId="5A0F19B3" w14:textId="168EFF6C" w:rsidR="00E66231" w:rsidRPr="00D6163D" w:rsidRDefault="00E66231" w:rsidP="00FC6389">
    <w:pPr>
      <w:pStyle w:val="Zhlav"/>
      <w:rPr>
        <w:sz w:val="8"/>
        <w:szCs w:val="8"/>
      </w:rPr>
    </w:pPr>
  </w:p>
  <w:p w14:paraId="1059D547" w14:textId="77777777" w:rsidR="00E66231" w:rsidRPr="00460660" w:rsidRDefault="00E66231">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8BE1E5A"/>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EF2B7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A11375"/>
    <w:multiLevelType w:val="multilevel"/>
    <w:tmpl w:val="2E3E81F4"/>
    <w:lvl w:ilvl="0">
      <w:start w:val="1"/>
      <w:numFmt w:val="decimal"/>
      <w:pStyle w:val="Nadpis1-1"/>
      <w:lvlText w:val="%1."/>
      <w:lvlJc w:val="left"/>
      <w:pPr>
        <w:tabs>
          <w:tab w:val="num" w:pos="737"/>
        </w:tabs>
        <w:ind w:left="737" w:hanging="737"/>
      </w:pPr>
      <w:rPr>
        <w:rFonts w:hint="default"/>
      </w:rPr>
    </w:lvl>
    <w:lvl w:ilvl="1">
      <w:start w:val="1"/>
      <w:numFmt w:val="decimal"/>
      <w:pStyle w:val="Text1-1"/>
      <w:lvlText w:val="%1.%2"/>
      <w:lvlJc w:val="left"/>
      <w:pPr>
        <w:tabs>
          <w:tab w:val="num" w:pos="737"/>
        </w:tabs>
        <w:ind w:left="737" w:hanging="737"/>
      </w:pPr>
      <w:rPr>
        <w:rFonts w:hint="default"/>
        <w:b w:val="0"/>
      </w:rPr>
    </w:lvl>
    <w:lvl w:ilvl="2">
      <w:start w:val="1"/>
      <w:numFmt w:val="decimal"/>
      <w:pStyle w:val="Text1-2"/>
      <w:lvlText w:val="%1.%2.%3"/>
      <w:lvlJc w:val="left"/>
      <w:pPr>
        <w:tabs>
          <w:tab w:val="num" w:pos="1474"/>
        </w:tabs>
        <w:ind w:left="1474" w:hanging="737"/>
      </w:pPr>
      <w:rPr>
        <w:rFonts w:asciiTheme="minorHAnsi" w:hAnsiTheme="minorHAns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4" w15:restartNumberingAfterBreak="0">
    <w:nsid w:val="150059B8"/>
    <w:multiLevelType w:val="hybridMultilevel"/>
    <w:tmpl w:val="3EE42B80"/>
    <w:lvl w:ilvl="0" w:tplc="04050017">
      <w:start w:val="1"/>
      <w:numFmt w:val="lowerLetter"/>
      <w:lvlText w:val="%1)"/>
      <w:lvlJc w:val="left"/>
      <w:pPr>
        <w:ind w:left="1309" w:hanging="360"/>
      </w:pPr>
    </w:lvl>
    <w:lvl w:ilvl="1" w:tplc="04050019" w:tentative="1">
      <w:start w:val="1"/>
      <w:numFmt w:val="lowerLetter"/>
      <w:lvlText w:val="%2."/>
      <w:lvlJc w:val="left"/>
      <w:pPr>
        <w:ind w:left="2029" w:hanging="360"/>
      </w:pPr>
    </w:lvl>
    <w:lvl w:ilvl="2" w:tplc="0405001B" w:tentative="1">
      <w:start w:val="1"/>
      <w:numFmt w:val="lowerRoman"/>
      <w:lvlText w:val="%3."/>
      <w:lvlJc w:val="right"/>
      <w:pPr>
        <w:ind w:left="2749" w:hanging="180"/>
      </w:pPr>
    </w:lvl>
    <w:lvl w:ilvl="3" w:tplc="0405000F" w:tentative="1">
      <w:start w:val="1"/>
      <w:numFmt w:val="decimal"/>
      <w:lvlText w:val="%4."/>
      <w:lvlJc w:val="left"/>
      <w:pPr>
        <w:ind w:left="3469" w:hanging="360"/>
      </w:pPr>
    </w:lvl>
    <w:lvl w:ilvl="4" w:tplc="04050019" w:tentative="1">
      <w:start w:val="1"/>
      <w:numFmt w:val="lowerLetter"/>
      <w:lvlText w:val="%5."/>
      <w:lvlJc w:val="left"/>
      <w:pPr>
        <w:ind w:left="4189" w:hanging="360"/>
      </w:pPr>
    </w:lvl>
    <w:lvl w:ilvl="5" w:tplc="0405001B" w:tentative="1">
      <w:start w:val="1"/>
      <w:numFmt w:val="lowerRoman"/>
      <w:lvlText w:val="%6."/>
      <w:lvlJc w:val="right"/>
      <w:pPr>
        <w:ind w:left="4909" w:hanging="180"/>
      </w:pPr>
    </w:lvl>
    <w:lvl w:ilvl="6" w:tplc="0405000F" w:tentative="1">
      <w:start w:val="1"/>
      <w:numFmt w:val="decimal"/>
      <w:lvlText w:val="%7."/>
      <w:lvlJc w:val="left"/>
      <w:pPr>
        <w:ind w:left="5629" w:hanging="360"/>
      </w:pPr>
    </w:lvl>
    <w:lvl w:ilvl="7" w:tplc="04050019" w:tentative="1">
      <w:start w:val="1"/>
      <w:numFmt w:val="lowerLetter"/>
      <w:lvlText w:val="%8."/>
      <w:lvlJc w:val="left"/>
      <w:pPr>
        <w:ind w:left="6349" w:hanging="360"/>
      </w:pPr>
    </w:lvl>
    <w:lvl w:ilvl="8" w:tplc="0405001B" w:tentative="1">
      <w:start w:val="1"/>
      <w:numFmt w:val="lowerRoman"/>
      <w:lvlText w:val="%9."/>
      <w:lvlJc w:val="right"/>
      <w:pPr>
        <w:ind w:left="7069" w:hanging="180"/>
      </w:pPr>
    </w:lvl>
  </w:abstractNum>
  <w:abstractNum w:abstractNumId="5" w15:restartNumberingAfterBreak="0">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6" w15:restartNumberingAfterBreak="0">
    <w:nsid w:val="1E0F6460"/>
    <w:multiLevelType w:val="hybridMultilevel"/>
    <w:tmpl w:val="05B2D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A22B3E"/>
    <w:multiLevelType w:val="hybridMultilevel"/>
    <w:tmpl w:val="41EE97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F76403"/>
    <w:multiLevelType w:val="multilevel"/>
    <w:tmpl w:val="0D34D660"/>
    <w:numStyleLink w:val="ListBulletmultilevel"/>
  </w:abstractNum>
  <w:abstractNum w:abstractNumId="9" w15:restartNumberingAfterBreak="0">
    <w:nsid w:val="302A68F8"/>
    <w:multiLevelType w:val="multilevel"/>
    <w:tmpl w:val="9F2E111E"/>
    <w:lvl w:ilvl="0">
      <w:start w:val="1"/>
      <w:numFmt w:val="decimal"/>
      <w:lvlText w:val="%1."/>
      <w:lvlJc w:val="left"/>
      <w:pPr>
        <w:tabs>
          <w:tab w:val="num" w:pos="851"/>
        </w:tabs>
        <w:ind w:left="624" w:hanging="340"/>
      </w:pPr>
      <w:rPr>
        <w:rFonts w:hint="default"/>
      </w:rPr>
    </w:lvl>
    <w:lvl w:ilvl="1">
      <w:start w:val="1"/>
      <w:numFmt w:val="bullet"/>
      <w:lvlText w:val="-"/>
      <w:lvlJc w:val="left"/>
      <w:pPr>
        <w:tabs>
          <w:tab w:val="num" w:pos="1191"/>
        </w:tabs>
        <w:ind w:left="1077" w:hanging="453"/>
      </w:pPr>
      <w:rPr>
        <w:rFonts w:ascii="Times New Roman" w:eastAsia="Times New Roman" w:hAnsi="Times New Roman" w:hint="default"/>
      </w:rPr>
    </w:lvl>
    <w:lvl w:ilvl="2">
      <w:start w:val="1"/>
      <w:numFmt w:val="decimal"/>
      <w:lvlText w:val="%1.%2.%3"/>
      <w:lvlJc w:val="left"/>
      <w:pPr>
        <w:tabs>
          <w:tab w:val="num" w:pos="1843"/>
        </w:tabs>
        <w:ind w:left="1729" w:hanging="652"/>
      </w:pPr>
      <w:rPr>
        <w:rFonts w:hint="default"/>
      </w:rPr>
    </w:lvl>
    <w:lvl w:ilvl="3">
      <w:start w:val="1"/>
      <w:numFmt w:val="decimal"/>
      <w:lvlText w:val="%1.%2.%3.%4"/>
      <w:lvlJc w:val="left"/>
      <w:pPr>
        <w:tabs>
          <w:tab w:val="num" w:pos="2665"/>
        </w:tabs>
        <w:ind w:left="2552" w:hanging="823"/>
      </w:pPr>
      <w:rPr>
        <w:rFonts w:hint="default"/>
      </w:rPr>
    </w:lvl>
    <w:lvl w:ilvl="4">
      <w:start w:val="1"/>
      <w:numFmt w:val="decimal"/>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10" w15:restartNumberingAfterBreak="0">
    <w:nsid w:val="344B4C44"/>
    <w:multiLevelType w:val="multilevel"/>
    <w:tmpl w:val="CABE99FC"/>
    <w:numStyleLink w:val="ListNumbermultilevel"/>
  </w:abstractNum>
  <w:abstractNum w:abstractNumId="11" w15:restartNumberingAfterBreak="0">
    <w:nsid w:val="349D2144"/>
    <w:multiLevelType w:val="multilevel"/>
    <w:tmpl w:val="C3784B92"/>
    <w:lvl w:ilvl="0">
      <w:start w:val="1"/>
      <w:numFmt w:val="bullet"/>
      <w:pStyle w:val="Odrka1-1"/>
      <w:lvlText w:val=""/>
      <w:lvlJc w:val="left"/>
      <w:pPr>
        <w:tabs>
          <w:tab w:val="num" w:pos="1077"/>
        </w:tabs>
        <w:ind w:left="1077" w:hanging="340"/>
      </w:pPr>
      <w:rPr>
        <w:rFonts w:ascii="Symbol" w:hAnsi="Symbol" w:hint="default"/>
        <w:b/>
        <w:i w:val="0"/>
        <w:sz w:val="18"/>
      </w:rPr>
    </w:lvl>
    <w:lvl w:ilvl="1">
      <w:start w:val="1"/>
      <w:numFmt w:val="bullet"/>
      <w:pStyle w:val="Odrka1-2-"/>
      <w:lvlText w:val="-"/>
      <w:lvlJc w:val="left"/>
      <w:pPr>
        <w:tabs>
          <w:tab w:val="num" w:pos="1531"/>
        </w:tabs>
        <w:ind w:left="1531" w:hanging="454"/>
      </w:pPr>
      <w:rPr>
        <w:rFonts w:ascii="Verdana" w:hAnsi="Verdana" w:hint="default"/>
        <w:b/>
        <w:i w:val="0"/>
        <w:color w:val="auto"/>
        <w:sz w:val="18"/>
      </w:rPr>
    </w:lvl>
    <w:lvl w:ilvl="2">
      <w:start w:val="1"/>
      <w:numFmt w:val="bullet"/>
      <w:pStyle w:val="Odrka1-3"/>
      <w:lvlText w:val=""/>
      <w:lvlJc w:val="left"/>
      <w:pPr>
        <w:tabs>
          <w:tab w:val="num" w:pos="1928"/>
        </w:tabs>
        <w:ind w:left="1928" w:hanging="39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EE549F"/>
    <w:multiLevelType w:val="multilevel"/>
    <w:tmpl w:val="CABE99FC"/>
    <w:numStyleLink w:val="ListNumbermultilevel"/>
  </w:abstractNum>
  <w:abstractNum w:abstractNumId="13" w15:restartNumberingAfterBreak="0">
    <w:nsid w:val="3FCB098E"/>
    <w:multiLevelType w:val="hybridMultilevel"/>
    <w:tmpl w:val="B0203CA6"/>
    <w:lvl w:ilvl="0" w:tplc="23EC6770">
      <w:start w:val="1"/>
      <w:numFmt w:val="bullet"/>
      <w:lvlText w:val="-"/>
      <w:lvlJc w:val="left"/>
      <w:pPr>
        <w:ind w:left="1661" w:hanging="360"/>
      </w:pPr>
      <w:rPr>
        <w:rFonts w:ascii="Times New Roman" w:eastAsia="Times New Roman" w:hAnsi="Times New Roman" w:hint="default"/>
      </w:rPr>
    </w:lvl>
    <w:lvl w:ilvl="1" w:tplc="04050003" w:tentative="1">
      <w:start w:val="1"/>
      <w:numFmt w:val="bullet"/>
      <w:lvlText w:val="o"/>
      <w:lvlJc w:val="left"/>
      <w:pPr>
        <w:ind w:left="2381" w:hanging="360"/>
      </w:pPr>
      <w:rPr>
        <w:rFonts w:ascii="Courier New" w:hAnsi="Courier New" w:cs="Courier New" w:hint="default"/>
      </w:rPr>
    </w:lvl>
    <w:lvl w:ilvl="2" w:tplc="04050005" w:tentative="1">
      <w:start w:val="1"/>
      <w:numFmt w:val="bullet"/>
      <w:lvlText w:val=""/>
      <w:lvlJc w:val="left"/>
      <w:pPr>
        <w:ind w:left="3101" w:hanging="360"/>
      </w:pPr>
      <w:rPr>
        <w:rFonts w:ascii="Wingdings" w:hAnsi="Wingdings" w:hint="default"/>
      </w:rPr>
    </w:lvl>
    <w:lvl w:ilvl="3" w:tplc="04050001" w:tentative="1">
      <w:start w:val="1"/>
      <w:numFmt w:val="bullet"/>
      <w:lvlText w:val=""/>
      <w:lvlJc w:val="left"/>
      <w:pPr>
        <w:ind w:left="3821" w:hanging="360"/>
      </w:pPr>
      <w:rPr>
        <w:rFonts w:ascii="Symbol" w:hAnsi="Symbol" w:hint="default"/>
      </w:rPr>
    </w:lvl>
    <w:lvl w:ilvl="4" w:tplc="04050003" w:tentative="1">
      <w:start w:val="1"/>
      <w:numFmt w:val="bullet"/>
      <w:lvlText w:val="o"/>
      <w:lvlJc w:val="left"/>
      <w:pPr>
        <w:ind w:left="4541" w:hanging="360"/>
      </w:pPr>
      <w:rPr>
        <w:rFonts w:ascii="Courier New" w:hAnsi="Courier New" w:cs="Courier New" w:hint="default"/>
      </w:rPr>
    </w:lvl>
    <w:lvl w:ilvl="5" w:tplc="04050005" w:tentative="1">
      <w:start w:val="1"/>
      <w:numFmt w:val="bullet"/>
      <w:lvlText w:val=""/>
      <w:lvlJc w:val="left"/>
      <w:pPr>
        <w:ind w:left="5261" w:hanging="360"/>
      </w:pPr>
      <w:rPr>
        <w:rFonts w:ascii="Wingdings" w:hAnsi="Wingdings" w:hint="default"/>
      </w:rPr>
    </w:lvl>
    <w:lvl w:ilvl="6" w:tplc="04050001" w:tentative="1">
      <w:start w:val="1"/>
      <w:numFmt w:val="bullet"/>
      <w:lvlText w:val=""/>
      <w:lvlJc w:val="left"/>
      <w:pPr>
        <w:ind w:left="5981" w:hanging="360"/>
      </w:pPr>
      <w:rPr>
        <w:rFonts w:ascii="Symbol" w:hAnsi="Symbol" w:hint="default"/>
      </w:rPr>
    </w:lvl>
    <w:lvl w:ilvl="7" w:tplc="04050003" w:tentative="1">
      <w:start w:val="1"/>
      <w:numFmt w:val="bullet"/>
      <w:lvlText w:val="o"/>
      <w:lvlJc w:val="left"/>
      <w:pPr>
        <w:ind w:left="6701" w:hanging="360"/>
      </w:pPr>
      <w:rPr>
        <w:rFonts w:ascii="Courier New" w:hAnsi="Courier New" w:cs="Courier New" w:hint="default"/>
      </w:rPr>
    </w:lvl>
    <w:lvl w:ilvl="8" w:tplc="04050005" w:tentative="1">
      <w:start w:val="1"/>
      <w:numFmt w:val="bullet"/>
      <w:lvlText w:val=""/>
      <w:lvlJc w:val="left"/>
      <w:pPr>
        <w:ind w:left="7421" w:hanging="360"/>
      </w:pPr>
      <w:rPr>
        <w:rFonts w:ascii="Wingdings" w:hAnsi="Wingdings" w:hint="default"/>
      </w:rPr>
    </w:lvl>
  </w:abstractNum>
  <w:abstractNum w:abstractNumId="14" w15:restartNumberingAfterBreak="0">
    <w:nsid w:val="45CD00E4"/>
    <w:multiLevelType w:val="hybridMultilevel"/>
    <w:tmpl w:val="AE7C8000"/>
    <w:lvl w:ilvl="0" w:tplc="23EC6770">
      <w:start w:val="1"/>
      <w:numFmt w:val="bullet"/>
      <w:lvlText w:val="-"/>
      <w:lvlJc w:val="left"/>
      <w:pPr>
        <w:tabs>
          <w:tab w:val="num" w:pos="1247"/>
        </w:tabs>
        <w:ind w:left="1247" w:hanging="340"/>
      </w:pPr>
      <w:rPr>
        <w:rFonts w:ascii="Times New Roman" w:eastAsia="Times New Roman" w:hAnsi="Times New Roman" w:hint="default"/>
      </w:rPr>
    </w:lvl>
    <w:lvl w:ilvl="1" w:tplc="E88256DC">
      <w:start w:val="3"/>
      <w:numFmt w:val="decimal"/>
      <w:lvlText w:val="%2."/>
      <w:lvlJc w:val="left"/>
      <w:pPr>
        <w:tabs>
          <w:tab w:val="num" w:pos="2508"/>
        </w:tabs>
        <w:ind w:left="2508" w:hanging="854"/>
      </w:pPr>
      <w:rPr>
        <w:rFonts w:ascii="Arial" w:hAnsi="Arial" w:cs="Times New Roman" w:hint="default"/>
        <w:b/>
        <w:i w:val="0"/>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522111BE"/>
    <w:multiLevelType w:val="hybridMultilevel"/>
    <w:tmpl w:val="A1BAFDAC"/>
    <w:lvl w:ilvl="0" w:tplc="04050005">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0A8C"/>
    <w:multiLevelType w:val="multilevel"/>
    <w:tmpl w:val="0D34D660"/>
    <w:numStyleLink w:val="ListBulletmultilevel"/>
  </w:abstractNum>
  <w:abstractNum w:abstractNumId="17" w15:restartNumberingAfterBreak="0">
    <w:nsid w:val="74070991"/>
    <w:multiLevelType w:val="multilevel"/>
    <w:tmpl w:val="CABE99FC"/>
    <w:numStyleLink w:val="ListNumbermultilevel"/>
  </w:abstractNum>
  <w:num w:numId="1">
    <w:abstractNumId w:val="5"/>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8"/>
  </w:num>
  <w:num w:numId="7">
    <w:abstractNumId w:val="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8"/>
  </w:num>
  <w:num w:numId="13">
    <w:abstractNumId w:val="8"/>
  </w:num>
  <w:num w:numId="14">
    <w:abstractNumId w:val="8"/>
  </w:num>
  <w:num w:numId="15">
    <w:abstractNumId w:val="8"/>
  </w:num>
  <w:num w:numId="16">
    <w:abstractNumId w:val="17"/>
  </w:num>
  <w:num w:numId="17">
    <w:abstractNumId w:val="5"/>
  </w:num>
  <w:num w:numId="18">
    <w:abstractNumId w:val="17"/>
  </w:num>
  <w:num w:numId="19">
    <w:abstractNumId w:val="17"/>
  </w:num>
  <w:num w:numId="20">
    <w:abstractNumId w:val="17"/>
  </w:num>
  <w:num w:numId="21">
    <w:abstractNumId w:val="17"/>
  </w:num>
  <w:num w:numId="22">
    <w:abstractNumId w:val="8"/>
  </w:num>
  <w:num w:numId="23">
    <w:abstractNumId w:val="3"/>
  </w:num>
  <w:num w:numId="24">
    <w:abstractNumId w:val="8"/>
  </w:num>
  <w:num w:numId="25">
    <w:abstractNumId w:val="8"/>
  </w:num>
  <w:num w:numId="26">
    <w:abstractNumId w:val="8"/>
  </w:num>
  <w:num w:numId="27">
    <w:abstractNumId w:val="8"/>
  </w:num>
  <w:num w:numId="28">
    <w:abstractNumId w:val="17"/>
  </w:num>
  <w:num w:numId="29">
    <w:abstractNumId w:val="5"/>
  </w:num>
  <w:num w:numId="30">
    <w:abstractNumId w:val="17"/>
  </w:num>
  <w:num w:numId="31">
    <w:abstractNumId w:val="17"/>
  </w:num>
  <w:num w:numId="32">
    <w:abstractNumId w:val="17"/>
  </w:num>
  <w:num w:numId="33">
    <w:abstractNumId w:val="17"/>
  </w:num>
  <w:num w:numId="34">
    <w:abstractNumId w:val="9"/>
  </w:num>
  <w:num w:numId="35">
    <w:abstractNumId w:val="15"/>
  </w:num>
  <w:num w:numId="36">
    <w:abstractNumId w:val="14"/>
  </w:num>
  <w:num w:numId="37">
    <w:abstractNumId w:val="13"/>
  </w:num>
  <w:num w:numId="38">
    <w:abstractNumId w:val="2"/>
  </w:num>
  <w:num w:numId="39">
    <w:abstractNumId w:val="17"/>
    <w:lvlOverride w:ilvl="0">
      <w:startOverride w:val="11"/>
    </w:lvlOverride>
    <w:lvlOverride w:ilvl="1">
      <w:startOverride w:val="2"/>
    </w:lvlOverride>
    <w:lvlOverride w:ilvl="2">
      <w:startOverride w:val="1"/>
    </w:lvlOverride>
  </w:num>
  <w:num w:numId="40">
    <w:abstractNumId w:val="11"/>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0"/>
  </w:num>
  <w:num w:numId="4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LockTheme/>
  <w:styleLockQFSet/>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EB"/>
    <w:rsid w:val="000057EE"/>
    <w:rsid w:val="00022655"/>
    <w:rsid w:val="0002494B"/>
    <w:rsid w:val="000331CB"/>
    <w:rsid w:val="00046D80"/>
    <w:rsid w:val="000710A8"/>
    <w:rsid w:val="00072C1E"/>
    <w:rsid w:val="00073E3C"/>
    <w:rsid w:val="00095AE4"/>
    <w:rsid w:val="000C766A"/>
    <w:rsid w:val="000D690C"/>
    <w:rsid w:val="000E23A7"/>
    <w:rsid w:val="000F7B29"/>
    <w:rsid w:val="0010693F"/>
    <w:rsid w:val="00114472"/>
    <w:rsid w:val="001550BC"/>
    <w:rsid w:val="001605B9"/>
    <w:rsid w:val="00170EC5"/>
    <w:rsid w:val="00173892"/>
    <w:rsid w:val="001747C1"/>
    <w:rsid w:val="00184743"/>
    <w:rsid w:val="00196DF4"/>
    <w:rsid w:val="00207DF5"/>
    <w:rsid w:val="00214FEA"/>
    <w:rsid w:val="00280E07"/>
    <w:rsid w:val="002A290D"/>
    <w:rsid w:val="002C31BF"/>
    <w:rsid w:val="002D08B1"/>
    <w:rsid w:val="002E0CD7"/>
    <w:rsid w:val="002E28A9"/>
    <w:rsid w:val="00330D7E"/>
    <w:rsid w:val="00341DCF"/>
    <w:rsid w:val="00357BC6"/>
    <w:rsid w:val="0036366B"/>
    <w:rsid w:val="00365492"/>
    <w:rsid w:val="003956C6"/>
    <w:rsid w:val="003B5EE5"/>
    <w:rsid w:val="003E0331"/>
    <w:rsid w:val="004007CD"/>
    <w:rsid w:val="00417DB5"/>
    <w:rsid w:val="00441430"/>
    <w:rsid w:val="00442AD7"/>
    <w:rsid w:val="00450F07"/>
    <w:rsid w:val="00453CD3"/>
    <w:rsid w:val="00460660"/>
    <w:rsid w:val="00461395"/>
    <w:rsid w:val="00471B5A"/>
    <w:rsid w:val="00476186"/>
    <w:rsid w:val="00486107"/>
    <w:rsid w:val="00491827"/>
    <w:rsid w:val="004B348C"/>
    <w:rsid w:val="004C4399"/>
    <w:rsid w:val="004C787C"/>
    <w:rsid w:val="004E143C"/>
    <w:rsid w:val="004E3A53"/>
    <w:rsid w:val="004E571F"/>
    <w:rsid w:val="004F20BC"/>
    <w:rsid w:val="004F4B9B"/>
    <w:rsid w:val="004F4FE9"/>
    <w:rsid w:val="004F69EA"/>
    <w:rsid w:val="00511AB9"/>
    <w:rsid w:val="0051495C"/>
    <w:rsid w:val="00523EA7"/>
    <w:rsid w:val="00534DEC"/>
    <w:rsid w:val="00536FA9"/>
    <w:rsid w:val="00553375"/>
    <w:rsid w:val="005556E1"/>
    <w:rsid w:val="00557C28"/>
    <w:rsid w:val="00572B15"/>
    <w:rsid w:val="005736B7"/>
    <w:rsid w:val="00575E5A"/>
    <w:rsid w:val="00596844"/>
    <w:rsid w:val="00597D54"/>
    <w:rsid w:val="005C0AE8"/>
    <w:rsid w:val="005F1404"/>
    <w:rsid w:val="00610143"/>
    <w:rsid w:val="0061068E"/>
    <w:rsid w:val="006215B0"/>
    <w:rsid w:val="00623E9B"/>
    <w:rsid w:val="00625653"/>
    <w:rsid w:val="00643E16"/>
    <w:rsid w:val="00652E42"/>
    <w:rsid w:val="006538B2"/>
    <w:rsid w:val="00660AD3"/>
    <w:rsid w:val="00677B7F"/>
    <w:rsid w:val="006803B6"/>
    <w:rsid w:val="006946D4"/>
    <w:rsid w:val="006A3F87"/>
    <w:rsid w:val="006A5570"/>
    <w:rsid w:val="006A689C"/>
    <w:rsid w:val="006B3D79"/>
    <w:rsid w:val="006D7AFE"/>
    <w:rsid w:val="006E0578"/>
    <w:rsid w:val="006E314D"/>
    <w:rsid w:val="006F7FCC"/>
    <w:rsid w:val="00710723"/>
    <w:rsid w:val="00713CE3"/>
    <w:rsid w:val="00723ED1"/>
    <w:rsid w:val="00743525"/>
    <w:rsid w:val="0076286B"/>
    <w:rsid w:val="00766846"/>
    <w:rsid w:val="0077673A"/>
    <w:rsid w:val="007846E1"/>
    <w:rsid w:val="00787305"/>
    <w:rsid w:val="007B570C"/>
    <w:rsid w:val="007C589B"/>
    <w:rsid w:val="007E4A6E"/>
    <w:rsid w:val="007F37B1"/>
    <w:rsid w:val="007F3EC4"/>
    <w:rsid w:val="007F56A7"/>
    <w:rsid w:val="00807DD0"/>
    <w:rsid w:val="00850059"/>
    <w:rsid w:val="00854044"/>
    <w:rsid w:val="008659F3"/>
    <w:rsid w:val="00880673"/>
    <w:rsid w:val="00886D4B"/>
    <w:rsid w:val="008918AC"/>
    <w:rsid w:val="00895406"/>
    <w:rsid w:val="008A3568"/>
    <w:rsid w:val="008B7C28"/>
    <w:rsid w:val="008D03B9"/>
    <w:rsid w:val="008F18D6"/>
    <w:rsid w:val="008F2A0D"/>
    <w:rsid w:val="00901A6D"/>
    <w:rsid w:val="00904780"/>
    <w:rsid w:val="00905935"/>
    <w:rsid w:val="00917DC8"/>
    <w:rsid w:val="00922385"/>
    <w:rsid w:val="009223DF"/>
    <w:rsid w:val="00923DE9"/>
    <w:rsid w:val="00936091"/>
    <w:rsid w:val="00940D8A"/>
    <w:rsid w:val="00962258"/>
    <w:rsid w:val="009678B7"/>
    <w:rsid w:val="009833E1"/>
    <w:rsid w:val="00992D9C"/>
    <w:rsid w:val="00993110"/>
    <w:rsid w:val="00994FA5"/>
    <w:rsid w:val="00996CB8"/>
    <w:rsid w:val="009B14A9"/>
    <w:rsid w:val="009B2E97"/>
    <w:rsid w:val="009E07F4"/>
    <w:rsid w:val="009F3193"/>
    <w:rsid w:val="009F392E"/>
    <w:rsid w:val="009F5D3C"/>
    <w:rsid w:val="00A10565"/>
    <w:rsid w:val="00A20157"/>
    <w:rsid w:val="00A6177B"/>
    <w:rsid w:val="00A66136"/>
    <w:rsid w:val="00A809BD"/>
    <w:rsid w:val="00AA4CBB"/>
    <w:rsid w:val="00AA65FA"/>
    <w:rsid w:val="00AA7351"/>
    <w:rsid w:val="00AC3138"/>
    <w:rsid w:val="00AC4910"/>
    <w:rsid w:val="00AD056F"/>
    <w:rsid w:val="00AD6731"/>
    <w:rsid w:val="00AF5FE4"/>
    <w:rsid w:val="00B15D0D"/>
    <w:rsid w:val="00B3566B"/>
    <w:rsid w:val="00B47544"/>
    <w:rsid w:val="00B5070D"/>
    <w:rsid w:val="00B51D6C"/>
    <w:rsid w:val="00B75EE1"/>
    <w:rsid w:val="00B77481"/>
    <w:rsid w:val="00B8518B"/>
    <w:rsid w:val="00B922ED"/>
    <w:rsid w:val="00BB4FBB"/>
    <w:rsid w:val="00BC17CF"/>
    <w:rsid w:val="00BD7E91"/>
    <w:rsid w:val="00BE55FE"/>
    <w:rsid w:val="00C02D0A"/>
    <w:rsid w:val="00C03A6E"/>
    <w:rsid w:val="00C2549E"/>
    <w:rsid w:val="00C33046"/>
    <w:rsid w:val="00C33300"/>
    <w:rsid w:val="00C35B61"/>
    <w:rsid w:val="00C43C6F"/>
    <w:rsid w:val="00C44F6A"/>
    <w:rsid w:val="00C46DCC"/>
    <w:rsid w:val="00C47AE3"/>
    <w:rsid w:val="00C61B19"/>
    <w:rsid w:val="00C754C1"/>
    <w:rsid w:val="00C92728"/>
    <w:rsid w:val="00CA0064"/>
    <w:rsid w:val="00CD1FC4"/>
    <w:rsid w:val="00CD77BD"/>
    <w:rsid w:val="00D15459"/>
    <w:rsid w:val="00D162E7"/>
    <w:rsid w:val="00D21061"/>
    <w:rsid w:val="00D24E45"/>
    <w:rsid w:val="00D4108E"/>
    <w:rsid w:val="00D6163D"/>
    <w:rsid w:val="00D65DEB"/>
    <w:rsid w:val="00D73D46"/>
    <w:rsid w:val="00D831A3"/>
    <w:rsid w:val="00D93E64"/>
    <w:rsid w:val="00DA64F1"/>
    <w:rsid w:val="00DC75F3"/>
    <w:rsid w:val="00DD46F3"/>
    <w:rsid w:val="00DE56F2"/>
    <w:rsid w:val="00DF116D"/>
    <w:rsid w:val="00DF2F2A"/>
    <w:rsid w:val="00E61103"/>
    <w:rsid w:val="00E66231"/>
    <w:rsid w:val="00E92A56"/>
    <w:rsid w:val="00EB104F"/>
    <w:rsid w:val="00EB37AA"/>
    <w:rsid w:val="00EB7C01"/>
    <w:rsid w:val="00ED14BD"/>
    <w:rsid w:val="00EE7964"/>
    <w:rsid w:val="00EF2EE7"/>
    <w:rsid w:val="00F0533E"/>
    <w:rsid w:val="00F06369"/>
    <w:rsid w:val="00F1048D"/>
    <w:rsid w:val="00F12DEC"/>
    <w:rsid w:val="00F1715C"/>
    <w:rsid w:val="00F22893"/>
    <w:rsid w:val="00F310F8"/>
    <w:rsid w:val="00F34441"/>
    <w:rsid w:val="00F35939"/>
    <w:rsid w:val="00F45607"/>
    <w:rsid w:val="00F5558F"/>
    <w:rsid w:val="00F659EB"/>
    <w:rsid w:val="00F86BA6"/>
    <w:rsid w:val="00FB0F2C"/>
    <w:rsid w:val="00FB2AE1"/>
    <w:rsid w:val="00FC0733"/>
    <w:rsid w:val="00FC6389"/>
    <w:rsid w:val="00FD6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26BC7E"/>
  <w14:defaultImageDpi w14:val="32767"/>
  <w15:docId w15:val="{6817F49B-AD3B-429F-BA58-038B955C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uiPriority="2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8" w:unhideWhenUsed="1"/>
    <w:lsdException w:name="List Bullet 3" w:semiHidden="1" w:uiPriority="28" w:unhideWhenUsed="1"/>
    <w:lsdException w:name="List Bullet 4" w:semiHidden="1" w:uiPriority="28" w:unhideWhenUsed="1"/>
    <w:lsdException w:name="List Bullet 5" w:semiHidden="1" w:uiPriority="28" w:unhideWhenUsed="1"/>
    <w:lsdException w:name="List Number 2" w:semiHidden="1" w:uiPriority="28" w:unhideWhenUsed="1"/>
    <w:lsdException w:name="List Number 3" w:semiHidden="1" w:uiPriority="28" w:unhideWhenUsed="1"/>
    <w:lsdException w:name="List Number 4" w:semiHidden="1" w:uiPriority="28" w:unhideWhenUsed="1"/>
    <w:lsdException w:name="List Number 5" w:semiHidden="1" w:uiPriority="2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1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5406"/>
  </w:style>
  <w:style w:type="paragraph" w:styleId="Nadpis1">
    <w:name w:val="heading 1"/>
    <w:basedOn w:val="Normln"/>
    <w:next w:val="Normln"/>
    <w:link w:val="Nadpis1Char"/>
    <w:uiPriority w:val="9"/>
    <w:qFormat/>
    <w:rsid w:val="004F69EA"/>
    <w:pPr>
      <w:keepNext/>
      <w:keepLines/>
      <w:suppressAutoHyphens/>
      <w:spacing w:before="320" w:after="8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4F69EA"/>
    <w:pPr>
      <w:keepNext/>
      <w:keepLines/>
      <w:pBdr>
        <w:top w:val="single" w:sz="4" w:space="1" w:color="00A1E0" w:themeColor="accent3"/>
      </w:pBdr>
      <w:spacing w:before="240" w:after="6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4F69EA"/>
    <w:pPr>
      <w:keepNext/>
      <w:keepLines/>
      <w:spacing w:before="240" w:after="6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4F69EA"/>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4F69EA"/>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4F69EA"/>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basedOn w:val="Standardnpsmoodstavce"/>
    <w:uiPriority w:val="2"/>
    <w:qFormat/>
    <w:rsid w:val="00895406"/>
    <w:rPr>
      <w:b/>
      <w:bCs/>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d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895406"/>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540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nadpisChar">
    <w:name w:val="Podnadpis Char"/>
    <w:basedOn w:val="Standardnpsmoodstavce"/>
    <w:link w:val="Podnadpis"/>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link w:val="OdstavecseseznamemChar"/>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27"/>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33"/>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paragraph" w:styleId="Zkladntext2">
    <w:name w:val="Body Text 2"/>
    <w:basedOn w:val="Normln"/>
    <w:link w:val="Zkladntext2Char"/>
    <w:uiPriority w:val="99"/>
    <w:unhideWhenUsed/>
    <w:rsid w:val="008918AC"/>
    <w:pPr>
      <w:spacing w:after="120" w:line="480" w:lineRule="auto"/>
    </w:pPr>
  </w:style>
  <w:style w:type="character" w:customStyle="1" w:styleId="Zkladntext2Char">
    <w:name w:val="Základní text 2 Char"/>
    <w:basedOn w:val="Standardnpsmoodstavce"/>
    <w:link w:val="Zkladntext2"/>
    <w:uiPriority w:val="99"/>
    <w:rsid w:val="008918AC"/>
  </w:style>
  <w:style w:type="paragraph" w:customStyle="1" w:styleId="BodyText22">
    <w:name w:val="Body Text 22"/>
    <w:basedOn w:val="Normln"/>
    <w:rsid w:val="008918AC"/>
    <w:pPr>
      <w:widowControl w:val="0"/>
      <w:tabs>
        <w:tab w:val="left" w:pos="2268"/>
      </w:tabs>
      <w:overflowPunct w:val="0"/>
      <w:autoSpaceDE w:val="0"/>
      <w:autoSpaceDN w:val="0"/>
      <w:adjustRightInd w:val="0"/>
      <w:spacing w:after="0" w:line="240" w:lineRule="auto"/>
      <w:jc w:val="both"/>
      <w:textAlignment w:val="baseline"/>
    </w:pPr>
    <w:rPr>
      <w:rFonts w:ascii="Arial" w:eastAsia="Times New Roman" w:hAnsi="Arial" w:cs="Arial"/>
      <w:b/>
      <w:bCs/>
      <w:sz w:val="22"/>
      <w:szCs w:val="22"/>
      <w:lang w:eastAsia="cs-CZ"/>
    </w:rPr>
  </w:style>
  <w:style w:type="paragraph" w:customStyle="1" w:styleId="BodyText31">
    <w:name w:val="Body Text 31"/>
    <w:basedOn w:val="Normln"/>
    <w:rsid w:val="008918AC"/>
    <w:pPr>
      <w:tabs>
        <w:tab w:val="left" w:pos="2268"/>
        <w:tab w:val="left" w:pos="4536"/>
      </w:tabs>
      <w:overflowPunct w:val="0"/>
      <w:autoSpaceDE w:val="0"/>
      <w:autoSpaceDN w:val="0"/>
      <w:adjustRightInd w:val="0"/>
      <w:spacing w:after="0" w:line="240" w:lineRule="auto"/>
      <w:jc w:val="both"/>
      <w:textAlignment w:val="baseline"/>
    </w:pPr>
    <w:rPr>
      <w:rFonts w:ascii="Arial" w:eastAsia="Times New Roman" w:hAnsi="Arial" w:cs="Arial"/>
      <w:sz w:val="22"/>
      <w:szCs w:val="22"/>
      <w:lang w:eastAsia="cs-CZ"/>
    </w:rPr>
  </w:style>
  <w:style w:type="paragraph" w:customStyle="1" w:styleId="Zkladntext21">
    <w:name w:val="Základní text 21"/>
    <w:basedOn w:val="Normln"/>
    <w:rsid w:val="008918AC"/>
    <w:pPr>
      <w:overflowPunct w:val="0"/>
      <w:autoSpaceDE w:val="0"/>
      <w:autoSpaceDN w:val="0"/>
      <w:adjustRightInd w:val="0"/>
      <w:spacing w:after="0" w:line="240" w:lineRule="auto"/>
    </w:pPr>
    <w:rPr>
      <w:rFonts w:ascii="Times New Roman" w:eastAsia="Times New Roman" w:hAnsi="Times New Roman" w:cs="Times New Roman"/>
      <w:color w:val="FF0000"/>
      <w:sz w:val="22"/>
      <w:szCs w:val="20"/>
      <w:lang w:eastAsia="cs-CZ"/>
    </w:rPr>
  </w:style>
  <w:style w:type="paragraph" w:customStyle="1" w:styleId="Titul1">
    <w:name w:val="_Titul_1"/>
    <w:basedOn w:val="Normln"/>
    <w:qFormat/>
    <w:rsid w:val="008918AC"/>
    <w:rPr>
      <w:rFonts w:asciiTheme="majorHAnsi" w:hAnsiTheme="majorHAnsi"/>
      <w:b/>
      <w:caps/>
      <w:sz w:val="40"/>
      <w:szCs w:val="44"/>
    </w:rPr>
  </w:style>
  <w:style w:type="paragraph" w:customStyle="1" w:styleId="Titul2">
    <w:name w:val="_Titul_2"/>
    <w:basedOn w:val="Normln"/>
    <w:qFormat/>
    <w:rsid w:val="008918AC"/>
    <w:pPr>
      <w:tabs>
        <w:tab w:val="left" w:pos="6796"/>
      </w:tabs>
    </w:pPr>
    <w:rPr>
      <w:rFonts w:asciiTheme="majorHAnsi" w:hAnsiTheme="majorHAnsi"/>
      <w:b/>
      <w:sz w:val="28"/>
      <w:szCs w:val="32"/>
    </w:rPr>
  </w:style>
  <w:style w:type="character" w:styleId="Odkaznakoment">
    <w:name w:val="annotation reference"/>
    <w:basedOn w:val="Standardnpsmoodstavce"/>
    <w:semiHidden/>
    <w:unhideWhenUsed/>
    <w:rsid w:val="00901A6D"/>
    <w:rPr>
      <w:sz w:val="16"/>
      <w:szCs w:val="16"/>
    </w:rPr>
  </w:style>
  <w:style w:type="paragraph" w:styleId="Textkomente">
    <w:name w:val="annotation text"/>
    <w:basedOn w:val="Normln"/>
    <w:link w:val="TextkomenteChar"/>
    <w:unhideWhenUsed/>
    <w:rsid w:val="00901A6D"/>
    <w:pPr>
      <w:spacing w:line="240" w:lineRule="auto"/>
    </w:pPr>
    <w:rPr>
      <w:sz w:val="20"/>
      <w:szCs w:val="20"/>
    </w:rPr>
  </w:style>
  <w:style w:type="character" w:customStyle="1" w:styleId="TextkomenteChar">
    <w:name w:val="Text komentáře Char"/>
    <w:basedOn w:val="Standardnpsmoodstavce"/>
    <w:link w:val="Textkomente"/>
    <w:rsid w:val="00901A6D"/>
    <w:rPr>
      <w:sz w:val="20"/>
      <w:szCs w:val="20"/>
    </w:rPr>
  </w:style>
  <w:style w:type="paragraph" w:styleId="Pedmtkomente">
    <w:name w:val="annotation subject"/>
    <w:basedOn w:val="Textkomente"/>
    <w:next w:val="Textkomente"/>
    <w:link w:val="PedmtkomenteChar"/>
    <w:uiPriority w:val="99"/>
    <w:semiHidden/>
    <w:unhideWhenUsed/>
    <w:rsid w:val="00901A6D"/>
    <w:rPr>
      <w:b/>
      <w:bCs/>
    </w:rPr>
  </w:style>
  <w:style w:type="character" w:customStyle="1" w:styleId="PedmtkomenteChar">
    <w:name w:val="Předmět komentáře Char"/>
    <w:basedOn w:val="TextkomenteChar"/>
    <w:link w:val="Pedmtkomente"/>
    <w:uiPriority w:val="99"/>
    <w:semiHidden/>
    <w:rsid w:val="00901A6D"/>
    <w:rPr>
      <w:b/>
      <w:bCs/>
      <w:sz w:val="20"/>
      <w:szCs w:val="20"/>
    </w:rPr>
  </w:style>
  <w:style w:type="paragraph" w:customStyle="1" w:styleId="Text1-2">
    <w:name w:val="_Text_1-2"/>
    <w:basedOn w:val="Text1-1"/>
    <w:link w:val="Text1-2Char"/>
    <w:qFormat/>
    <w:rsid w:val="00173892"/>
    <w:pPr>
      <w:numPr>
        <w:ilvl w:val="2"/>
      </w:numPr>
    </w:pPr>
  </w:style>
  <w:style w:type="paragraph" w:customStyle="1" w:styleId="Text1-1">
    <w:name w:val="_Text_1-1"/>
    <w:basedOn w:val="Normln"/>
    <w:link w:val="Text1-1Char"/>
    <w:rsid w:val="00173892"/>
    <w:pPr>
      <w:numPr>
        <w:ilvl w:val="1"/>
        <w:numId w:val="38"/>
      </w:numPr>
      <w:spacing w:after="120"/>
      <w:jc w:val="both"/>
    </w:pPr>
  </w:style>
  <w:style w:type="paragraph" w:customStyle="1" w:styleId="Nadpis1-1">
    <w:name w:val="_Nadpis_1-1"/>
    <w:basedOn w:val="Odstavecseseznamem"/>
    <w:next w:val="Normln"/>
    <w:qFormat/>
    <w:rsid w:val="00173892"/>
    <w:pPr>
      <w:keepNext/>
      <w:numPr>
        <w:numId w:val="38"/>
      </w:numPr>
      <w:spacing w:before="240" w:after="120"/>
      <w:outlineLvl w:val="0"/>
    </w:pPr>
    <w:rPr>
      <w:rFonts w:asciiTheme="majorHAnsi" w:hAnsiTheme="majorHAnsi"/>
      <w:b/>
      <w:caps/>
      <w:sz w:val="22"/>
    </w:rPr>
  </w:style>
  <w:style w:type="character" w:customStyle="1" w:styleId="Text1-1Char">
    <w:name w:val="_Text_1-1 Char"/>
    <w:basedOn w:val="Standardnpsmoodstavce"/>
    <w:link w:val="Text1-1"/>
    <w:rsid w:val="00173892"/>
  </w:style>
  <w:style w:type="character" w:customStyle="1" w:styleId="Text1-2Char">
    <w:name w:val="_Text_1-2 Char"/>
    <w:basedOn w:val="Text1-1Char"/>
    <w:link w:val="Text1-2"/>
    <w:rsid w:val="00173892"/>
  </w:style>
  <w:style w:type="paragraph" w:customStyle="1" w:styleId="Textbezodsazen">
    <w:name w:val="_Text_bez_odsazení"/>
    <w:basedOn w:val="Normln"/>
    <w:link w:val="TextbezodsazenChar"/>
    <w:qFormat/>
    <w:rsid w:val="00F34441"/>
    <w:pPr>
      <w:spacing w:after="120"/>
      <w:jc w:val="both"/>
    </w:pPr>
  </w:style>
  <w:style w:type="character" w:customStyle="1" w:styleId="TextbezodsazenChar">
    <w:name w:val="_Text_bez_odsazení Char"/>
    <w:basedOn w:val="Standardnpsmoodstavce"/>
    <w:link w:val="Textbezodsazen"/>
    <w:rsid w:val="00F34441"/>
  </w:style>
  <w:style w:type="paragraph" w:customStyle="1" w:styleId="Nadpisbezsl1-1">
    <w:name w:val="_Nadpis_bez_čísl_1-1"/>
    <w:qFormat/>
    <w:rsid w:val="00F34441"/>
    <w:pPr>
      <w:spacing w:before="240" w:after="120"/>
    </w:pPr>
    <w:rPr>
      <w:rFonts w:asciiTheme="majorHAnsi" w:hAnsiTheme="majorHAnsi"/>
      <w:b/>
      <w:caps/>
      <w:sz w:val="22"/>
    </w:rPr>
  </w:style>
  <w:style w:type="paragraph" w:customStyle="1" w:styleId="Nadpisbezsl1-2">
    <w:name w:val="_Nadpis_bez_čísl_1-2"/>
    <w:qFormat/>
    <w:rsid w:val="00F34441"/>
    <w:pPr>
      <w:spacing w:before="240" w:after="120"/>
    </w:pPr>
    <w:rPr>
      <w:rFonts w:asciiTheme="majorHAnsi" w:hAnsiTheme="majorHAnsi"/>
      <w:b/>
      <w:sz w:val="20"/>
      <w:szCs w:val="20"/>
    </w:rPr>
  </w:style>
  <w:style w:type="paragraph" w:customStyle="1" w:styleId="Tabulka">
    <w:name w:val="_Tabulka"/>
    <w:basedOn w:val="Textbezodsazen"/>
    <w:qFormat/>
    <w:rsid w:val="00F34441"/>
    <w:pPr>
      <w:spacing w:before="40" w:after="40" w:line="240" w:lineRule="auto"/>
    </w:pPr>
  </w:style>
  <w:style w:type="paragraph" w:customStyle="1" w:styleId="Odrka1-1">
    <w:name w:val="_Odrážka_1-1_•"/>
    <w:basedOn w:val="Normln"/>
    <w:link w:val="Odrka1-1Char"/>
    <w:qFormat/>
    <w:rsid w:val="000710A8"/>
    <w:pPr>
      <w:numPr>
        <w:numId w:val="40"/>
      </w:numPr>
      <w:spacing w:after="120"/>
      <w:contextualSpacing/>
      <w:jc w:val="both"/>
    </w:pPr>
  </w:style>
  <w:style w:type="character" w:customStyle="1" w:styleId="Odrka1-1Char">
    <w:name w:val="_Odrážka_1-1_• Char"/>
    <w:basedOn w:val="Standardnpsmoodstavce"/>
    <w:link w:val="Odrka1-1"/>
    <w:rsid w:val="000710A8"/>
  </w:style>
  <w:style w:type="paragraph" w:customStyle="1" w:styleId="Odrka1-2-">
    <w:name w:val="_Odrážka_1-2_-"/>
    <w:basedOn w:val="Odrka1-1"/>
    <w:qFormat/>
    <w:rsid w:val="000710A8"/>
    <w:pPr>
      <w:numPr>
        <w:ilvl w:val="1"/>
      </w:numPr>
      <w:tabs>
        <w:tab w:val="clear" w:pos="1531"/>
        <w:tab w:val="num" w:pos="1191"/>
      </w:tabs>
      <w:ind w:left="1077" w:hanging="453"/>
    </w:pPr>
  </w:style>
  <w:style w:type="paragraph" w:customStyle="1" w:styleId="Odrka1-3">
    <w:name w:val="_Odrážka_1-3_·"/>
    <w:basedOn w:val="Odrka1-2-"/>
    <w:qFormat/>
    <w:rsid w:val="000710A8"/>
    <w:pPr>
      <w:numPr>
        <w:ilvl w:val="2"/>
      </w:numPr>
      <w:tabs>
        <w:tab w:val="clear" w:pos="1928"/>
        <w:tab w:val="num" w:pos="1843"/>
      </w:tabs>
      <w:ind w:left="1729" w:hanging="652"/>
    </w:pPr>
  </w:style>
  <w:style w:type="paragraph" w:customStyle="1" w:styleId="Textbezslovn">
    <w:name w:val="_Text_bez_číslování"/>
    <w:basedOn w:val="Normln"/>
    <w:link w:val="TextbezslovnChar"/>
    <w:qFormat/>
    <w:rsid w:val="000710A8"/>
    <w:pPr>
      <w:spacing w:after="120"/>
      <w:ind w:left="737"/>
      <w:jc w:val="both"/>
    </w:pPr>
  </w:style>
  <w:style w:type="character" w:customStyle="1" w:styleId="TextbezslovnChar">
    <w:name w:val="_Text_bez_číslování Char"/>
    <w:basedOn w:val="Standardnpsmoodstavce"/>
    <w:link w:val="Textbezslovn"/>
    <w:rsid w:val="000710A8"/>
  </w:style>
  <w:style w:type="character" w:customStyle="1" w:styleId="OdstavecseseznamemChar">
    <w:name w:val="Odstavec se seznamem Char"/>
    <w:basedOn w:val="Standardnpsmoodstavce"/>
    <w:link w:val="Odstavecseseznamem"/>
    <w:uiPriority w:val="34"/>
    <w:rsid w:val="0064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93232">
      <w:bodyDiv w:val="1"/>
      <w:marLeft w:val="0"/>
      <w:marRight w:val="0"/>
      <w:marTop w:val="0"/>
      <w:marBottom w:val="0"/>
      <w:divBdr>
        <w:top w:val="none" w:sz="0" w:space="0" w:color="auto"/>
        <w:left w:val="none" w:sz="0" w:space="0" w:color="auto"/>
        <w:bottom w:val="none" w:sz="0" w:space="0" w:color="auto"/>
        <w:right w:val="none" w:sz="0" w:space="0" w:color="auto"/>
      </w:divBdr>
    </w:div>
    <w:div w:id="893855328">
      <w:bodyDiv w:val="1"/>
      <w:marLeft w:val="0"/>
      <w:marRight w:val="0"/>
      <w:marTop w:val="0"/>
      <w:marBottom w:val="0"/>
      <w:divBdr>
        <w:top w:val="none" w:sz="0" w:space="0" w:color="auto"/>
        <w:left w:val="none" w:sz="0" w:space="0" w:color="auto"/>
        <w:bottom w:val="none" w:sz="0" w:space="0" w:color="auto"/>
        <w:right w:val="none" w:sz="0" w:space="0" w:color="auto"/>
      </w:divBdr>
    </w:div>
    <w:div w:id="1883007790">
      <w:bodyDiv w:val="1"/>
      <w:marLeft w:val="0"/>
      <w:marRight w:val="0"/>
      <w:marTop w:val="0"/>
      <w:marBottom w:val="0"/>
      <w:divBdr>
        <w:top w:val="none" w:sz="0" w:space="0" w:color="auto"/>
        <w:left w:val="none" w:sz="0" w:space="0" w:color="auto"/>
        <w:bottom w:val="none" w:sz="0" w:space="0" w:color="auto"/>
        <w:right w:val="none" w:sz="0" w:space="0" w:color="auto"/>
      </w:divBdr>
    </w:div>
    <w:div w:id="1934048625">
      <w:bodyDiv w:val="1"/>
      <w:marLeft w:val="0"/>
      <w:marRight w:val="0"/>
      <w:marTop w:val="0"/>
      <w:marBottom w:val="0"/>
      <w:divBdr>
        <w:top w:val="none" w:sz="0" w:space="0" w:color="auto"/>
        <w:left w:val="none" w:sz="0" w:space="0" w:color="auto"/>
        <w:bottom w:val="none" w:sz="0" w:space="0" w:color="auto"/>
        <w:right w:val="none" w:sz="0" w:space="0" w:color="auto"/>
      </w:divBdr>
    </w:div>
    <w:div w:id="2013872704">
      <w:bodyDiv w:val="1"/>
      <w:marLeft w:val="0"/>
      <w:marRight w:val="0"/>
      <w:marTop w:val="0"/>
      <w:marBottom w:val="0"/>
      <w:divBdr>
        <w:top w:val="none" w:sz="0" w:space="0" w:color="auto"/>
        <w:left w:val="none" w:sz="0" w:space="0" w:color="auto"/>
        <w:bottom w:val="none" w:sz="0" w:space="0" w:color="auto"/>
        <w:right w:val="none" w:sz="0" w:space="0" w:color="auto"/>
      </w:divBdr>
    </w:div>
    <w:div w:id="21458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PodatelnaCFU@spravazeleznic.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ravazeleznic.cz/o-nas/nazadouci-jednani-a-boj-s-korupc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bodovaS\Downloads\sprava-zeleznic_hlavickovy-papir_v8_SABLONA.dotx" TargetMode="External"/></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Source xmlns="http://schemas.microsoft.com/sharepoint/v3/fields" xsi:nil="true"/>
    <URL xmlns="http://schemas.microsoft.com/sharepoint/v3">
      <Url xsi:nil="true"/>
      <Description xsi:nil="true"/>
    </URL>
    <_Coverage xmlns="http://schemas.microsoft.com/sharepoint/v3/fields" xsi:nil="true"/>
    <_RightsManagemen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8DDC52BD08C74A84BD722897D47355" ma:contentTypeVersion="7" ma:contentTypeDescription="Vytvořit nový dokument" ma:contentTypeScope="" ma:versionID="0091792794118dfa8380e63db8c156dc">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e50c54431dbdc2c5f53f82dc5678a903" ns1:_="" ns2:_="">
    <xsd:import namespace="http://schemas.microsoft.com/sharepoint/v3"/>
    <xsd:import namespace="http://schemas.microsoft.com/sharepoint/v3/fields"/>
    <xsd:element name="properties">
      <xsd:complexType>
        <xsd:sequence>
          <xsd:element name="documentManagement">
            <xsd:complexType>
              <xsd:all>
                <xsd:element ref="ns1:URL" minOccurs="0"/>
                <xsd:element ref="ns2:_Source" minOccurs="0"/>
                <xsd:element ref="ns2:_RightsManagement" minOccurs="0"/>
                <xsd:element ref="ns2:_Cover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8" nillable="true" ma:displayName="Adresa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ource" ma:index="9" nillable="true" ma:displayName="Zdroj" ma:description="Odkazy na prostředky, z nichž byl tento prostředek odvozen" ma:internalName="_Source">
      <xsd:simpleType>
        <xsd:restriction base="dms:Note"/>
      </xsd:simpleType>
    </xsd:element>
    <xsd:element name="_RightsManagement" ma:index="10" nillable="true" ma:displayName="Správa práv" ma:description="Informace o právech souvisejících s tímto prostředkem" ma:internalName="_RightsManagement">
      <xsd:simpleType>
        <xsd:restriction base="dms:Note"/>
      </xsd:simpleType>
    </xsd:element>
    <xsd:element name="_Coverage" ma:index="11" nillable="true" ma:displayName="Pokrytí" ma:description="Rozsah" ma:internalName="_Coverag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EB0A-FE77-4C52-B98F-7CD3C602ED0D}">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C09C2092-4B67-477F-92B7-531F3BC7E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AB2258-1D6B-4349-80DE-EE8C5F0AF12E}">
  <ds:schemaRefs>
    <ds:schemaRef ds:uri="http://schemas.microsoft.com/sharepoint/v3/contenttype/forms"/>
  </ds:schemaRefs>
</ds:datastoreItem>
</file>

<file path=customXml/itemProps4.xml><?xml version="1.0" encoding="utf-8"?>
<ds:datastoreItem xmlns:ds="http://schemas.openxmlformats.org/officeDocument/2006/customXml" ds:itemID="{2DF02CEE-D94B-4753-A537-73560EFB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sprava-zeleznic_hlavickovy-papir_v8_SABLONA</Template>
  <TotalTime>1</TotalTime>
  <Pages>19</Pages>
  <Words>5604</Words>
  <Characters>33069</Characters>
  <Application>Microsoft Office Word</Application>
  <DocSecurity>0</DocSecurity>
  <Lines>275</Lines>
  <Paragraphs>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Správa železnic</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Silvie</dc:creator>
  <cp:lastModifiedBy>Černá Lenka, Bc.</cp:lastModifiedBy>
  <cp:revision>3</cp:revision>
  <cp:lastPrinted>2022-09-16T08:30:00Z</cp:lastPrinted>
  <dcterms:created xsi:type="dcterms:W3CDTF">2022-09-19T08:59:00Z</dcterms:created>
  <dcterms:modified xsi:type="dcterms:W3CDTF">2022-09-27T06:00:00Z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0x010100D68DDC52BD08C74A84BD722897D47355</vt:lpwstr>
  </property>
</Properties>
</file>