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 xml:space="preserve">Název zakázky: </w:t>
      </w:r>
      <w:r w:rsidR="00D13BAD" w:rsidRPr="00D13BAD">
        <w:t>„Soubor staveb A: Rekonstrukce TZZ Přelouč – Prachovice, 1. etapa – výstavba nástupišť v ŽST Heřmanův Městec a B: Rekonstrukce přejezdu P5043 v km 13,750 trati Přelouč – Prachovice</w:t>
      </w:r>
      <w:r w:rsidR="00D13BAD">
        <w:t>, BOZP</w:t>
      </w:r>
      <w:r w:rsidR="00D13BAD" w:rsidRPr="00D13BAD">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4B1F14" w:rsidRPr="005C7EED" w:rsidRDefault="001208A0" w:rsidP="004B1F14">
      <w:pPr>
        <w:spacing w:after="120"/>
        <w:ind w:left="567"/>
        <w:jc w:val="both"/>
        <w:rPr>
          <w:rFonts w:ascii="Verdana" w:hAnsi="Verdana" w:cs="Calibri"/>
        </w:rPr>
      </w:pPr>
      <w:r w:rsidRPr="001208A0">
        <w:t>Mgr. Jan Foldyna</w:t>
      </w:r>
      <w:r w:rsidR="004B1F14" w:rsidRPr="005C7EED">
        <w:rPr>
          <w:rFonts w:ascii="Verdana" w:hAnsi="Verdana" w:cs="Calibri"/>
        </w:rPr>
        <w:t xml:space="preserve">, tel.: </w:t>
      </w:r>
      <w:r>
        <w:rPr>
          <w:rFonts w:ascii="Verdana" w:hAnsi="Verdana" w:cs="Calibri"/>
        </w:rPr>
        <w:t xml:space="preserve">+ 420 </w:t>
      </w:r>
      <w:r w:rsidRPr="001208A0">
        <w:t>601 160 009</w:t>
      </w:r>
      <w:r w:rsidR="004B1F14" w:rsidRPr="005C7EED">
        <w:rPr>
          <w:rFonts w:ascii="Verdana" w:hAnsi="Verdana" w:cs="Calibri"/>
        </w:rPr>
        <w:t>,</w:t>
      </w:r>
    </w:p>
    <w:p w:rsidR="004B1F14" w:rsidRPr="005C7EED" w:rsidRDefault="004B1F14" w:rsidP="004B1F14">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4B1F14" w:rsidRPr="005C7EED" w:rsidRDefault="001208A0" w:rsidP="004B1F14">
      <w:pPr>
        <w:spacing w:after="120"/>
        <w:ind w:left="567"/>
        <w:jc w:val="both"/>
        <w:rPr>
          <w:rFonts w:ascii="Verdana" w:hAnsi="Verdana" w:cs="Calibri"/>
        </w:rPr>
      </w:pPr>
      <w:r w:rsidRPr="001208A0">
        <w:t>Zdeněk Fišer</w:t>
      </w:r>
      <w:r w:rsidR="007936A0">
        <w:t xml:space="preserve">, </w:t>
      </w:r>
      <w:bookmarkStart w:id="0" w:name="_GoBack"/>
      <w:bookmarkEnd w:id="0"/>
      <w:r w:rsidR="004B1F14" w:rsidRPr="005C7EED">
        <w:rPr>
          <w:rFonts w:ascii="Verdana" w:hAnsi="Verdana" w:cs="Calibri"/>
        </w:rPr>
        <w:t xml:space="preserve">tel.: </w:t>
      </w:r>
      <w:r w:rsidR="007936A0">
        <w:rPr>
          <w:rFonts w:ascii="Verdana" w:hAnsi="Verdana" w:cs="Calibri"/>
        </w:rPr>
        <w:t xml:space="preserve">+ 420 </w:t>
      </w:r>
      <w:r w:rsidR="004B1F14">
        <w:t>725 856 980</w:t>
      </w:r>
      <w:r w:rsidR="004B1F14"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875862" w:rsidRDefault="00875862" w:rsidP="00875862">
      <w:pPr>
        <w:pStyle w:val="Textbezodsazen"/>
        <w:spacing w:after="0"/>
      </w:pPr>
      <w:r>
        <w:t xml:space="preserve">ISPROFOND: </w:t>
      </w:r>
      <w:r>
        <w:tab/>
        <w:t xml:space="preserve">A: </w:t>
      </w:r>
      <w:r w:rsidRPr="00F943CD">
        <w:t>5533530035</w:t>
      </w:r>
    </w:p>
    <w:p w:rsidR="00875862" w:rsidRDefault="00875862" w:rsidP="00875862">
      <w:pPr>
        <w:pStyle w:val="Textbezodsazen"/>
      </w:pPr>
      <w:r>
        <w:tab/>
      </w:r>
      <w:r>
        <w:tab/>
        <w:t xml:space="preserve">B: </w:t>
      </w:r>
      <w:r w:rsidRPr="00F943CD">
        <w:t>5533530036</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lastRenderedPageBreak/>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0C37A6">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4B1F14">
        <w:t xml:space="preserve"> stavby </w:t>
      </w:r>
      <w:r w:rsidR="004B1F14" w:rsidRPr="000C37A6">
        <w:rPr>
          <w:b/>
        </w:rPr>
        <w:t>„Soubor staveb A: Rekonstrukce TZZ Přelouč – Prachovice, 1. etapa – výstavba nástupišť v ŽST Heřmanův Městec a B: Rekonstrukce přejezdu P5043 v km 13,750 trati Přelouč – Prachovice, 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koordinovat spolupráci zhotovitelů a poddodavatelů nebo osob jimi pověřených při přijímání opatření k zajištění BOZP se zřetelem na povahu stavby a na všeobecné zásady prevence rizik a činnosti prováděné na staveništi současně popřípadě v těsné </w:t>
      </w:r>
      <w:r w:rsidRPr="005C7EED">
        <w:rPr>
          <w:rFonts w:ascii="Verdana" w:hAnsi="Verdana" w:cs="Calibri"/>
          <w:color w:val="000000"/>
        </w:rPr>
        <w:lastRenderedPageBreak/>
        <w:t>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0C37A6" w:rsidRPr="005C7EED" w:rsidRDefault="000C37A6" w:rsidP="000C37A6">
      <w:pPr>
        <w:tabs>
          <w:tab w:val="right" w:leader="dot" w:pos="8647"/>
        </w:tabs>
        <w:spacing w:before="120" w:after="120"/>
        <w:ind w:left="737"/>
        <w:rPr>
          <w:rFonts w:ascii="Verdana" w:hAnsi="Verdana" w:cs="Calibri"/>
        </w:rPr>
      </w:pPr>
      <w:r w:rsidRPr="005C7EED">
        <w:rPr>
          <w:rFonts w:ascii="Verdana" w:hAnsi="Verdana" w:cs="Calibri"/>
        </w:rPr>
        <w:t>C</w:t>
      </w:r>
      <w:r>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5C7EED">
        <w:rPr>
          <w:rFonts w:ascii="Verdana" w:hAnsi="Verdana" w:cs="Calibri"/>
        </w:rPr>
        <w:t xml:space="preserve"> Kč</w:t>
      </w:r>
    </w:p>
    <w:p w:rsidR="000C37A6" w:rsidRPr="005C7EED" w:rsidRDefault="000C37A6" w:rsidP="000C37A6">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t xml:space="preserve"> </w:t>
      </w:r>
      <w:r w:rsidRPr="005C7EED">
        <w:rPr>
          <w:rFonts w:ascii="Verdana" w:hAnsi="Verdana" w:cs="Arial"/>
        </w:rPr>
        <w:t>korun českých bez DPH)</w:t>
      </w:r>
    </w:p>
    <w:p w:rsidR="000C37A6" w:rsidRPr="002876AD" w:rsidRDefault="000C37A6" w:rsidP="000C37A6">
      <w:pPr>
        <w:spacing w:after="120"/>
        <w:ind w:left="709"/>
        <w:jc w:val="both"/>
        <w:rPr>
          <w:rFonts w:ascii="Verdana" w:eastAsia="Verdana" w:hAnsi="Verdana" w:cs="Times New Roman"/>
        </w:rPr>
      </w:pPr>
      <w:r w:rsidRPr="002876AD">
        <w:rPr>
          <w:rFonts w:ascii="Verdana" w:eastAsia="Verdana" w:hAnsi="Verdana" w:cs="Times New Roman"/>
        </w:rPr>
        <w:t>z toho:</w:t>
      </w:r>
    </w:p>
    <w:p w:rsidR="000C37A6" w:rsidRPr="002876AD" w:rsidRDefault="000C37A6" w:rsidP="00C20A33">
      <w:pPr>
        <w:pStyle w:val="Odstavecseseznamem"/>
        <w:numPr>
          <w:ilvl w:val="0"/>
          <w:numId w:val="31"/>
        </w:numPr>
        <w:spacing w:after="120"/>
        <w:jc w:val="both"/>
        <w:rPr>
          <w:rFonts w:ascii="Verdana" w:eastAsia="Verdana" w:hAnsi="Verdana" w:cs="Times New Roman"/>
        </w:rPr>
      </w:pPr>
      <w:r w:rsidRPr="002876AD">
        <w:rPr>
          <w:rFonts w:ascii="Verdana" w:eastAsia="Verdana" w:hAnsi="Verdana" w:cs="Times New Roman"/>
        </w:rPr>
        <w:t>Cena pro stavbu A</w:t>
      </w:r>
      <w:r w:rsidR="00C20A33">
        <w:rPr>
          <w:rFonts w:ascii="Verdana" w:eastAsia="Verdana" w:hAnsi="Verdana" w:cs="Times New Roman"/>
        </w:rPr>
        <w:t>:</w:t>
      </w:r>
      <w:r w:rsidRPr="002876AD">
        <w:rPr>
          <w:rFonts w:ascii="Verdana" w:eastAsia="Verdana" w:hAnsi="Verdana" w:cs="Times New Roman"/>
        </w:rPr>
        <w:t xml:space="preserve"> „</w:t>
      </w:r>
      <w:r w:rsidR="00C20A33" w:rsidRPr="00C20A33">
        <w:rPr>
          <w:rFonts w:ascii="Verdana" w:eastAsia="Verdana" w:hAnsi="Verdana" w:cs="Times New Roman"/>
          <w:b/>
        </w:rPr>
        <w:t>Rekonstrukce TZZ Přelouč – Prachovice, 1. etapa – výstavba nástupišť v ŽST Heřmanův Městec</w:t>
      </w:r>
      <w:r w:rsidRPr="002876AD">
        <w:rPr>
          <w:rFonts w:ascii="Verdana" w:eastAsia="Verdana" w:hAnsi="Verdana" w:cs="Times New Roman"/>
          <w:b/>
        </w:rPr>
        <w:t>“</w:t>
      </w:r>
    </w:p>
    <w:p w:rsidR="000C37A6" w:rsidRPr="002876AD" w:rsidRDefault="000C37A6" w:rsidP="000C37A6">
      <w:pPr>
        <w:tabs>
          <w:tab w:val="right" w:leader="dot" w:pos="8647"/>
        </w:tabs>
        <w:spacing w:before="120" w:after="120"/>
        <w:ind w:left="737"/>
        <w:rPr>
          <w:rFonts w:eastAsia="Verdana" w:cs="Times New Roman"/>
          <w:lang w:val="x-none"/>
        </w:rPr>
      </w:pPr>
      <w:r w:rsidRPr="002876AD">
        <w:rPr>
          <w:rFonts w:eastAsia="Verdana" w:cs="Times New Roman"/>
        </w:rPr>
        <w:t>Cena bez DPH</w:t>
      </w:r>
      <w:r w:rsidRPr="002876AD">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2876AD">
        <w:rPr>
          <w:rFonts w:eastAsia="Verdana" w:cs="Times New Roman"/>
        </w:rPr>
        <w:t>Kč</w:t>
      </w:r>
    </w:p>
    <w:p w:rsidR="000C37A6" w:rsidRPr="002876AD" w:rsidRDefault="000C37A6" w:rsidP="00C20A33">
      <w:pPr>
        <w:pStyle w:val="Odstavecseseznamem"/>
        <w:numPr>
          <w:ilvl w:val="0"/>
          <w:numId w:val="31"/>
        </w:numPr>
        <w:spacing w:after="120"/>
        <w:jc w:val="both"/>
        <w:rPr>
          <w:rFonts w:ascii="Verdana" w:eastAsia="Verdana" w:hAnsi="Verdana" w:cs="Times New Roman"/>
        </w:rPr>
      </w:pPr>
      <w:r w:rsidRPr="002876AD">
        <w:rPr>
          <w:rFonts w:ascii="Verdana" w:eastAsia="Verdana" w:hAnsi="Verdana" w:cs="Times New Roman"/>
        </w:rPr>
        <w:t>Cena pro stavbu B</w:t>
      </w:r>
      <w:r w:rsidR="00C20A33">
        <w:rPr>
          <w:rFonts w:ascii="Verdana" w:eastAsia="Verdana" w:hAnsi="Verdana" w:cs="Times New Roman"/>
        </w:rPr>
        <w:t>:</w:t>
      </w:r>
      <w:r w:rsidRPr="002876AD">
        <w:rPr>
          <w:rFonts w:ascii="Verdana" w:eastAsia="Verdana" w:hAnsi="Verdana" w:cs="Times New Roman"/>
        </w:rPr>
        <w:t xml:space="preserve"> „</w:t>
      </w:r>
      <w:r w:rsidR="00C20A33" w:rsidRPr="00C20A33">
        <w:rPr>
          <w:rFonts w:eastAsia="Times New Roman" w:cs="Times New Roman"/>
          <w:b/>
          <w:lang w:eastAsia="cs-CZ"/>
        </w:rPr>
        <w:t>Rekonstrukce přejezdu P5043 v km 13,750 trati Přelouč – Prachovice</w:t>
      </w:r>
      <w:r w:rsidRPr="002876AD">
        <w:rPr>
          <w:rFonts w:ascii="Verdana" w:eastAsia="Verdana" w:hAnsi="Verdana" w:cs="Times New Roman"/>
        </w:rPr>
        <w:t>“</w:t>
      </w:r>
    </w:p>
    <w:p w:rsidR="000C37A6" w:rsidRPr="002876AD" w:rsidRDefault="000C37A6" w:rsidP="000C37A6">
      <w:pPr>
        <w:tabs>
          <w:tab w:val="right" w:leader="dot" w:pos="8647"/>
        </w:tabs>
        <w:spacing w:before="120" w:after="120"/>
        <w:ind w:left="737"/>
        <w:rPr>
          <w:rFonts w:eastAsia="Verdana" w:cs="Times New Roman"/>
        </w:rPr>
      </w:pPr>
      <w:r w:rsidRPr="002876AD">
        <w:rPr>
          <w:rFonts w:eastAsia="Verdana" w:cs="Times New Roman"/>
        </w:rPr>
        <w:t>Cena bez DPH</w:t>
      </w:r>
      <w:r w:rsidRPr="002876AD">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2876AD">
        <w:rPr>
          <w:rFonts w:eastAsia="Verdana" w:cs="Times New Roman"/>
        </w:rPr>
        <w:t>Kč</w:t>
      </w:r>
    </w:p>
    <w:p w:rsidR="000C37A6" w:rsidRDefault="000C37A6" w:rsidP="000C37A6">
      <w:pPr>
        <w:tabs>
          <w:tab w:val="right" w:leader="dot" w:pos="7371"/>
        </w:tabs>
        <w:spacing w:before="120" w:after="120"/>
        <w:ind w:left="737"/>
        <w:jc w:val="both"/>
        <w:rPr>
          <w:rFonts w:eastAsia="Times New Roman" w:cs="Calibri"/>
          <w:lang w:eastAsia="cs-CZ"/>
        </w:rPr>
      </w:pPr>
      <w:r w:rsidRPr="002876AD">
        <w:rPr>
          <w:rFonts w:eastAsia="Times New Roman" w:cs="Calibri"/>
          <w:u w:val="single"/>
          <w:lang w:eastAsia="cs-CZ"/>
        </w:rPr>
        <w:t>Fakturace pro jednotlivé dílčí stavby souboru staveb proběhne samostatně</w:t>
      </w:r>
      <w:r w:rsidRPr="002876AD">
        <w:rPr>
          <w:rFonts w:eastAsia="Times New Roman" w:cs="Calibri"/>
          <w:lang w:eastAsia="cs-CZ"/>
        </w:rPr>
        <w:t>.</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w:t>
      </w:r>
      <w:r w:rsidRPr="005C7EED">
        <w:lastRenderedPageBreak/>
        <w:t xml:space="preserve">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8C6EA8" w:rsidRPr="008C6EA8">
        <w:rPr>
          <w:rFonts w:cs="Arial"/>
          <w:b/>
        </w:rPr>
        <w:t xml:space="preserve">4 </w:t>
      </w:r>
      <w:r w:rsidRPr="008C6EA8">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lastRenderedPageBreak/>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w:t>
      </w:r>
      <w:r>
        <w:lastRenderedPageBreak/>
        <w:t xml:space="preserve">č. 269/2014 ze dne 17. března 2014, ve znění pozdějších předpisů, </w:t>
      </w:r>
      <w:bookmarkEnd w:id="1"/>
      <w:r>
        <w:t>a dalších prováděcích předpisů k tomuto nařízení Rady (EU) č. 269/2014.</w:t>
      </w:r>
    </w:p>
    <w:p w:rsidR="008F4602" w:rsidRPr="008F4602"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Default="008F4602" w:rsidP="008F4602">
      <w:pPr>
        <w:pStyle w:val="Text1-1"/>
        <w:numPr>
          <w:ilvl w:val="1"/>
          <w:numId w:val="8"/>
        </w:numPr>
        <w:tabs>
          <w:tab w:val="clear" w:pos="1446"/>
          <w:tab w:val="num" w:pos="737"/>
        </w:tabs>
        <w:ind w:left="737"/>
        <w:rPr>
          <w:rFonts w:ascii="Verdana" w:hAnsi="Verdana" w:cs="Verdana"/>
        </w:rPr>
      </w:pPr>
      <w:r>
        <w:t xml:space="preserve">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w:t>
      </w:r>
      <w:r>
        <w:lastRenderedPageBreak/>
        <w:t>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762A8" w:rsidRDefault="00FD08AA" w:rsidP="007B465C">
      <w:pPr>
        <w:pStyle w:val="RLProhlensmluvnchstran"/>
        <w:jc w:val="left"/>
      </w:pPr>
      <w:r w:rsidRPr="005C7EED">
        <w:rPr>
          <w:rFonts w:ascii="Verdana" w:hAnsi="Verdana"/>
          <w:b w:val="0"/>
          <w:sz w:val="18"/>
          <w:szCs w:val="18"/>
        </w:rPr>
        <w:t>Tato smlouva byla uveřejněna prostřednictvím registru smluv dne</w:t>
      </w: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1C9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A1C9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2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2"/>
  </w:num>
  <w:num w:numId="7">
    <w:abstractNumId w:val="24"/>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5"/>
  </w:num>
  <w:num w:numId="16">
    <w:abstractNumId w:val="6"/>
  </w:num>
  <w:num w:numId="17">
    <w:abstractNumId w:val="17"/>
  </w:num>
  <w:num w:numId="18">
    <w:abstractNumId w:val="15"/>
  </w:num>
  <w:num w:numId="19">
    <w:abstractNumId w:val="23"/>
  </w:num>
  <w:num w:numId="20">
    <w:abstractNumId w:val="11"/>
  </w:num>
  <w:num w:numId="21">
    <w:abstractNumId w:val="21"/>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37A6"/>
    <w:rsid w:val="000C41F2"/>
    <w:rsid w:val="000C43DE"/>
    <w:rsid w:val="000D22C4"/>
    <w:rsid w:val="000D27D1"/>
    <w:rsid w:val="000E1A7F"/>
    <w:rsid w:val="00106CD8"/>
    <w:rsid w:val="00111135"/>
    <w:rsid w:val="00112864"/>
    <w:rsid w:val="00114472"/>
    <w:rsid w:val="00114988"/>
    <w:rsid w:val="00115069"/>
    <w:rsid w:val="001150F2"/>
    <w:rsid w:val="001208A0"/>
    <w:rsid w:val="00124A55"/>
    <w:rsid w:val="0013733C"/>
    <w:rsid w:val="00143EC0"/>
    <w:rsid w:val="001656A2"/>
    <w:rsid w:val="00165977"/>
    <w:rsid w:val="0016651F"/>
    <w:rsid w:val="00170EC5"/>
    <w:rsid w:val="001747C1"/>
    <w:rsid w:val="00177D6B"/>
    <w:rsid w:val="00187660"/>
    <w:rsid w:val="00191F90"/>
    <w:rsid w:val="001929A7"/>
    <w:rsid w:val="001A1C91"/>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B1F1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36A0"/>
    <w:rsid w:val="007A5172"/>
    <w:rsid w:val="007A67A0"/>
    <w:rsid w:val="007B465C"/>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75862"/>
    <w:rsid w:val="00883098"/>
    <w:rsid w:val="008A3568"/>
    <w:rsid w:val="008B48D3"/>
    <w:rsid w:val="008C50F3"/>
    <w:rsid w:val="008C6EA8"/>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0A33"/>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13BAD"/>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03BA3"/>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6E88B9E"/>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41185273">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B60145D-C1DE-4F73-9F2F-F4C0E96E1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125</TotalTime>
  <Pages>13</Pages>
  <Words>6372</Words>
  <Characters>37595</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14</cp:revision>
  <cp:lastPrinted>2019-03-12T14:16:00Z</cp:lastPrinted>
  <dcterms:created xsi:type="dcterms:W3CDTF">2022-06-28T12:54:00Z</dcterms:created>
  <dcterms:modified xsi:type="dcterms:W3CDTF">2022-09-06T10:40:00Z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