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8391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F8391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8003D" w:rsidRPr="00055817">
        <w:rPr>
          <w:rFonts w:eastAsia="Verdana" w:cs="Times New Roman"/>
          <w:b/>
          <w:sz w:val="18"/>
          <w:szCs w:val="18"/>
        </w:rPr>
        <w:t xml:space="preserve">Zpracování tržeb z platebních stanic v obvodu Oblastního ředitelství Ostrava 2022/2023 </w:t>
      </w:r>
      <w:r w:rsidR="00D8003D">
        <w:rPr>
          <w:rFonts w:eastAsia="Verdana" w:cs="Times New Roman"/>
          <w:b/>
          <w:sz w:val="18"/>
          <w:szCs w:val="18"/>
        </w:rPr>
        <w:t>–</w:t>
      </w:r>
      <w:r w:rsidR="00D8003D" w:rsidRPr="00055817">
        <w:rPr>
          <w:rFonts w:eastAsia="Verdana" w:cs="Times New Roman"/>
          <w:b/>
          <w:sz w:val="18"/>
          <w:szCs w:val="18"/>
        </w:rPr>
        <w:t xml:space="preserve"> </w:t>
      </w:r>
      <w:r w:rsidR="00D8003D">
        <w:rPr>
          <w:rFonts w:eastAsia="Verdana" w:cs="Times New Roman"/>
          <w:b/>
          <w:sz w:val="18"/>
          <w:szCs w:val="18"/>
        </w:rPr>
        <w:t>Olomoucký kraj</w:t>
      </w:r>
      <w:r w:rsidR="00F8391E" w:rsidRPr="00F8391E">
        <w:rPr>
          <w:b/>
          <w:sz w:val="18"/>
          <w:szCs w:val="18"/>
        </w:rPr>
        <w:t>“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8391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8391E" w:rsidRPr="00F8391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8391E" w:rsidRPr="00F8391E">
        <w:rPr>
          <w:rFonts w:eastAsia="Verdana" w:cs="Times New Roman"/>
          <w:sz w:val="18"/>
          <w:szCs w:val="18"/>
        </w:rPr>
        <w:t>20489/2022-SŽ-OŘ OVA-NPI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8391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EB41C2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8003D"/>
    <w:rsid w:val="00DF070A"/>
    <w:rsid w:val="00EB41C2"/>
    <w:rsid w:val="00F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F93A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8</cp:revision>
  <dcterms:created xsi:type="dcterms:W3CDTF">2022-04-19T09:55:00Z</dcterms:created>
  <dcterms:modified xsi:type="dcterms:W3CDTF">2022-06-22T09:07:00Z</dcterms:modified>
</cp:coreProperties>
</file>