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rPr>
          <w:rFonts w:asciiTheme="minorHAnsi" w:hAnsiTheme="minorHAnsi"/>
          <w:sz w:val="18"/>
          <w:szCs w:val="18"/>
        </w:rPr>
        <w:t>Příloha č. 1 Smlouvy</w:t>
      </w:r>
    </w:p>
    <w:p w:rsidR="00C06299" w:rsidRPr="00C06299" w:rsidRDefault="00C06299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 w:rsidRPr="00C06299">
        <w:rPr>
          <w:rFonts w:asciiTheme="minorHAnsi" w:hAnsiTheme="minorHAnsi"/>
          <w:b/>
          <w:color w:val="FF5200" w:themeColor="accent2"/>
          <w:sz w:val="36"/>
          <w:szCs w:val="36"/>
        </w:rPr>
        <w:t>Specifikace plnění</w:t>
      </w:r>
    </w:p>
    <w:p w:rsidR="00D3225A" w:rsidRDefault="00D3225A" w:rsidP="00D3225A">
      <w:pPr>
        <w:pStyle w:val="Default"/>
      </w:pPr>
      <w:bookmarkStart w:id="14" w:name="_52_Co_externista"/>
      <w:bookmarkStart w:id="15" w:name="_53_Pro_DPP"/>
      <w:bookmarkStart w:id="16" w:name="_54eNeschopena_–_nový"/>
      <w:bookmarkStart w:id="17" w:name="_55_Předávat_do"/>
      <w:bookmarkStart w:id="18" w:name="_56_Externisté_–"/>
      <w:bookmarkStart w:id="19" w:name="_70_Sladění_času"/>
      <w:bookmarkStart w:id="20" w:name="_71_Číslo_KOP"/>
      <w:bookmarkStart w:id="21" w:name="_72_Funkční_modul"/>
      <w:bookmarkStart w:id="22" w:name="_73_UPN_do"/>
      <w:bookmarkStart w:id="23" w:name="_77_UPN_do"/>
      <w:bookmarkStart w:id="24" w:name="_74_Portál_SŽ"/>
      <w:bookmarkStart w:id="25" w:name="_81_Nový_ccc"/>
      <w:bookmarkStart w:id="26" w:name="_97_PROFESE_–"/>
      <w:bookmarkStart w:id="27" w:name="_99_IT_9001"/>
      <w:bookmarkStart w:id="28" w:name="_104_xx"/>
      <w:bookmarkStart w:id="29" w:name="_105_xx"/>
      <w:bookmarkStart w:id="30" w:name="_110_Z_HR_IT9001_MISTNOST_GETLIST_-"/>
      <w:bookmarkStart w:id="31" w:name="_111_Evidence_RZD"/>
      <w:bookmarkStart w:id="32" w:name="_112_Vstupní_obrazovka"/>
      <w:bookmarkStart w:id="33" w:name="_113_Úprava_synchronizace"/>
      <w:bookmarkStart w:id="34" w:name="_115_ZHR_STKR_TASK_–"/>
      <w:bookmarkStart w:id="35" w:name="_116_Externista_–"/>
      <w:bookmarkStart w:id="36" w:name="_117_xx"/>
      <w:bookmarkStart w:id="37" w:name="_118_Revize_transakce"/>
      <w:bookmarkStart w:id="38" w:name="_127_STKR_–"/>
      <w:bookmarkStart w:id="39" w:name="_128_Úpravy_COVID"/>
      <w:bookmarkStart w:id="40" w:name="_127_Notifikace_vedoucím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D3225A" w:rsidRDefault="00D3225A" w:rsidP="00D3225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Předmětem </w:t>
      </w:r>
      <w:r>
        <w:rPr>
          <w:sz w:val="20"/>
          <w:szCs w:val="20"/>
        </w:rPr>
        <w:t>plnění jsou</w:t>
      </w:r>
      <w:r>
        <w:rPr>
          <w:sz w:val="20"/>
          <w:szCs w:val="20"/>
        </w:rPr>
        <w:t xml:space="preserve"> konzultantsk</w:t>
      </w:r>
      <w:r>
        <w:rPr>
          <w:sz w:val="20"/>
          <w:szCs w:val="20"/>
        </w:rPr>
        <w:t>é</w:t>
      </w:r>
      <w:r>
        <w:rPr>
          <w:sz w:val="20"/>
          <w:szCs w:val="20"/>
        </w:rPr>
        <w:t xml:space="preserve"> a programátorsk</w:t>
      </w:r>
      <w:r>
        <w:rPr>
          <w:sz w:val="20"/>
          <w:szCs w:val="20"/>
        </w:rPr>
        <w:t>é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prac</w:t>
      </w:r>
      <w:r>
        <w:rPr>
          <w:sz w:val="20"/>
          <w:szCs w:val="20"/>
        </w:rPr>
        <w:t>e</w:t>
      </w:r>
      <w:proofErr w:type="spellEnd"/>
      <w:r>
        <w:rPr>
          <w:sz w:val="20"/>
          <w:szCs w:val="20"/>
        </w:rPr>
        <w:t xml:space="preserve"> v rámci nastavování, úprav a rozvoje systému SAP v maximálním rozsahu plnění 50MD. </w:t>
      </w:r>
    </w:p>
    <w:p w:rsidR="00D3225A" w:rsidRDefault="00D3225A" w:rsidP="00D3225A">
      <w:pPr>
        <w:pStyle w:val="Default"/>
        <w:rPr>
          <w:sz w:val="20"/>
          <w:szCs w:val="20"/>
        </w:rPr>
      </w:pPr>
    </w:p>
    <w:p w:rsidR="00D3225A" w:rsidRDefault="00D3225A" w:rsidP="00D3225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Jednotlivé dílčí práce budou napřed u dodavatele poptány zadavatelem ad-hoc. </w:t>
      </w:r>
    </w:p>
    <w:p w:rsidR="00D3225A" w:rsidRDefault="00D3225A" w:rsidP="00D3225A">
      <w:pPr>
        <w:pStyle w:val="Default"/>
        <w:rPr>
          <w:sz w:val="20"/>
          <w:szCs w:val="20"/>
        </w:rPr>
      </w:pPr>
    </w:p>
    <w:p w:rsidR="00D3225A" w:rsidRDefault="00D3225A" w:rsidP="00D3225A">
      <w:pPr>
        <w:pStyle w:val="Default"/>
        <w:rPr>
          <w:sz w:val="20"/>
          <w:szCs w:val="20"/>
        </w:rPr>
      </w:pPr>
      <w:r>
        <w:rPr>
          <w:sz w:val="20"/>
          <w:szCs w:val="20"/>
        </w:rPr>
        <w:t>Dodavatel navrhne řešení, jeho cenu a termín dodání. V případě souhlasu zadavatele, tento práce v uvedeném rozsahu jednotlivě prostřednictvím kontaktní osoby objedná.</w:t>
      </w:r>
    </w:p>
    <w:p w:rsidR="00D3225A" w:rsidRDefault="00D3225A" w:rsidP="00D3225A">
      <w:pPr>
        <w:pStyle w:val="Default"/>
        <w:rPr>
          <w:sz w:val="20"/>
          <w:szCs w:val="20"/>
        </w:rPr>
      </w:pPr>
      <w:bookmarkStart w:id="41" w:name="_GoBack"/>
      <w:bookmarkEnd w:id="41"/>
      <w:r>
        <w:rPr>
          <w:sz w:val="20"/>
          <w:szCs w:val="20"/>
        </w:rPr>
        <w:t xml:space="preserve"> </w:t>
      </w:r>
    </w:p>
    <w:p w:rsidR="009F392E" w:rsidRPr="007139D4" w:rsidRDefault="00D3225A" w:rsidP="00D3225A">
      <w:pPr>
        <w:pStyle w:val="Odstavecseseznamem"/>
        <w:ind w:left="0"/>
        <w:rPr>
          <w:sz w:val="18"/>
          <w:szCs w:val="18"/>
        </w:rPr>
      </w:pPr>
      <w:r>
        <w:rPr>
          <w:szCs w:val="20"/>
        </w:rPr>
        <w:t>Po převzetí díla předávacím protokolem dodavatel vystaví zadavateli fakturu. V případě více převzetí děl v kalendářním měsíci vystaví dodavatel objednateli jednu společnou fakturu, kde jednotlivá plnění v rámci měsíce budou mít samostatné řádky.</w:t>
      </w:r>
    </w:p>
    <w:sectPr w:rsidR="009F392E" w:rsidRPr="007139D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AE" w:rsidRDefault="00C242AE" w:rsidP="00962258">
      <w:pPr>
        <w:spacing w:after="0" w:line="240" w:lineRule="auto"/>
      </w:pPr>
      <w:r>
        <w:separator/>
      </w:r>
    </w:p>
  </w:endnote>
  <w:end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94CA69" wp14:editId="6225FD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0BEBF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68A6600" wp14:editId="6677FB1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6C03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225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225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763EE8" wp14:editId="3C584C0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E527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26AA601" wp14:editId="706F43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E8B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AE" w:rsidRDefault="00C242AE" w:rsidP="00962258">
      <w:pPr>
        <w:spacing w:after="0" w:line="240" w:lineRule="auto"/>
      </w:pPr>
      <w:r>
        <w:separator/>
      </w:r>
    </w:p>
  </w:footnote>
  <w:foot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3E8B38B" wp14:editId="313C9D9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B62BC"/>
    <w:multiLevelType w:val="hybridMultilevel"/>
    <w:tmpl w:val="E4DC5C9E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7D06E65"/>
    <w:multiLevelType w:val="hybridMultilevel"/>
    <w:tmpl w:val="CC0C5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35D7C"/>
    <w:multiLevelType w:val="hybridMultilevel"/>
    <w:tmpl w:val="6B842534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80BF0"/>
    <w:multiLevelType w:val="hybridMultilevel"/>
    <w:tmpl w:val="3474A5B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B8F649B"/>
    <w:multiLevelType w:val="hybridMultilevel"/>
    <w:tmpl w:val="0388F5C2"/>
    <w:lvl w:ilvl="0" w:tplc="DCAAE1FE">
      <w:start w:val="1"/>
      <w:numFmt w:val="decimal"/>
      <w:lvlText w:val="%1."/>
      <w:lvlJc w:val="left"/>
      <w:pPr>
        <w:ind w:left="720" w:hanging="360"/>
      </w:pPr>
      <w:rPr>
        <w:color w:val="FF5200" w:themeColor="accent2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F16A6"/>
    <w:multiLevelType w:val="hybridMultilevel"/>
    <w:tmpl w:val="29C009F2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71E42"/>
    <w:multiLevelType w:val="hybridMultilevel"/>
    <w:tmpl w:val="041888F0"/>
    <w:lvl w:ilvl="0" w:tplc="CD1C4D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32F11604"/>
    <w:multiLevelType w:val="hybridMultilevel"/>
    <w:tmpl w:val="86C6D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B4C44"/>
    <w:multiLevelType w:val="multilevel"/>
    <w:tmpl w:val="CABE99FC"/>
    <w:numStyleLink w:val="ListNumbermultilevel"/>
  </w:abstractNum>
  <w:abstractNum w:abstractNumId="14" w15:restartNumberingAfterBreak="0">
    <w:nsid w:val="34EE549F"/>
    <w:multiLevelType w:val="multilevel"/>
    <w:tmpl w:val="CABE99FC"/>
    <w:numStyleLink w:val="ListNumbermultilevel"/>
  </w:abstractNum>
  <w:abstractNum w:abstractNumId="15" w15:restartNumberingAfterBreak="0">
    <w:nsid w:val="36F16E68"/>
    <w:multiLevelType w:val="hybridMultilevel"/>
    <w:tmpl w:val="BBD46A2A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A339E"/>
    <w:multiLevelType w:val="hybridMultilevel"/>
    <w:tmpl w:val="426C9DA2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5B3851"/>
    <w:multiLevelType w:val="hybridMultilevel"/>
    <w:tmpl w:val="83D86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924010"/>
    <w:multiLevelType w:val="hybridMultilevel"/>
    <w:tmpl w:val="B486FA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DC5D59"/>
    <w:multiLevelType w:val="hybridMultilevel"/>
    <w:tmpl w:val="AF0CFA9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AAF0A8C"/>
    <w:multiLevelType w:val="multilevel"/>
    <w:tmpl w:val="0D34D660"/>
    <w:numStyleLink w:val="ListBulletmultilevel"/>
  </w:abstractNum>
  <w:abstractNum w:abstractNumId="21" w15:restartNumberingAfterBreak="0">
    <w:nsid w:val="6B381B68"/>
    <w:multiLevelType w:val="hybridMultilevel"/>
    <w:tmpl w:val="329CFBF4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3665AA"/>
    <w:multiLevelType w:val="hybridMultilevel"/>
    <w:tmpl w:val="78ACD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BB5150C"/>
    <w:multiLevelType w:val="hybridMultilevel"/>
    <w:tmpl w:val="2FE4A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8"/>
  </w:num>
  <w:num w:numId="6">
    <w:abstractNumId w:val="11"/>
  </w:num>
  <w:num w:numId="7">
    <w:abstractNumId w:val="0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3"/>
  </w:num>
  <w:num w:numId="17">
    <w:abstractNumId w:val="6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11"/>
  </w:num>
  <w:num w:numId="23">
    <w:abstractNumId w:val="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3"/>
  </w:num>
  <w:num w:numId="29">
    <w:abstractNumId w:val="6"/>
  </w:num>
  <w:num w:numId="30">
    <w:abstractNumId w:val="23"/>
  </w:num>
  <w:num w:numId="31">
    <w:abstractNumId w:val="23"/>
  </w:num>
  <w:num w:numId="32">
    <w:abstractNumId w:val="23"/>
  </w:num>
  <w:num w:numId="33">
    <w:abstractNumId w:val="23"/>
  </w:num>
  <w:num w:numId="34">
    <w:abstractNumId w:val="22"/>
  </w:num>
  <w:num w:numId="35">
    <w:abstractNumId w:val="16"/>
  </w:num>
  <w:num w:numId="36">
    <w:abstractNumId w:val="21"/>
  </w:num>
  <w:num w:numId="37">
    <w:abstractNumId w:val="15"/>
  </w:num>
  <w:num w:numId="38">
    <w:abstractNumId w:val="9"/>
  </w:num>
  <w:num w:numId="39">
    <w:abstractNumId w:val="1"/>
  </w:num>
  <w:num w:numId="40">
    <w:abstractNumId w:val="10"/>
  </w:num>
  <w:num w:numId="41">
    <w:abstractNumId w:val="18"/>
  </w:num>
  <w:num w:numId="42">
    <w:abstractNumId w:val="7"/>
  </w:num>
  <w:num w:numId="43">
    <w:abstractNumId w:val="12"/>
  </w:num>
  <w:num w:numId="44">
    <w:abstractNumId w:val="17"/>
  </w:num>
  <w:num w:numId="45">
    <w:abstractNumId w:val="19"/>
  </w:num>
  <w:num w:numId="46">
    <w:abstractNumId w:val="3"/>
  </w:num>
  <w:num w:numId="47">
    <w:abstractNumId w:val="5"/>
  </w:num>
  <w:num w:numId="48">
    <w:abstractNumId w:val="24"/>
  </w:num>
  <w:num w:numId="4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01"/>
    <w:rsid w:val="00072C1E"/>
    <w:rsid w:val="000C5606"/>
    <w:rsid w:val="000E23A7"/>
    <w:rsid w:val="000F3F8F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71A72"/>
    <w:rsid w:val="003956C6"/>
    <w:rsid w:val="00434E7F"/>
    <w:rsid w:val="00441430"/>
    <w:rsid w:val="00450F07"/>
    <w:rsid w:val="00453CD3"/>
    <w:rsid w:val="00460660"/>
    <w:rsid w:val="00486107"/>
    <w:rsid w:val="00491827"/>
    <w:rsid w:val="004B348C"/>
    <w:rsid w:val="004C2ABB"/>
    <w:rsid w:val="004C4399"/>
    <w:rsid w:val="004C5D55"/>
    <w:rsid w:val="004C787C"/>
    <w:rsid w:val="004E143C"/>
    <w:rsid w:val="004E3A53"/>
    <w:rsid w:val="004F20BC"/>
    <w:rsid w:val="004F4B9B"/>
    <w:rsid w:val="004F69EA"/>
    <w:rsid w:val="0050397F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565DB"/>
    <w:rsid w:val="00660AD3"/>
    <w:rsid w:val="00676C01"/>
    <w:rsid w:val="00677B7F"/>
    <w:rsid w:val="006A5570"/>
    <w:rsid w:val="006A689C"/>
    <w:rsid w:val="006B3D79"/>
    <w:rsid w:val="006D7AFE"/>
    <w:rsid w:val="006E0578"/>
    <w:rsid w:val="006E314D"/>
    <w:rsid w:val="00710723"/>
    <w:rsid w:val="007139D4"/>
    <w:rsid w:val="00723ED1"/>
    <w:rsid w:val="00743525"/>
    <w:rsid w:val="0076286B"/>
    <w:rsid w:val="00766846"/>
    <w:rsid w:val="00773FE8"/>
    <w:rsid w:val="0077673A"/>
    <w:rsid w:val="00776B86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740"/>
    <w:rsid w:val="00992D9C"/>
    <w:rsid w:val="00996CB8"/>
    <w:rsid w:val="009B14A9"/>
    <w:rsid w:val="009B2E97"/>
    <w:rsid w:val="009D362A"/>
    <w:rsid w:val="009E07F4"/>
    <w:rsid w:val="009F392E"/>
    <w:rsid w:val="00A16E19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44F6A"/>
    <w:rsid w:val="00C47AE3"/>
    <w:rsid w:val="00CD1FC4"/>
    <w:rsid w:val="00D21061"/>
    <w:rsid w:val="00D22D30"/>
    <w:rsid w:val="00D3225A"/>
    <w:rsid w:val="00D4108E"/>
    <w:rsid w:val="00D6163D"/>
    <w:rsid w:val="00D73D46"/>
    <w:rsid w:val="00D831A3"/>
    <w:rsid w:val="00D871EE"/>
    <w:rsid w:val="00DB66C5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37F927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Default">
    <w:name w:val="Default"/>
    <w:rsid w:val="00D3225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76046-717D-4CED-A3DE-86F469BFD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3</TotalTime>
  <Pages>1</Pages>
  <Words>98</Words>
  <Characters>581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2021-09-29T08:21:00Z</dcterms:created>
  <dcterms:modified xsi:type="dcterms:W3CDTF">2022-05-19T09:00:00Z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