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126A6" w14:textId="77777777" w:rsidR="000719BB" w:rsidRDefault="000719BB" w:rsidP="006C2343">
      <w:pPr>
        <w:pStyle w:val="Titul2"/>
      </w:pPr>
    </w:p>
    <w:p w14:paraId="1E0485D3" w14:textId="77777777" w:rsidR="003254A3" w:rsidRPr="000719BB" w:rsidRDefault="00FD501F" w:rsidP="006C2343">
      <w:pPr>
        <w:pStyle w:val="Titul2"/>
      </w:pPr>
      <w:r>
        <w:t>Příloha č. 3 c)</w:t>
      </w:r>
    </w:p>
    <w:p w14:paraId="2E8EA920" w14:textId="77777777" w:rsidR="003254A3" w:rsidRDefault="003254A3" w:rsidP="00AD0C7B">
      <w:pPr>
        <w:pStyle w:val="Titul2"/>
      </w:pPr>
    </w:p>
    <w:p w14:paraId="31FAF051" w14:textId="77777777" w:rsidR="00AD0C7B" w:rsidRDefault="00FD501F" w:rsidP="006C2343">
      <w:pPr>
        <w:pStyle w:val="Titul1"/>
      </w:pPr>
      <w:r>
        <w:t xml:space="preserve">Zvláštní </w:t>
      </w:r>
      <w:r w:rsidR="00AD0C7B">
        <w:t>technické podmínky</w:t>
      </w:r>
    </w:p>
    <w:p w14:paraId="02E2160B" w14:textId="77777777" w:rsidR="00AD0C7B" w:rsidRDefault="00AD0C7B" w:rsidP="00EB46E5">
      <w:pPr>
        <w:pStyle w:val="Titul2"/>
      </w:pPr>
    </w:p>
    <w:p w14:paraId="36744378" w14:textId="77777777" w:rsidR="00FD501F" w:rsidRPr="007218BD" w:rsidRDefault="00725BD5" w:rsidP="007218BD">
      <w:pPr>
        <w:pStyle w:val="Tituldatum"/>
        <w:rPr>
          <w:b/>
          <w:sz w:val="32"/>
          <w:szCs w:val="32"/>
        </w:rPr>
      </w:pPr>
      <w:r>
        <w:rPr>
          <w:b/>
          <w:sz w:val="32"/>
          <w:szCs w:val="32"/>
          <w:highlight w:val="green"/>
        </w:rPr>
        <w:br/>
      </w:r>
      <w:r w:rsidR="007218BD" w:rsidRPr="007218BD">
        <w:rPr>
          <w:b/>
          <w:sz w:val="32"/>
          <w:szCs w:val="32"/>
          <w:highlight w:val="green"/>
        </w:rPr>
        <w:br/>
      </w:r>
      <w:r w:rsidR="00991A73" w:rsidRPr="00725BD5">
        <w:rPr>
          <w:b/>
          <w:sz w:val="32"/>
          <w:szCs w:val="32"/>
        </w:rPr>
        <w:t>D</w:t>
      </w:r>
      <w:r w:rsidR="00FD501F" w:rsidRPr="00725BD5">
        <w:rPr>
          <w:b/>
          <w:sz w:val="32"/>
          <w:szCs w:val="32"/>
        </w:rPr>
        <w:t xml:space="preserve">okumentace pro </w:t>
      </w:r>
      <w:r w:rsidR="00991A73" w:rsidRPr="00725BD5">
        <w:rPr>
          <w:b/>
          <w:sz w:val="32"/>
          <w:szCs w:val="32"/>
        </w:rPr>
        <w:t xml:space="preserve">společné </w:t>
      </w:r>
      <w:r w:rsidR="00FD501F" w:rsidRPr="00725BD5">
        <w:rPr>
          <w:b/>
          <w:sz w:val="32"/>
          <w:szCs w:val="32"/>
        </w:rPr>
        <w:t xml:space="preserve">povolení </w:t>
      </w:r>
      <w:r w:rsidR="007218BD" w:rsidRPr="00725BD5">
        <w:rPr>
          <w:b/>
          <w:sz w:val="32"/>
          <w:szCs w:val="32"/>
        </w:rPr>
        <w:br/>
      </w:r>
      <w:r w:rsidR="00FD501F" w:rsidRPr="00725BD5">
        <w:rPr>
          <w:b/>
          <w:sz w:val="32"/>
          <w:szCs w:val="32"/>
        </w:rPr>
        <w:t>Projektová dokumentace pro provádění stavby</w:t>
      </w:r>
      <w:r w:rsidR="007218BD" w:rsidRPr="00725BD5">
        <w:rPr>
          <w:b/>
          <w:sz w:val="32"/>
          <w:szCs w:val="32"/>
        </w:rPr>
        <w:br/>
        <w:t>Autorský dozor</w:t>
      </w:r>
    </w:p>
    <w:p w14:paraId="254D112A" w14:textId="77777777" w:rsidR="00BF07F6" w:rsidRDefault="00BF07F6" w:rsidP="00FD501F">
      <w:pPr>
        <w:pStyle w:val="Titul2"/>
      </w:pPr>
    </w:p>
    <w:p w14:paraId="18983614" w14:textId="77777777" w:rsidR="00FD501F" w:rsidRDefault="00FD501F" w:rsidP="00FD501F">
      <w:pPr>
        <w:pStyle w:val="Titul2"/>
      </w:pPr>
    </w:p>
    <w:sdt>
      <w:sdtPr>
        <w:rPr>
          <w:rStyle w:val="Nzevakce"/>
        </w:rPr>
        <w:alias w:val="Název akce - Vypsat pole, přenese se do zápatí"/>
        <w:tag w:val="Název akce"/>
        <w:id w:val="1889687308"/>
        <w:placeholder>
          <w:docPart w:val="DAE9F781DC7F46F7ABB607758E4DAB97"/>
        </w:placeholder>
        <w:text w:multiLine="1"/>
      </w:sdtPr>
      <w:sdtEndPr>
        <w:rPr>
          <w:rStyle w:val="Nzevakce"/>
        </w:rPr>
      </w:sdtEndPr>
      <w:sdtContent>
        <w:p w14:paraId="225F4B20" w14:textId="1694AC12" w:rsidR="00DB6CED" w:rsidRDefault="00ED1638" w:rsidP="00DB6CED">
          <w:pPr>
            <w:pStyle w:val="Tituldatum"/>
          </w:pPr>
          <w:r>
            <w:rPr>
              <w:rStyle w:val="Nzevakce"/>
            </w:rPr>
            <w:t>„</w:t>
          </w:r>
          <w:r w:rsidRPr="00725BD5">
            <w:rPr>
              <w:rStyle w:val="Nzevakce"/>
            </w:rPr>
            <w:t>Rekonstrukce mostu v km 155,900 trati Břeclav - Brno“</w:t>
          </w:r>
        </w:p>
      </w:sdtContent>
    </w:sdt>
    <w:p w14:paraId="3CD1C465" w14:textId="77777777" w:rsidR="006B2318" w:rsidRDefault="006B2318" w:rsidP="007218BD">
      <w:pPr>
        <w:pStyle w:val="Tituldatum"/>
      </w:pPr>
    </w:p>
    <w:p w14:paraId="56683241" w14:textId="77777777" w:rsidR="00807E58" w:rsidRDefault="00807E58" w:rsidP="007218BD">
      <w:pPr>
        <w:pStyle w:val="Tituldatum"/>
      </w:pPr>
    </w:p>
    <w:p w14:paraId="765CC01A" w14:textId="77777777" w:rsidR="0006702B" w:rsidRDefault="0006702B" w:rsidP="007218BD">
      <w:pPr>
        <w:pStyle w:val="Tituldatum"/>
      </w:pPr>
    </w:p>
    <w:p w14:paraId="5F429324" w14:textId="77777777" w:rsidR="00807E58" w:rsidRPr="006C2343" w:rsidRDefault="00807E58" w:rsidP="007218BD">
      <w:pPr>
        <w:pStyle w:val="Tituldatum"/>
      </w:pPr>
    </w:p>
    <w:p w14:paraId="1813A2EC" w14:textId="77777777" w:rsidR="00B507F3" w:rsidRPr="006C2343" w:rsidRDefault="006C2343" w:rsidP="006C2343">
      <w:pPr>
        <w:pStyle w:val="Tituldatum"/>
      </w:pPr>
      <w:r w:rsidRPr="006C2343">
        <w:t xml:space="preserve">Datum vydání: </w:t>
      </w:r>
      <w:r w:rsidRPr="006C2343">
        <w:tab/>
      </w:r>
      <w:r w:rsidR="00725BD5" w:rsidRPr="00725BD5">
        <w:t>25</w:t>
      </w:r>
      <w:r w:rsidRPr="00725BD5">
        <w:t xml:space="preserve">. </w:t>
      </w:r>
      <w:r w:rsidR="00E82C07" w:rsidRPr="00725BD5">
        <w:t>5</w:t>
      </w:r>
      <w:r w:rsidRPr="00725BD5">
        <w:t>. 20</w:t>
      </w:r>
      <w:r w:rsidR="00BF26F4" w:rsidRPr="00725BD5">
        <w:t>2</w:t>
      </w:r>
      <w:r w:rsidR="00E958F0" w:rsidRPr="00725BD5">
        <w:t>2</w:t>
      </w:r>
    </w:p>
    <w:p w14:paraId="445DFF37" w14:textId="77777777" w:rsidR="00DB0562" w:rsidRPr="008118AA" w:rsidRDefault="00826B7B" w:rsidP="00FC4C37">
      <w:pPr>
        <w:pStyle w:val="Titul1"/>
      </w:pPr>
      <w:r>
        <w:br w:type="page"/>
      </w:r>
    </w:p>
    <w:p w14:paraId="6514C5C2" w14:textId="77777777" w:rsidR="00BD7E91" w:rsidRDefault="00BD7E91" w:rsidP="00B101FD">
      <w:pPr>
        <w:pStyle w:val="Nadpisbezsl1-1"/>
      </w:pPr>
      <w:r>
        <w:lastRenderedPageBreak/>
        <w:t>Obsah</w:t>
      </w:r>
      <w:r w:rsidR="00887F36">
        <w:t xml:space="preserve"> </w:t>
      </w:r>
    </w:p>
    <w:p w14:paraId="68F38914" w14:textId="77777777" w:rsidR="005A1CA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04376403" w:history="1">
        <w:r w:rsidR="005A1CAD" w:rsidRPr="00644B4E">
          <w:rPr>
            <w:rStyle w:val="Hypertextovodkaz"/>
          </w:rPr>
          <w:t>SEZNAM ZKRATEK</w:t>
        </w:r>
        <w:r w:rsidR="005A1CAD">
          <w:rPr>
            <w:noProof/>
            <w:webHidden/>
          </w:rPr>
          <w:tab/>
        </w:r>
        <w:r w:rsidR="005A1CAD">
          <w:rPr>
            <w:noProof/>
            <w:webHidden/>
          </w:rPr>
          <w:fldChar w:fldCharType="begin"/>
        </w:r>
        <w:r w:rsidR="005A1CAD">
          <w:rPr>
            <w:noProof/>
            <w:webHidden/>
          </w:rPr>
          <w:instrText xml:space="preserve"> PAGEREF _Toc104376403 \h </w:instrText>
        </w:r>
        <w:r w:rsidR="005A1CAD">
          <w:rPr>
            <w:noProof/>
            <w:webHidden/>
          </w:rPr>
        </w:r>
        <w:r w:rsidR="005A1CAD">
          <w:rPr>
            <w:noProof/>
            <w:webHidden/>
          </w:rPr>
          <w:fldChar w:fldCharType="separate"/>
        </w:r>
        <w:r w:rsidR="00747E42">
          <w:rPr>
            <w:noProof/>
            <w:webHidden/>
          </w:rPr>
          <w:t>2</w:t>
        </w:r>
        <w:r w:rsidR="005A1CAD">
          <w:rPr>
            <w:noProof/>
            <w:webHidden/>
          </w:rPr>
          <w:fldChar w:fldCharType="end"/>
        </w:r>
      </w:hyperlink>
    </w:p>
    <w:p w14:paraId="61DEA9CB" w14:textId="77777777" w:rsidR="005A1CAD" w:rsidRDefault="00414897">
      <w:pPr>
        <w:pStyle w:val="Obsah1"/>
        <w:rPr>
          <w:rFonts w:asciiTheme="minorHAnsi" w:eastAsiaTheme="minorEastAsia" w:hAnsiTheme="minorHAnsi"/>
          <w:b w:val="0"/>
          <w:caps w:val="0"/>
          <w:noProof/>
          <w:spacing w:val="0"/>
          <w:sz w:val="22"/>
          <w:szCs w:val="22"/>
          <w:lang w:eastAsia="cs-CZ"/>
        </w:rPr>
      </w:pPr>
      <w:hyperlink w:anchor="_Toc104376404" w:history="1">
        <w:r w:rsidR="005A1CAD" w:rsidRPr="00644B4E">
          <w:rPr>
            <w:rStyle w:val="Hypertextovodkaz"/>
          </w:rPr>
          <w:t>1.</w:t>
        </w:r>
        <w:r w:rsidR="005A1CAD">
          <w:rPr>
            <w:rFonts w:asciiTheme="minorHAnsi" w:eastAsiaTheme="minorEastAsia" w:hAnsiTheme="minorHAnsi"/>
            <w:b w:val="0"/>
            <w:caps w:val="0"/>
            <w:noProof/>
            <w:spacing w:val="0"/>
            <w:sz w:val="22"/>
            <w:szCs w:val="22"/>
            <w:lang w:eastAsia="cs-CZ"/>
          </w:rPr>
          <w:tab/>
        </w:r>
        <w:r w:rsidR="005A1CAD" w:rsidRPr="00644B4E">
          <w:rPr>
            <w:rStyle w:val="Hypertextovodkaz"/>
          </w:rPr>
          <w:t>SPECIFIKACE PŘEDMĚTU DÍLA</w:t>
        </w:r>
        <w:r w:rsidR="005A1CAD">
          <w:rPr>
            <w:noProof/>
            <w:webHidden/>
          </w:rPr>
          <w:tab/>
        </w:r>
        <w:r w:rsidR="005A1CAD">
          <w:rPr>
            <w:noProof/>
            <w:webHidden/>
          </w:rPr>
          <w:fldChar w:fldCharType="begin"/>
        </w:r>
        <w:r w:rsidR="005A1CAD">
          <w:rPr>
            <w:noProof/>
            <w:webHidden/>
          </w:rPr>
          <w:instrText xml:space="preserve"> PAGEREF _Toc104376404 \h </w:instrText>
        </w:r>
        <w:r w:rsidR="005A1CAD">
          <w:rPr>
            <w:noProof/>
            <w:webHidden/>
          </w:rPr>
        </w:r>
        <w:r w:rsidR="005A1CAD">
          <w:rPr>
            <w:noProof/>
            <w:webHidden/>
          </w:rPr>
          <w:fldChar w:fldCharType="separate"/>
        </w:r>
        <w:r w:rsidR="00747E42">
          <w:rPr>
            <w:noProof/>
            <w:webHidden/>
          </w:rPr>
          <w:t>3</w:t>
        </w:r>
        <w:r w:rsidR="005A1CAD">
          <w:rPr>
            <w:noProof/>
            <w:webHidden/>
          </w:rPr>
          <w:fldChar w:fldCharType="end"/>
        </w:r>
      </w:hyperlink>
    </w:p>
    <w:p w14:paraId="3624AF4E" w14:textId="77777777" w:rsidR="005A1CAD" w:rsidRDefault="00414897">
      <w:pPr>
        <w:pStyle w:val="Obsah2"/>
        <w:rPr>
          <w:rFonts w:asciiTheme="minorHAnsi" w:eastAsiaTheme="minorEastAsia" w:hAnsiTheme="minorHAnsi"/>
          <w:noProof/>
          <w:spacing w:val="0"/>
          <w:sz w:val="22"/>
          <w:szCs w:val="22"/>
          <w:lang w:eastAsia="cs-CZ"/>
        </w:rPr>
      </w:pPr>
      <w:hyperlink w:anchor="_Toc104376405" w:history="1">
        <w:r w:rsidR="005A1CAD" w:rsidRPr="00644B4E">
          <w:rPr>
            <w:rStyle w:val="Hypertextovodkaz"/>
          </w:rPr>
          <w:t>1.1</w:t>
        </w:r>
        <w:r w:rsidR="005A1CAD">
          <w:rPr>
            <w:rFonts w:asciiTheme="minorHAnsi" w:eastAsiaTheme="minorEastAsia" w:hAnsiTheme="minorHAnsi"/>
            <w:noProof/>
            <w:spacing w:val="0"/>
            <w:sz w:val="22"/>
            <w:szCs w:val="22"/>
            <w:lang w:eastAsia="cs-CZ"/>
          </w:rPr>
          <w:tab/>
        </w:r>
        <w:r w:rsidR="005A1CAD" w:rsidRPr="00644B4E">
          <w:rPr>
            <w:rStyle w:val="Hypertextovodkaz"/>
          </w:rPr>
          <w:t>Předmět díla</w:t>
        </w:r>
        <w:r w:rsidR="005A1CAD">
          <w:rPr>
            <w:noProof/>
            <w:webHidden/>
          </w:rPr>
          <w:tab/>
        </w:r>
        <w:r w:rsidR="005A1CAD">
          <w:rPr>
            <w:noProof/>
            <w:webHidden/>
          </w:rPr>
          <w:fldChar w:fldCharType="begin"/>
        </w:r>
        <w:r w:rsidR="005A1CAD">
          <w:rPr>
            <w:noProof/>
            <w:webHidden/>
          </w:rPr>
          <w:instrText xml:space="preserve"> PAGEREF _Toc104376405 \h </w:instrText>
        </w:r>
        <w:r w:rsidR="005A1CAD">
          <w:rPr>
            <w:noProof/>
            <w:webHidden/>
          </w:rPr>
        </w:r>
        <w:r w:rsidR="005A1CAD">
          <w:rPr>
            <w:noProof/>
            <w:webHidden/>
          </w:rPr>
          <w:fldChar w:fldCharType="separate"/>
        </w:r>
        <w:r w:rsidR="00747E42">
          <w:rPr>
            <w:noProof/>
            <w:webHidden/>
          </w:rPr>
          <w:t>3</w:t>
        </w:r>
        <w:r w:rsidR="005A1CAD">
          <w:rPr>
            <w:noProof/>
            <w:webHidden/>
          </w:rPr>
          <w:fldChar w:fldCharType="end"/>
        </w:r>
      </w:hyperlink>
    </w:p>
    <w:p w14:paraId="38662604" w14:textId="77777777" w:rsidR="005A1CAD" w:rsidRDefault="00414897">
      <w:pPr>
        <w:pStyle w:val="Obsah2"/>
        <w:rPr>
          <w:rFonts w:asciiTheme="minorHAnsi" w:eastAsiaTheme="minorEastAsia" w:hAnsiTheme="minorHAnsi"/>
          <w:noProof/>
          <w:spacing w:val="0"/>
          <w:sz w:val="22"/>
          <w:szCs w:val="22"/>
          <w:lang w:eastAsia="cs-CZ"/>
        </w:rPr>
      </w:pPr>
      <w:hyperlink w:anchor="_Toc104376406" w:history="1">
        <w:r w:rsidR="005A1CAD" w:rsidRPr="00644B4E">
          <w:rPr>
            <w:rStyle w:val="Hypertextovodkaz"/>
          </w:rPr>
          <w:t>1.2</w:t>
        </w:r>
        <w:r w:rsidR="005A1CAD">
          <w:rPr>
            <w:rFonts w:asciiTheme="minorHAnsi" w:eastAsiaTheme="minorEastAsia" w:hAnsiTheme="minorHAnsi"/>
            <w:noProof/>
            <w:spacing w:val="0"/>
            <w:sz w:val="22"/>
            <w:szCs w:val="22"/>
            <w:lang w:eastAsia="cs-CZ"/>
          </w:rPr>
          <w:tab/>
        </w:r>
        <w:r w:rsidR="005A1CAD" w:rsidRPr="00644B4E">
          <w:rPr>
            <w:rStyle w:val="Hypertextovodkaz"/>
          </w:rPr>
          <w:t>Rozsah a členění Dokumentace</w:t>
        </w:r>
        <w:r w:rsidR="005A1CAD">
          <w:rPr>
            <w:noProof/>
            <w:webHidden/>
          </w:rPr>
          <w:tab/>
        </w:r>
        <w:r w:rsidR="005A1CAD">
          <w:rPr>
            <w:noProof/>
            <w:webHidden/>
          </w:rPr>
          <w:fldChar w:fldCharType="begin"/>
        </w:r>
        <w:r w:rsidR="005A1CAD">
          <w:rPr>
            <w:noProof/>
            <w:webHidden/>
          </w:rPr>
          <w:instrText xml:space="preserve"> PAGEREF _Toc104376406 \h </w:instrText>
        </w:r>
        <w:r w:rsidR="005A1CAD">
          <w:rPr>
            <w:noProof/>
            <w:webHidden/>
          </w:rPr>
        </w:r>
        <w:r w:rsidR="005A1CAD">
          <w:rPr>
            <w:noProof/>
            <w:webHidden/>
          </w:rPr>
          <w:fldChar w:fldCharType="separate"/>
        </w:r>
        <w:r w:rsidR="00747E42">
          <w:rPr>
            <w:noProof/>
            <w:webHidden/>
          </w:rPr>
          <w:t>3</w:t>
        </w:r>
        <w:r w:rsidR="005A1CAD">
          <w:rPr>
            <w:noProof/>
            <w:webHidden/>
          </w:rPr>
          <w:fldChar w:fldCharType="end"/>
        </w:r>
      </w:hyperlink>
    </w:p>
    <w:p w14:paraId="41CD49C2" w14:textId="77777777" w:rsidR="005A1CAD" w:rsidRDefault="00414897">
      <w:pPr>
        <w:pStyle w:val="Obsah2"/>
        <w:rPr>
          <w:rFonts w:asciiTheme="minorHAnsi" w:eastAsiaTheme="minorEastAsia" w:hAnsiTheme="minorHAnsi"/>
          <w:noProof/>
          <w:spacing w:val="0"/>
          <w:sz w:val="22"/>
          <w:szCs w:val="22"/>
          <w:lang w:eastAsia="cs-CZ"/>
        </w:rPr>
      </w:pPr>
      <w:hyperlink w:anchor="_Toc104376407" w:history="1">
        <w:r w:rsidR="005A1CAD" w:rsidRPr="00644B4E">
          <w:rPr>
            <w:rStyle w:val="Hypertextovodkaz"/>
          </w:rPr>
          <w:t>1.3</w:t>
        </w:r>
        <w:r w:rsidR="005A1CAD">
          <w:rPr>
            <w:rFonts w:asciiTheme="minorHAnsi" w:eastAsiaTheme="minorEastAsia" w:hAnsiTheme="minorHAnsi"/>
            <w:noProof/>
            <w:spacing w:val="0"/>
            <w:sz w:val="22"/>
            <w:szCs w:val="22"/>
            <w:lang w:eastAsia="cs-CZ"/>
          </w:rPr>
          <w:tab/>
        </w:r>
        <w:r w:rsidR="005A1CAD" w:rsidRPr="00644B4E">
          <w:rPr>
            <w:rStyle w:val="Hypertextovodkaz"/>
          </w:rPr>
          <w:t>Umístění stavby</w:t>
        </w:r>
        <w:r w:rsidR="005A1CAD">
          <w:rPr>
            <w:noProof/>
            <w:webHidden/>
          </w:rPr>
          <w:tab/>
        </w:r>
        <w:r w:rsidR="005A1CAD">
          <w:rPr>
            <w:noProof/>
            <w:webHidden/>
          </w:rPr>
          <w:fldChar w:fldCharType="begin"/>
        </w:r>
        <w:r w:rsidR="005A1CAD">
          <w:rPr>
            <w:noProof/>
            <w:webHidden/>
          </w:rPr>
          <w:instrText xml:space="preserve"> PAGEREF _Toc104376407 \h </w:instrText>
        </w:r>
        <w:r w:rsidR="005A1CAD">
          <w:rPr>
            <w:noProof/>
            <w:webHidden/>
          </w:rPr>
        </w:r>
        <w:r w:rsidR="005A1CAD">
          <w:rPr>
            <w:noProof/>
            <w:webHidden/>
          </w:rPr>
          <w:fldChar w:fldCharType="separate"/>
        </w:r>
        <w:r w:rsidR="00747E42">
          <w:rPr>
            <w:noProof/>
            <w:webHidden/>
          </w:rPr>
          <w:t>4</w:t>
        </w:r>
        <w:r w:rsidR="005A1CAD">
          <w:rPr>
            <w:noProof/>
            <w:webHidden/>
          </w:rPr>
          <w:fldChar w:fldCharType="end"/>
        </w:r>
      </w:hyperlink>
    </w:p>
    <w:p w14:paraId="7B937D4D" w14:textId="77777777" w:rsidR="005A1CAD" w:rsidRDefault="00414897">
      <w:pPr>
        <w:pStyle w:val="Obsah1"/>
        <w:rPr>
          <w:rFonts w:asciiTheme="minorHAnsi" w:eastAsiaTheme="minorEastAsia" w:hAnsiTheme="minorHAnsi"/>
          <w:b w:val="0"/>
          <w:caps w:val="0"/>
          <w:noProof/>
          <w:spacing w:val="0"/>
          <w:sz w:val="22"/>
          <w:szCs w:val="22"/>
          <w:lang w:eastAsia="cs-CZ"/>
        </w:rPr>
      </w:pPr>
      <w:hyperlink w:anchor="_Toc104376408" w:history="1">
        <w:r w:rsidR="005A1CAD" w:rsidRPr="00644B4E">
          <w:rPr>
            <w:rStyle w:val="Hypertextovodkaz"/>
          </w:rPr>
          <w:t>2.</w:t>
        </w:r>
        <w:r w:rsidR="005A1CAD">
          <w:rPr>
            <w:rFonts w:asciiTheme="minorHAnsi" w:eastAsiaTheme="minorEastAsia" w:hAnsiTheme="minorHAnsi"/>
            <w:b w:val="0"/>
            <w:caps w:val="0"/>
            <w:noProof/>
            <w:spacing w:val="0"/>
            <w:sz w:val="22"/>
            <w:szCs w:val="22"/>
            <w:lang w:eastAsia="cs-CZ"/>
          </w:rPr>
          <w:tab/>
        </w:r>
        <w:r w:rsidR="005A1CAD" w:rsidRPr="00644B4E">
          <w:rPr>
            <w:rStyle w:val="Hypertextovodkaz"/>
          </w:rPr>
          <w:t>PŘEHLED VÝCHOZÍCH PODKLADŮ</w:t>
        </w:r>
        <w:r w:rsidR="005A1CAD">
          <w:rPr>
            <w:noProof/>
            <w:webHidden/>
          </w:rPr>
          <w:tab/>
        </w:r>
        <w:r w:rsidR="005A1CAD">
          <w:rPr>
            <w:noProof/>
            <w:webHidden/>
          </w:rPr>
          <w:fldChar w:fldCharType="begin"/>
        </w:r>
        <w:r w:rsidR="005A1CAD">
          <w:rPr>
            <w:noProof/>
            <w:webHidden/>
          </w:rPr>
          <w:instrText xml:space="preserve"> PAGEREF _Toc104376408 \h </w:instrText>
        </w:r>
        <w:r w:rsidR="005A1CAD">
          <w:rPr>
            <w:noProof/>
            <w:webHidden/>
          </w:rPr>
        </w:r>
        <w:r w:rsidR="005A1CAD">
          <w:rPr>
            <w:noProof/>
            <w:webHidden/>
          </w:rPr>
          <w:fldChar w:fldCharType="separate"/>
        </w:r>
        <w:r w:rsidR="00747E42">
          <w:rPr>
            <w:noProof/>
            <w:webHidden/>
          </w:rPr>
          <w:t>4</w:t>
        </w:r>
        <w:r w:rsidR="005A1CAD">
          <w:rPr>
            <w:noProof/>
            <w:webHidden/>
          </w:rPr>
          <w:fldChar w:fldCharType="end"/>
        </w:r>
      </w:hyperlink>
    </w:p>
    <w:p w14:paraId="643AED67" w14:textId="77777777" w:rsidR="005A1CAD" w:rsidRDefault="00414897">
      <w:pPr>
        <w:pStyle w:val="Obsah2"/>
        <w:rPr>
          <w:rFonts w:asciiTheme="minorHAnsi" w:eastAsiaTheme="minorEastAsia" w:hAnsiTheme="minorHAnsi"/>
          <w:noProof/>
          <w:spacing w:val="0"/>
          <w:sz w:val="22"/>
          <w:szCs w:val="22"/>
          <w:lang w:eastAsia="cs-CZ"/>
        </w:rPr>
      </w:pPr>
      <w:hyperlink w:anchor="_Toc104376409" w:history="1">
        <w:r w:rsidR="005A1CAD" w:rsidRPr="00644B4E">
          <w:rPr>
            <w:rStyle w:val="Hypertextovodkaz"/>
          </w:rPr>
          <w:t>2.1</w:t>
        </w:r>
        <w:r w:rsidR="005A1CAD">
          <w:rPr>
            <w:rFonts w:asciiTheme="minorHAnsi" w:eastAsiaTheme="minorEastAsia" w:hAnsiTheme="minorHAnsi"/>
            <w:noProof/>
            <w:spacing w:val="0"/>
            <w:sz w:val="22"/>
            <w:szCs w:val="22"/>
            <w:lang w:eastAsia="cs-CZ"/>
          </w:rPr>
          <w:tab/>
        </w:r>
        <w:r w:rsidR="005A1CAD" w:rsidRPr="00644B4E">
          <w:rPr>
            <w:rStyle w:val="Hypertextovodkaz"/>
          </w:rPr>
          <w:t>Podklady a dokumentace</w:t>
        </w:r>
        <w:r w:rsidR="005A1CAD">
          <w:rPr>
            <w:noProof/>
            <w:webHidden/>
          </w:rPr>
          <w:tab/>
        </w:r>
        <w:r w:rsidR="005A1CAD">
          <w:rPr>
            <w:noProof/>
            <w:webHidden/>
          </w:rPr>
          <w:fldChar w:fldCharType="begin"/>
        </w:r>
        <w:r w:rsidR="005A1CAD">
          <w:rPr>
            <w:noProof/>
            <w:webHidden/>
          </w:rPr>
          <w:instrText xml:space="preserve"> PAGEREF _Toc104376409 \h </w:instrText>
        </w:r>
        <w:r w:rsidR="005A1CAD">
          <w:rPr>
            <w:noProof/>
            <w:webHidden/>
          </w:rPr>
        </w:r>
        <w:r w:rsidR="005A1CAD">
          <w:rPr>
            <w:noProof/>
            <w:webHidden/>
          </w:rPr>
          <w:fldChar w:fldCharType="separate"/>
        </w:r>
        <w:r w:rsidR="00747E42">
          <w:rPr>
            <w:noProof/>
            <w:webHidden/>
          </w:rPr>
          <w:t>4</w:t>
        </w:r>
        <w:r w:rsidR="005A1CAD">
          <w:rPr>
            <w:noProof/>
            <w:webHidden/>
          </w:rPr>
          <w:fldChar w:fldCharType="end"/>
        </w:r>
      </w:hyperlink>
    </w:p>
    <w:p w14:paraId="43B28121" w14:textId="77777777" w:rsidR="005A1CAD" w:rsidRDefault="00414897">
      <w:pPr>
        <w:pStyle w:val="Obsah1"/>
        <w:rPr>
          <w:rFonts w:asciiTheme="minorHAnsi" w:eastAsiaTheme="minorEastAsia" w:hAnsiTheme="minorHAnsi"/>
          <w:b w:val="0"/>
          <w:caps w:val="0"/>
          <w:noProof/>
          <w:spacing w:val="0"/>
          <w:sz w:val="22"/>
          <w:szCs w:val="22"/>
          <w:lang w:eastAsia="cs-CZ"/>
        </w:rPr>
      </w:pPr>
      <w:hyperlink w:anchor="_Toc104376410" w:history="1">
        <w:r w:rsidR="005A1CAD" w:rsidRPr="00644B4E">
          <w:rPr>
            <w:rStyle w:val="Hypertextovodkaz"/>
          </w:rPr>
          <w:t>3.</w:t>
        </w:r>
        <w:r w:rsidR="005A1CAD">
          <w:rPr>
            <w:rFonts w:asciiTheme="minorHAnsi" w:eastAsiaTheme="minorEastAsia" w:hAnsiTheme="minorHAnsi"/>
            <w:b w:val="0"/>
            <w:caps w:val="0"/>
            <w:noProof/>
            <w:spacing w:val="0"/>
            <w:sz w:val="22"/>
            <w:szCs w:val="22"/>
            <w:lang w:eastAsia="cs-CZ"/>
          </w:rPr>
          <w:tab/>
        </w:r>
        <w:r w:rsidR="005A1CAD" w:rsidRPr="00644B4E">
          <w:rPr>
            <w:rStyle w:val="Hypertextovodkaz"/>
          </w:rPr>
          <w:t>KOORDINACE S JINÝMI STAVBAMI</w:t>
        </w:r>
        <w:r w:rsidR="005A1CAD">
          <w:rPr>
            <w:noProof/>
            <w:webHidden/>
          </w:rPr>
          <w:tab/>
        </w:r>
        <w:r w:rsidR="005A1CAD">
          <w:rPr>
            <w:noProof/>
            <w:webHidden/>
          </w:rPr>
          <w:fldChar w:fldCharType="begin"/>
        </w:r>
        <w:r w:rsidR="005A1CAD">
          <w:rPr>
            <w:noProof/>
            <w:webHidden/>
          </w:rPr>
          <w:instrText xml:space="preserve"> PAGEREF _Toc104376410 \h </w:instrText>
        </w:r>
        <w:r w:rsidR="005A1CAD">
          <w:rPr>
            <w:noProof/>
            <w:webHidden/>
          </w:rPr>
        </w:r>
        <w:r w:rsidR="005A1CAD">
          <w:rPr>
            <w:noProof/>
            <w:webHidden/>
          </w:rPr>
          <w:fldChar w:fldCharType="separate"/>
        </w:r>
        <w:r w:rsidR="00747E42">
          <w:rPr>
            <w:noProof/>
            <w:webHidden/>
          </w:rPr>
          <w:t>4</w:t>
        </w:r>
        <w:r w:rsidR="005A1CAD">
          <w:rPr>
            <w:noProof/>
            <w:webHidden/>
          </w:rPr>
          <w:fldChar w:fldCharType="end"/>
        </w:r>
      </w:hyperlink>
    </w:p>
    <w:p w14:paraId="32109A5E" w14:textId="77777777" w:rsidR="005A1CAD" w:rsidRDefault="00414897">
      <w:pPr>
        <w:pStyle w:val="Obsah1"/>
        <w:rPr>
          <w:rFonts w:asciiTheme="minorHAnsi" w:eastAsiaTheme="minorEastAsia" w:hAnsiTheme="minorHAnsi"/>
          <w:b w:val="0"/>
          <w:caps w:val="0"/>
          <w:noProof/>
          <w:spacing w:val="0"/>
          <w:sz w:val="22"/>
          <w:szCs w:val="22"/>
          <w:lang w:eastAsia="cs-CZ"/>
        </w:rPr>
      </w:pPr>
      <w:hyperlink w:anchor="_Toc104376411" w:history="1">
        <w:r w:rsidR="005A1CAD" w:rsidRPr="00644B4E">
          <w:rPr>
            <w:rStyle w:val="Hypertextovodkaz"/>
          </w:rPr>
          <w:t>4.</w:t>
        </w:r>
        <w:r w:rsidR="005A1CAD">
          <w:rPr>
            <w:rFonts w:asciiTheme="minorHAnsi" w:eastAsiaTheme="minorEastAsia" w:hAnsiTheme="minorHAnsi"/>
            <w:b w:val="0"/>
            <w:caps w:val="0"/>
            <w:noProof/>
            <w:spacing w:val="0"/>
            <w:sz w:val="22"/>
            <w:szCs w:val="22"/>
            <w:lang w:eastAsia="cs-CZ"/>
          </w:rPr>
          <w:tab/>
        </w:r>
        <w:r w:rsidR="005A1CAD" w:rsidRPr="00644B4E">
          <w:rPr>
            <w:rStyle w:val="Hypertextovodkaz"/>
          </w:rPr>
          <w:t>POŽADAVKY NA TECHNICKÉ ŘEŠENÍ A PROVEDENÍ DÍLA</w:t>
        </w:r>
        <w:r w:rsidR="005A1CAD">
          <w:rPr>
            <w:noProof/>
            <w:webHidden/>
          </w:rPr>
          <w:tab/>
        </w:r>
        <w:r w:rsidR="005A1CAD">
          <w:rPr>
            <w:noProof/>
            <w:webHidden/>
          </w:rPr>
          <w:fldChar w:fldCharType="begin"/>
        </w:r>
        <w:r w:rsidR="005A1CAD">
          <w:rPr>
            <w:noProof/>
            <w:webHidden/>
          </w:rPr>
          <w:instrText xml:space="preserve"> PAGEREF _Toc104376411 \h </w:instrText>
        </w:r>
        <w:r w:rsidR="005A1CAD">
          <w:rPr>
            <w:noProof/>
            <w:webHidden/>
          </w:rPr>
        </w:r>
        <w:r w:rsidR="005A1CAD">
          <w:rPr>
            <w:noProof/>
            <w:webHidden/>
          </w:rPr>
          <w:fldChar w:fldCharType="separate"/>
        </w:r>
        <w:r w:rsidR="00747E42">
          <w:rPr>
            <w:noProof/>
            <w:webHidden/>
          </w:rPr>
          <w:t>5</w:t>
        </w:r>
        <w:r w:rsidR="005A1CAD">
          <w:rPr>
            <w:noProof/>
            <w:webHidden/>
          </w:rPr>
          <w:fldChar w:fldCharType="end"/>
        </w:r>
      </w:hyperlink>
    </w:p>
    <w:p w14:paraId="41FED7A6" w14:textId="77777777" w:rsidR="005A1CAD" w:rsidRDefault="00414897">
      <w:pPr>
        <w:pStyle w:val="Obsah2"/>
        <w:rPr>
          <w:rFonts w:asciiTheme="minorHAnsi" w:eastAsiaTheme="minorEastAsia" w:hAnsiTheme="minorHAnsi"/>
          <w:noProof/>
          <w:spacing w:val="0"/>
          <w:sz w:val="22"/>
          <w:szCs w:val="22"/>
          <w:lang w:eastAsia="cs-CZ"/>
        </w:rPr>
      </w:pPr>
      <w:hyperlink w:anchor="_Toc104376412" w:history="1">
        <w:r w:rsidR="005A1CAD" w:rsidRPr="00644B4E">
          <w:rPr>
            <w:rStyle w:val="Hypertextovodkaz"/>
          </w:rPr>
          <w:t>4.1</w:t>
        </w:r>
        <w:r w:rsidR="005A1CAD">
          <w:rPr>
            <w:rFonts w:asciiTheme="minorHAnsi" w:eastAsiaTheme="minorEastAsia" w:hAnsiTheme="minorHAnsi"/>
            <w:noProof/>
            <w:spacing w:val="0"/>
            <w:sz w:val="22"/>
            <w:szCs w:val="22"/>
            <w:lang w:eastAsia="cs-CZ"/>
          </w:rPr>
          <w:tab/>
        </w:r>
        <w:r w:rsidR="005A1CAD" w:rsidRPr="00644B4E">
          <w:rPr>
            <w:rStyle w:val="Hypertextovodkaz"/>
          </w:rPr>
          <w:t>Všeobecně</w:t>
        </w:r>
        <w:r w:rsidR="005A1CAD">
          <w:rPr>
            <w:noProof/>
            <w:webHidden/>
          </w:rPr>
          <w:tab/>
        </w:r>
        <w:r w:rsidR="005A1CAD">
          <w:rPr>
            <w:noProof/>
            <w:webHidden/>
          </w:rPr>
          <w:fldChar w:fldCharType="begin"/>
        </w:r>
        <w:r w:rsidR="005A1CAD">
          <w:rPr>
            <w:noProof/>
            <w:webHidden/>
          </w:rPr>
          <w:instrText xml:space="preserve"> PAGEREF _Toc104376412 \h </w:instrText>
        </w:r>
        <w:r w:rsidR="005A1CAD">
          <w:rPr>
            <w:noProof/>
            <w:webHidden/>
          </w:rPr>
        </w:r>
        <w:r w:rsidR="005A1CAD">
          <w:rPr>
            <w:noProof/>
            <w:webHidden/>
          </w:rPr>
          <w:fldChar w:fldCharType="separate"/>
        </w:r>
        <w:r w:rsidR="00747E42">
          <w:rPr>
            <w:noProof/>
            <w:webHidden/>
          </w:rPr>
          <w:t>5</w:t>
        </w:r>
        <w:r w:rsidR="005A1CAD">
          <w:rPr>
            <w:noProof/>
            <w:webHidden/>
          </w:rPr>
          <w:fldChar w:fldCharType="end"/>
        </w:r>
      </w:hyperlink>
    </w:p>
    <w:p w14:paraId="68A3CA6D" w14:textId="77777777" w:rsidR="005A1CAD" w:rsidRDefault="00414897">
      <w:pPr>
        <w:pStyle w:val="Obsah2"/>
        <w:rPr>
          <w:rFonts w:asciiTheme="minorHAnsi" w:eastAsiaTheme="minorEastAsia" w:hAnsiTheme="minorHAnsi"/>
          <w:noProof/>
          <w:spacing w:val="0"/>
          <w:sz w:val="22"/>
          <w:szCs w:val="22"/>
          <w:lang w:eastAsia="cs-CZ"/>
        </w:rPr>
      </w:pPr>
      <w:hyperlink w:anchor="_Toc104376413" w:history="1">
        <w:r w:rsidR="005A1CAD" w:rsidRPr="00644B4E">
          <w:rPr>
            <w:rStyle w:val="Hypertextovodkaz"/>
          </w:rPr>
          <w:t>4.2</w:t>
        </w:r>
        <w:r w:rsidR="005A1CAD">
          <w:rPr>
            <w:rFonts w:asciiTheme="minorHAnsi" w:eastAsiaTheme="minorEastAsia" w:hAnsiTheme="minorHAnsi"/>
            <w:noProof/>
            <w:spacing w:val="0"/>
            <w:sz w:val="22"/>
            <w:szCs w:val="22"/>
            <w:lang w:eastAsia="cs-CZ"/>
          </w:rPr>
          <w:tab/>
        </w:r>
        <w:r w:rsidR="005A1CAD" w:rsidRPr="00644B4E">
          <w:rPr>
            <w:rStyle w:val="Hypertextovodkaz"/>
          </w:rPr>
          <w:t>Silnoproudá technologie včetně DŘT, trakční a energetická zařízení</w:t>
        </w:r>
        <w:r w:rsidR="005A1CAD">
          <w:rPr>
            <w:noProof/>
            <w:webHidden/>
          </w:rPr>
          <w:tab/>
        </w:r>
        <w:r w:rsidR="005A1CAD">
          <w:rPr>
            <w:noProof/>
            <w:webHidden/>
          </w:rPr>
          <w:fldChar w:fldCharType="begin"/>
        </w:r>
        <w:r w:rsidR="005A1CAD">
          <w:rPr>
            <w:noProof/>
            <w:webHidden/>
          </w:rPr>
          <w:instrText xml:space="preserve"> PAGEREF _Toc104376413 \h </w:instrText>
        </w:r>
        <w:r w:rsidR="005A1CAD">
          <w:rPr>
            <w:noProof/>
            <w:webHidden/>
          </w:rPr>
        </w:r>
        <w:r w:rsidR="005A1CAD">
          <w:rPr>
            <w:noProof/>
            <w:webHidden/>
          </w:rPr>
          <w:fldChar w:fldCharType="separate"/>
        </w:r>
        <w:r w:rsidR="00747E42">
          <w:rPr>
            <w:noProof/>
            <w:webHidden/>
          </w:rPr>
          <w:t>6</w:t>
        </w:r>
        <w:r w:rsidR="005A1CAD">
          <w:rPr>
            <w:noProof/>
            <w:webHidden/>
          </w:rPr>
          <w:fldChar w:fldCharType="end"/>
        </w:r>
      </w:hyperlink>
    </w:p>
    <w:p w14:paraId="6E99B09B" w14:textId="77777777" w:rsidR="005A1CAD" w:rsidRDefault="00414897">
      <w:pPr>
        <w:pStyle w:val="Obsah2"/>
        <w:rPr>
          <w:rFonts w:asciiTheme="minorHAnsi" w:eastAsiaTheme="minorEastAsia" w:hAnsiTheme="minorHAnsi"/>
          <w:noProof/>
          <w:spacing w:val="0"/>
          <w:sz w:val="22"/>
          <w:szCs w:val="22"/>
          <w:lang w:eastAsia="cs-CZ"/>
        </w:rPr>
      </w:pPr>
      <w:hyperlink w:anchor="_Toc104376414" w:history="1">
        <w:r w:rsidR="005A1CAD" w:rsidRPr="00644B4E">
          <w:rPr>
            <w:rStyle w:val="Hypertextovodkaz"/>
          </w:rPr>
          <w:t>4.3</w:t>
        </w:r>
        <w:r w:rsidR="005A1CAD">
          <w:rPr>
            <w:rFonts w:asciiTheme="minorHAnsi" w:eastAsiaTheme="minorEastAsia" w:hAnsiTheme="minorHAnsi"/>
            <w:noProof/>
            <w:spacing w:val="0"/>
            <w:sz w:val="22"/>
            <w:szCs w:val="22"/>
            <w:lang w:eastAsia="cs-CZ"/>
          </w:rPr>
          <w:tab/>
        </w:r>
        <w:r w:rsidR="005A1CAD" w:rsidRPr="00644B4E">
          <w:rPr>
            <w:rStyle w:val="Hypertextovodkaz"/>
          </w:rPr>
          <w:t>Železniční svršek a spodek</w:t>
        </w:r>
        <w:r w:rsidR="005A1CAD">
          <w:rPr>
            <w:noProof/>
            <w:webHidden/>
          </w:rPr>
          <w:tab/>
        </w:r>
        <w:r w:rsidR="005A1CAD">
          <w:rPr>
            <w:noProof/>
            <w:webHidden/>
          </w:rPr>
          <w:fldChar w:fldCharType="begin"/>
        </w:r>
        <w:r w:rsidR="005A1CAD">
          <w:rPr>
            <w:noProof/>
            <w:webHidden/>
          </w:rPr>
          <w:instrText xml:space="preserve"> PAGEREF _Toc104376414 \h </w:instrText>
        </w:r>
        <w:r w:rsidR="005A1CAD">
          <w:rPr>
            <w:noProof/>
            <w:webHidden/>
          </w:rPr>
        </w:r>
        <w:r w:rsidR="005A1CAD">
          <w:rPr>
            <w:noProof/>
            <w:webHidden/>
          </w:rPr>
          <w:fldChar w:fldCharType="separate"/>
        </w:r>
        <w:r w:rsidR="00747E42">
          <w:rPr>
            <w:noProof/>
            <w:webHidden/>
          </w:rPr>
          <w:t>6</w:t>
        </w:r>
        <w:r w:rsidR="005A1CAD">
          <w:rPr>
            <w:noProof/>
            <w:webHidden/>
          </w:rPr>
          <w:fldChar w:fldCharType="end"/>
        </w:r>
      </w:hyperlink>
    </w:p>
    <w:p w14:paraId="19191190" w14:textId="77777777" w:rsidR="005A1CAD" w:rsidRDefault="00414897">
      <w:pPr>
        <w:pStyle w:val="Obsah2"/>
        <w:rPr>
          <w:rFonts w:asciiTheme="minorHAnsi" w:eastAsiaTheme="minorEastAsia" w:hAnsiTheme="minorHAnsi"/>
          <w:noProof/>
          <w:spacing w:val="0"/>
          <w:sz w:val="22"/>
          <w:szCs w:val="22"/>
          <w:lang w:eastAsia="cs-CZ"/>
        </w:rPr>
      </w:pPr>
      <w:hyperlink w:anchor="_Toc104376415" w:history="1">
        <w:r w:rsidR="005A1CAD" w:rsidRPr="00644B4E">
          <w:rPr>
            <w:rStyle w:val="Hypertextovodkaz"/>
          </w:rPr>
          <w:t>4.4</w:t>
        </w:r>
        <w:r w:rsidR="005A1CAD">
          <w:rPr>
            <w:rFonts w:asciiTheme="minorHAnsi" w:eastAsiaTheme="minorEastAsia" w:hAnsiTheme="minorHAnsi"/>
            <w:noProof/>
            <w:spacing w:val="0"/>
            <w:sz w:val="22"/>
            <w:szCs w:val="22"/>
            <w:lang w:eastAsia="cs-CZ"/>
          </w:rPr>
          <w:tab/>
        </w:r>
        <w:r w:rsidR="005A1CAD" w:rsidRPr="00644B4E">
          <w:rPr>
            <w:rStyle w:val="Hypertextovodkaz"/>
          </w:rPr>
          <w:t>Nástupiště</w:t>
        </w:r>
        <w:r w:rsidR="005A1CAD">
          <w:rPr>
            <w:noProof/>
            <w:webHidden/>
          </w:rPr>
          <w:tab/>
        </w:r>
        <w:r w:rsidR="005A1CAD">
          <w:rPr>
            <w:noProof/>
            <w:webHidden/>
          </w:rPr>
          <w:fldChar w:fldCharType="begin"/>
        </w:r>
        <w:r w:rsidR="005A1CAD">
          <w:rPr>
            <w:noProof/>
            <w:webHidden/>
          </w:rPr>
          <w:instrText xml:space="preserve"> PAGEREF _Toc104376415 \h </w:instrText>
        </w:r>
        <w:r w:rsidR="005A1CAD">
          <w:rPr>
            <w:noProof/>
            <w:webHidden/>
          </w:rPr>
        </w:r>
        <w:r w:rsidR="005A1CAD">
          <w:rPr>
            <w:noProof/>
            <w:webHidden/>
          </w:rPr>
          <w:fldChar w:fldCharType="separate"/>
        </w:r>
        <w:r w:rsidR="00747E42">
          <w:rPr>
            <w:noProof/>
            <w:webHidden/>
          </w:rPr>
          <w:t>7</w:t>
        </w:r>
        <w:r w:rsidR="005A1CAD">
          <w:rPr>
            <w:noProof/>
            <w:webHidden/>
          </w:rPr>
          <w:fldChar w:fldCharType="end"/>
        </w:r>
      </w:hyperlink>
    </w:p>
    <w:p w14:paraId="71C38079" w14:textId="77777777" w:rsidR="005A1CAD" w:rsidRDefault="00414897">
      <w:pPr>
        <w:pStyle w:val="Obsah2"/>
        <w:rPr>
          <w:rFonts w:asciiTheme="minorHAnsi" w:eastAsiaTheme="minorEastAsia" w:hAnsiTheme="minorHAnsi"/>
          <w:noProof/>
          <w:spacing w:val="0"/>
          <w:sz w:val="22"/>
          <w:szCs w:val="22"/>
          <w:lang w:eastAsia="cs-CZ"/>
        </w:rPr>
      </w:pPr>
      <w:hyperlink w:anchor="_Toc104376416" w:history="1">
        <w:r w:rsidR="005A1CAD" w:rsidRPr="00644B4E">
          <w:rPr>
            <w:rStyle w:val="Hypertextovodkaz"/>
          </w:rPr>
          <w:t>4.5</w:t>
        </w:r>
        <w:r w:rsidR="005A1CAD">
          <w:rPr>
            <w:rFonts w:asciiTheme="minorHAnsi" w:eastAsiaTheme="minorEastAsia" w:hAnsiTheme="minorHAnsi"/>
            <w:noProof/>
            <w:spacing w:val="0"/>
            <w:sz w:val="22"/>
            <w:szCs w:val="22"/>
            <w:lang w:eastAsia="cs-CZ"/>
          </w:rPr>
          <w:tab/>
        </w:r>
        <w:r w:rsidR="005A1CAD" w:rsidRPr="00644B4E">
          <w:rPr>
            <w:rStyle w:val="Hypertextovodkaz"/>
          </w:rPr>
          <w:t>Mosty, propustky, zdi</w:t>
        </w:r>
        <w:r w:rsidR="005A1CAD">
          <w:rPr>
            <w:noProof/>
            <w:webHidden/>
          </w:rPr>
          <w:tab/>
        </w:r>
        <w:r w:rsidR="005A1CAD">
          <w:rPr>
            <w:noProof/>
            <w:webHidden/>
          </w:rPr>
          <w:fldChar w:fldCharType="begin"/>
        </w:r>
        <w:r w:rsidR="005A1CAD">
          <w:rPr>
            <w:noProof/>
            <w:webHidden/>
          </w:rPr>
          <w:instrText xml:space="preserve"> PAGEREF _Toc104376416 \h </w:instrText>
        </w:r>
        <w:r w:rsidR="005A1CAD">
          <w:rPr>
            <w:noProof/>
            <w:webHidden/>
          </w:rPr>
        </w:r>
        <w:r w:rsidR="005A1CAD">
          <w:rPr>
            <w:noProof/>
            <w:webHidden/>
          </w:rPr>
          <w:fldChar w:fldCharType="separate"/>
        </w:r>
        <w:r w:rsidR="00747E42">
          <w:rPr>
            <w:noProof/>
            <w:webHidden/>
          </w:rPr>
          <w:t>7</w:t>
        </w:r>
        <w:r w:rsidR="005A1CAD">
          <w:rPr>
            <w:noProof/>
            <w:webHidden/>
          </w:rPr>
          <w:fldChar w:fldCharType="end"/>
        </w:r>
      </w:hyperlink>
    </w:p>
    <w:p w14:paraId="7424A6E1" w14:textId="77777777" w:rsidR="005A1CAD" w:rsidRDefault="00414897">
      <w:pPr>
        <w:pStyle w:val="Obsah2"/>
        <w:rPr>
          <w:rFonts w:asciiTheme="minorHAnsi" w:eastAsiaTheme="minorEastAsia" w:hAnsiTheme="minorHAnsi"/>
          <w:noProof/>
          <w:spacing w:val="0"/>
          <w:sz w:val="22"/>
          <w:szCs w:val="22"/>
          <w:lang w:eastAsia="cs-CZ"/>
        </w:rPr>
      </w:pPr>
      <w:hyperlink w:anchor="_Toc104376417" w:history="1">
        <w:r w:rsidR="005A1CAD" w:rsidRPr="00644B4E">
          <w:rPr>
            <w:rStyle w:val="Hypertextovodkaz"/>
          </w:rPr>
          <w:t>4.6</w:t>
        </w:r>
        <w:r w:rsidR="005A1CAD">
          <w:rPr>
            <w:rFonts w:asciiTheme="minorHAnsi" w:eastAsiaTheme="minorEastAsia" w:hAnsiTheme="minorHAnsi"/>
            <w:noProof/>
            <w:spacing w:val="0"/>
            <w:sz w:val="22"/>
            <w:szCs w:val="22"/>
            <w:lang w:eastAsia="cs-CZ"/>
          </w:rPr>
          <w:tab/>
        </w:r>
        <w:r w:rsidR="005A1CAD" w:rsidRPr="00644B4E">
          <w:rPr>
            <w:rStyle w:val="Hypertextovodkaz"/>
          </w:rPr>
          <w:t>Ostatní objekty</w:t>
        </w:r>
        <w:r w:rsidR="005A1CAD">
          <w:rPr>
            <w:noProof/>
            <w:webHidden/>
          </w:rPr>
          <w:tab/>
        </w:r>
        <w:r w:rsidR="005A1CAD">
          <w:rPr>
            <w:noProof/>
            <w:webHidden/>
          </w:rPr>
          <w:fldChar w:fldCharType="begin"/>
        </w:r>
        <w:r w:rsidR="005A1CAD">
          <w:rPr>
            <w:noProof/>
            <w:webHidden/>
          </w:rPr>
          <w:instrText xml:space="preserve"> PAGEREF _Toc104376417 \h </w:instrText>
        </w:r>
        <w:r w:rsidR="005A1CAD">
          <w:rPr>
            <w:noProof/>
            <w:webHidden/>
          </w:rPr>
        </w:r>
        <w:r w:rsidR="005A1CAD">
          <w:rPr>
            <w:noProof/>
            <w:webHidden/>
          </w:rPr>
          <w:fldChar w:fldCharType="separate"/>
        </w:r>
        <w:r w:rsidR="00747E42">
          <w:rPr>
            <w:noProof/>
            <w:webHidden/>
          </w:rPr>
          <w:t>8</w:t>
        </w:r>
        <w:r w:rsidR="005A1CAD">
          <w:rPr>
            <w:noProof/>
            <w:webHidden/>
          </w:rPr>
          <w:fldChar w:fldCharType="end"/>
        </w:r>
      </w:hyperlink>
    </w:p>
    <w:p w14:paraId="3D22E892" w14:textId="77777777" w:rsidR="005A1CAD" w:rsidRDefault="00414897">
      <w:pPr>
        <w:pStyle w:val="Obsah2"/>
        <w:rPr>
          <w:rFonts w:asciiTheme="minorHAnsi" w:eastAsiaTheme="minorEastAsia" w:hAnsiTheme="minorHAnsi"/>
          <w:noProof/>
          <w:spacing w:val="0"/>
          <w:sz w:val="22"/>
          <w:szCs w:val="22"/>
          <w:lang w:eastAsia="cs-CZ"/>
        </w:rPr>
      </w:pPr>
      <w:hyperlink w:anchor="_Toc104376418" w:history="1">
        <w:r w:rsidR="005A1CAD" w:rsidRPr="00644B4E">
          <w:rPr>
            <w:rStyle w:val="Hypertextovodkaz"/>
          </w:rPr>
          <w:t>4.7</w:t>
        </w:r>
        <w:r w:rsidR="005A1CAD">
          <w:rPr>
            <w:rFonts w:asciiTheme="minorHAnsi" w:eastAsiaTheme="minorEastAsia" w:hAnsiTheme="minorHAnsi"/>
            <w:noProof/>
            <w:spacing w:val="0"/>
            <w:sz w:val="22"/>
            <w:szCs w:val="22"/>
            <w:lang w:eastAsia="cs-CZ"/>
          </w:rPr>
          <w:tab/>
        </w:r>
        <w:r w:rsidR="005A1CAD" w:rsidRPr="00644B4E">
          <w:rPr>
            <w:rStyle w:val="Hypertextovodkaz"/>
          </w:rPr>
          <w:t>Zásady organizace výstavby</w:t>
        </w:r>
        <w:r w:rsidR="005A1CAD">
          <w:rPr>
            <w:noProof/>
            <w:webHidden/>
          </w:rPr>
          <w:tab/>
        </w:r>
        <w:r w:rsidR="005A1CAD">
          <w:rPr>
            <w:noProof/>
            <w:webHidden/>
          </w:rPr>
          <w:fldChar w:fldCharType="begin"/>
        </w:r>
        <w:r w:rsidR="005A1CAD">
          <w:rPr>
            <w:noProof/>
            <w:webHidden/>
          </w:rPr>
          <w:instrText xml:space="preserve"> PAGEREF _Toc104376418 \h </w:instrText>
        </w:r>
        <w:r w:rsidR="005A1CAD">
          <w:rPr>
            <w:noProof/>
            <w:webHidden/>
          </w:rPr>
        </w:r>
        <w:r w:rsidR="005A1CAD">
          <w:rPr>
            <w:noProof/>
            <w:webHidden/>
          </w:rPr>
          <w:fldChar w:fldCharType="separate"/>
        </w:r>
        <w:r w:rsidR="00747E42">
          <w:rPr>
            <w:noProof/>
            <w:webHidden/>
          </w:rPr>
          <w:t>8</w:t>
        </w:r>
        <w:r w:rsidR="005A1CAD">
          <w:rPr>
            <w:noProof/>
            <w:webHidden/>
          </w:rPr>
          <w:fldChar w:fldCharType="end"/>
        </w:r>
      </w:hyperlink>
    </w:p>
    <w:p w14:paraId="7F40F2FD" w14:textId="77777777" w:rsidR="005A1CAD" w:rsidRDefault="00414897">
      <w:pPr>
        <w:pStyle w:val="Obsah2"/>
        <w:rPr>
          <w:rFonts w:asciiTheme="minorHAnsi" w:eastAsiaTheme="minorEastAsia" w:hAnsiTheme="minorHAnsi"/>
          <w:noProof/>
          <w:spacing w:val="0"/>
          <w:sz w:val="22"/>
          <w:szCs w:val="22"/>
          <w:lang w:eastAsia="cs-CZ"/>
        </w:rPr>
      </w:pPr>
      <w:hyperlink w:anchor="_Toc104376419" w:history="1">
        <w:r w:rsidR="005A1CAD" w:rsidRPr="00644B4E">
          <w:rPr>
            <w:rStyle w:val="Hypertextovodkaz"/>
          </w:rPr>
          <w:t>4.8</w:t>
        </w:r>
        <w:r w:rsidR="005A1CAD">
          <w:rPr>
            <w:rFonts w:asciiTheme="minorHAnsi" w:eastAsiaTheme="minorEastAsia" w:hAnsiTheme="minorHAnsi"/>
            <w:noProof/>
            <w:spacing w:val="0"/>
            <w:sz w:val="22"/>
            <w:szCs w:val="22"/>
            <w:lang w:eastAsia="cs-CZ"/>
          </w:rPr>
          <w:tab/>
        </w:r>
        <w:r w:rsidR="005A1CAD" w:rsidRPr="00644B4E">
          <w:rPr>
            <w:rStyle w:val="Hypertextovodkaz"/>
          </w:rPr>
          <w:t>Vykazování odpadů ve vztahu ke stanovení nákladů stavby – PDPS</w:t>
        </w:r>
        <w:r w:rsidR="005A1CAD">
          <w:rPr>
            <w:noProof/>
            <w:webHidden/>
          </w:rPr>
          <w:tab/>
        </w:r>
        <w:r w:rsidR="005A1CAD">
          <w:rPr>
            <w:noProof/>
            <w:webHidden/>
          </w:rPr>
          <w:fldChar w:fldCharType="begin"/>
        </w:r>
        <w:r w:rsidR="005A1CAD">
          <w:rPr>
            <w:noProof/>
            <w:webHidden/>
          </w:rPr>
          <w:instrText xml:space="preserve"> PAGEREF _Toc104376419 \h </w:instrText>
        </w:r>
        <w:r w:rsidR="005A1CAD">
          <w:rPr>
            <w:noProof/>
            <w:webHidden/>
          </w:rPr>
        </w:r>
        <w:r w:rsidR="005A1CAD">
          <w:rPr>
            <w:noProof/>
            <w:webHidden/>
          </w:rPr>
          <w:fldChar w:fldCharType="separate"/>
        </w:r>
        <w:r w:rsidR="00747E42">
          <w:rPr>
            <w:noProof/>
            <w:webHidden/>
          </w:rPr>
          <w:t>8</w:t>
        </w:r>
        <w:r w:rsidR="005A1CAD">
          <w:rPr>
            <w:noProof/>
            <w:webHidden/>
          </w:rPr>
          <w:fldChar w:fldCharType="end"/>
        </w:r>
      </w:hyperlink>
    </w:p>
    <w:p w14:paraId="79B6DED3" w14:textId="77777777" w:rsidR="005A1CAD" w:rsidRDefault="00414897">
      <w:pPr>
        <w:pStyle w:val="Obsah1"/>
        <w:rPr>
          <w:rFonts w:asciiTheme="minorHAnsi" w:eastAsiaTheme="minorEastAsia" w:hAnsiTheme="minorHAnsi"/>
          <w:b w:val="0"/>
          <w:caps w:val="0"/>
          <w:noProof/>
          <w:spacing w:val="0"/>
          <w:sz w:val="22"/>
          <w:szCs w:val="22"/>
          <w:lang w:eastAsia="cs-CZ"/>
        </w:rPr>
      </w:pPr>
      <w:hyperlink w:anchor="_Toc104376420" w:history="1">
        <w:r w:rsidR="005A1CAD" w:rsidRPr="00644B4E">
          <w:rPr>
            <w:rStyle w:val="Hypertextovodkaz"/>
          </w:rPr>
          <w:t>5.</w:t>
        </w:r>
        <w:r w:rsidR="005A1CAD">
          <w:rPr>
            <w:rFonts w:asciiTheme="minorHAnsi" w:eastAsiaTheme="minorEastAsia" w:hAnsiTheme="minorHAnsi"/>
            <w:b w:val="0"/>
            <w:caps w:val="0"/>
            <w:noProof/>
            <w:spacing w:val="0"/>
            <w:sz w:val="22"/>
            <w:szCs w:val="22"/>
            <w:lang w:eastAsia="cs-CZ"/>
          </w:rPr>
          <w:tab/>
        </w:r>
        <w:r w:rsidR="005A1CAD" w:rsidRPr="00644B4E">
          <w:rPr>
            <w:rStyle w:val="Hypertextovodkaz"/>
          </w:rPr>
          <w:t>SPECIFICKÉ POŽADAVKY</w:t>
        </w:r>
        <w:r w:rsidR="005A1CAD">
          <w:rPr>
            <w:noProof/>
            <w:webHidden/>
          </w:rPr>
          <w:tab/>
        </w:r>
        <w:r w:rsidR="005A1CAD">
          <w:rPr>
            <w:noProof/>
            <w:webHidden/>
          </w:rPr>
          <w:fldChar w:fldCharType="begin"/>
        </w:r>
        <w:r w:rsidR="005A1CAD">
          <w:rPr>
            <w:noProof/>
            <w:webHidden/>
          </w:rPr>
          <w:instrText xml:space="preserve"> PAGEREF _Toc104376420 \h </w:instrText>
        </w:r>
        <w:r w:rsidR="005A1CAD">
          <w:rPr>
            <w:noProof/>
            <w:webHidden/>
          </w:rPr>
        </w:r>
        <w:r w:rsidR="005A1CAD">
          <w:rPr>
            <w:noProof/>
            <w:webHidden/>
          </w:rPr>
          <w:fldChar w:fldCharType="separate"/>
        </w:r>
        <w:r w:rsidR="00747E42">
          <w:rPr>
            <w:noProof/>
            <w:webHidden/>
          </w:rPr>
          <w:t>10</w:t>
        </w:r>
        <w:r w:rsidR="005A1CAD">
          <w:rPr>
            <w:noProof/>
            <w:webHidden/>
          </w:rPr>
          <w:fldChar w:fldCharType="end"/>
        </w:r>
      </w:hyperlink>
    </w:p>
    <w:p w14:paraId="778F3BDC" w14:textId="77777777" w:rsidR="005A1CAD" w:rsidRDefault="00414897">
      <w:pPr>
        <w:pStyle w:val="Obsah2"/>
        <w:rPr>
          <w:rFonts w:asciiTheme="minorHAnsi" w:eastAsiaTheme="minorEastAsia" w:hAnsiTheme="minorHAnsi"/>
          <w:noProof/>
          <w:spacing w:val="0"/>
          <w:sz w:val="22"/>
          <w:szCs w:val="22"/>
          <w:lang w:eastAsia="cs-CZ"/>
        </w:rPr>
      </w:pPr>
      <w:hyperlink w:anchor="_Toc104376421" w:history="1">
        <w:r w:rsidR="005A1CAD" w:rsidRPr="00644B4E">
          <w:rPr>
            <w:rStyle w:val="Hypertextovodkaz"/>
          </w:rPr>
          <w:t>5.1</w:t>
        </w:r>
        <w:r w:rsidR="005A1CAD">
          <w:rPr>
            <w:rFonts w:asciiTheme="minorHAnsi" w:eastAsiaTheme="minorEastAsia" w:hAnsiTheme="minorHAnsi"/>
            <w:noProof/>
            <w:spacing w:val="0"/>
            <w:sz w:val="22"/>
            <w:szCs w:val="22"/>
            <w:lang w:eastAsia="cs-CZ"/>
          </w:rPr>
          <w:tab/>
        </w:r>
        <w:r w:rsidR="005A1CAD" w:rsidRPr="00644B4E">
          <w:rPr>
            <w:rStyle w:val="Hypertextovodkaz"/>
          </w:rPr>
          <w:t>Všeobecně</w:t>
        </w:r>
        <w:r w:rsidR="005A1CAD">
          <w:rPr>
            <w:noProof/>
            <w:webHidden/>
          </w:rPr>
          <w:tab/>
        </w:r>
        <w:r w:rsidR="005A1CAD">
          <w:rPr>
            <w:noProof/>
            <w:webHidden/>
          </w:rPr>
          <w:fldChar w:fldCharType="begin"/>
        </w:r>
        <w:r w:rsidR="005A1CAD">
          <w:rPr>
            <w:noProof/>
            <w:webHidden/>
          </w:rPr>
          <w:instrText xml:space="preserve"> PAGEREF _Toc104376421 \h </w:instrText>
        </w:r>
        <w:r w:rsidR="005A1CAD">
          <w:rPr>
            <w:noProof/>
            <w:webHidden/>
          </w:rPr>
        </w:r>
        <w:r w:rsidR="005A1CAD">
          <w:rPr>
            <w:noProof/>
            <w:webHidden/>
          </w:rPr>
          <w:fldChar w:fldCharType="separate"/>
        </w:r>
        <w:r w:rsidR="00747E42">
          <w:rPr>
            <w:noProof/>
            <w:webHidden/>
          </w:rPr>
          <w:t>10</w:t>
        </w:r>
        <w:r w:rsidR="005A1CAD">
          <w:rPr>
            <w:noProof/>
            <w:webHidden/>
          </w:rPr>
          <w:fldChar w:fldCharType="end"/>
        </w:r>
      </w:hyperlink>
    </w:p>
    <w:p w14:paraId="4CF866D3" w14:textId="77777777" w:rsidR="005A1CAD" w:rsidRDefault="00414897">
      <w:pPr>
        <w:pStyle w:val="Obsah1"/>
        <w:rPr>
          <w:rFonts w:asciiTheme="minorHAnsi" w:eastAsiaTheme="minorEastAsia" w:hAnsiTheme="minorHAnsi"/>
          <w:b w:val="0"/>
          <w:caps w:val="0"/>
          <w:noProof/>
          <w:spacing w:val="0"/>
          <w:sz w:val="22"/>
          <w:szCs w:val="22"/>
          <w:lang w:eastAsia="cs-CZ"/>
        </w:rPr>
      </w:pPr>
      <w:hyperlink w:anchor="_Toc104376422" w:history="1">
        <w:r w:rsidR="005A1CAD" w:rsidRPr="00644B4E">
          <w:rPr>
            <w:rStyle w:val="Hypertextovodkaz"/>
          </w:rPr>
          <w:t>6.</w:t>
        </w:r>
        <w:r w:rsidR="005A1CAD">
          <w:rPr>
            <w:rFonts w:asciiTheme="minorHAnsi" w:eastAsiaTheme="minorEastAsia" w:hAnsiTheme="minorHAnsi"/>
            <w:b w:val="0"/>
            <w:caps w:val="0"/>
            <w:noProof/>
            <w:spacing w:val="0"/>
            <w:sz w:val="22"/>
            <w:szCs w:val="22"/>
            <w:lang w:eastAsia="cs-CZ"/>
          </w:rPr>
          <w:tab/>
        </w:r>
        <w:r w:rsidR="005A1CAD" w:rsidRPr="00644B4E">
          <w:rPr>
            <w:rStyle w:val="Hypertextovodkaz"/>
          </w:rPr>
          <w:t>SOUVISEJÍCÍ DOKUMENTY A PŘEDPISY</w:t>
        </w:r>
        <w:r w:rsidR="005A1CAD">
          <w:rPr>
            <w:noProof/>
            <w:webHidden/>
          </w:rPr>
          <w:tab/>
        </w:r>
        <w:r w:rsidR="005A1CAD">
          <w:rPr>
            <w:noProof/>
            <w:webHidden/>
          </w:rPr>
          <w:fldChar w:fldCharType="begin"/>
        </w:r>
        <w:r w:rsidR="005A1CAD">
          <w:rPr>
            <w:noProof/>
            <w:webHidden/>
          </w:rPr>
          <w:instrText xml:space="preserve"> PAGEREF _Toc104376422 \h </w:instrText>
        </w:r>
        <w:r w:rsidR="005A1CAD">
          <w:rPr>
            <w:noProof/>
            <w:webHidden/>
          </w:rPr>
        </w:r>
        <w:r w:rsidR="005A1CAD">
          <w:rPr>
            <w:noProof/>
            <w:webHidden/>
          </w:rPr>
          <w:fldChar w:fldCharType="separate"/>
        </w:r>
        <w:r w:rsidR="00747E42">
          <w:rPr>
            <w:noProof/>
            <w:webHidden/>
          </w:rPr>
          <w:t>10</w:t>
        </w:r>
        <w:r w:rsidR="005A1CAD">
          <w:rPr>
            <w:noProof/>
            <w:webHidden/>
          </w:rPr>
          <w:fldChar w:fldCharType="end"/>
        </w:r>
      </w:hyperlink>
    </w:p>
    <w:p w14:paraId="708D88E3" w14:textId="77777777" w:rsidR="00AD0C7B" w:rsidRDefault="00BD7E91" w:rsidP="008D03B9">
      <w:r>
        <w:fldChar w:fldCharType="end"/>
      </w:r>
    </w:p>
    <w:p w14:paraId="00C95D50" w14:textId="77777777" w:rsidR="00DB0562" w:rsidRDefault="00AD0C7B" w:rsidP="00DB0562">
      <w:pPr>
        <w:pStyle w:val="Nadpisbezsl1-1"/>
        <w:outlineLvl w:val="0"/>
      </w:pPr>
      <w:bookmarkStart w:id="0" w:name="_Toc104376403"/>
      <w:r>
        <w:t>SEZNAM ZKRATEK</w:t>
      </w:r>
      <w:bookmarkEnd w:id="0"/>
      <w:r w:rsidR="0076790E">
        <w:t xml:space="preserve"> </w:t>
      </w:r>
    </w:p>
    <w:p w14:paraId="480D6874"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14:paraId="7BE2C946" w14:textId="77777777" w:rsidTr="00041EC8">
        <w:tc>
          <w:tcPr>
            <w:tcW w:w="1250" w:type="dxa"/>
            <w:tcMar>
              <w:top w:w="28" w:type="dxa"/>
              <w:left w:w="0" w:type="dxa"/>
              <w:bottom w:w="28" w:type="dxa"/>
              <w:right w:w="0" w:type="dxa"/>
            </w:tcMar>
          </w:tcPr>
          <w:p w14:paraId="456D124B" w14:textId="77777777" w:rsidR="00787CF8" w:rsidRPr="00AD0C7B" w:rsidRDefault="00B71F4C" w:rsidP="00787CF8">
            <w:pPr>
              <w:pStyle w:val="Zkratky1"/>
            </w:pPr>
            <w:r>
              <w:t>OPP MMB</w:t>
            </w:r>
            <w:r w:rsidR="00787CF8">
              <w:t xml:space="preserve"> </w:t>
            </w:r>
            <w:r w:rsidR="00787CF8">
              <w:tab/>
            </w:r>
          </w:p>
        </w:tc>
        <w:tc>
          <w:tcPr>
            <w:tcW w:w="7452" w:type="dxa"/>
            <w:tcMar>
              <w:top w:w="28" w:type="dxa"/>
              <w:left w:w="0" w:type="dxa"/>
              <w:bottom w:w="28" w:type="dxa"/>
              <w:right w:w="0" w:type="dxa"/>
            </w:tcMar>
          </w:tcPr>
          <w:p w14:paraId="0463989F" w14:textId="77777777" w:rsidR="00787CF8" w:rsidRPr="006115D3" w:rsidRDefault="00B71F4C" w:rsidP="00787CF8">
            <w:pPr>
              <w:pStyle w:val="Zkratky2"/>
            </w:pPr>
            <w:r>
              <w:t>Oddělení památkové péče magistrátu města Brna</w:t>
            </w:r>
          </w:p>
        </w:tc>
      </w:tr>
      <w:tr w:rsidR="00787CF8" w:rsidRPr="00AD0C7B" w14:paraId="1C3B9AF7" w14:textId="77777777" w:rsidTr="00041EC8">
        <w:tc>
          <w:tcPr>
            <w:tcW w:w="1250" w:type="dxa"/>
            <w:tcMar>
              <w:top w:w="28" w:type="dxa"/>
              <w:left w:w="0" w:type="dxa"/>
              <w:bottom w:w="28" w:type="dxa"/>
              <w:right w:w="0" w:type="dxa"/>
            </w:tcMar>
          </w:tcPr>
          <w:p w14:paraId="46508781" w14:textId="77777777" w:rsidR="00787CF8" w:rsidRPr="00AD0C7B" w:rsidRDefault="00B71F4C" w:rsidP="00787CF8">
            <w:pPr>
              <w:pStyle w:val="Zkratky1"/>
            </w:pPr>
            <w:r>
              <w:t>NPÚ ÚOP</w:t>
            </w:r>
            <w:r w:rsidR="00481037">
              <w:t xml:space="preserve"> </w:t>
            </w:r>
            <w:r w:rsidR="00481037">
              <w:tab/>
            </w:r>
          </w:p>
        </w:tc>
        <w:tc>
          <w:tcPr>
            <w:tcW w:w="7452" w:type="dxa"/>
            <w:tcMar>
              <w:top w:w="28" w:type="dxa"/>
              <w:left w:w="0" w:type="dxa"/>
              <w:bottom w:w="28" w:type="dxa"/>
              <w:right w:w="0" w:type="dxa"/>
            </w:tcMar>
          </w:tcPr>
          <w:p w14:paraId="1A6B2A1F" w14:textId="77777777" w:rsidR="00787CF8" w:rsidRPr="006115D3" w:rsidRDefault="00B71F4C" w:rsidP="00787CF8">
            <w:pPr>
              <w:pStyle w:val="Zkratky2"/>
            </w:pPr>
            <w:r>
              <w:t>Národní památkový ústav, územně odborné pracoviště</w:t>
            </w:r>
          </w:p>
        </w:tc>
      </w:tr>
      <w:tr w:rsidR="00787CF8" w:rsidRPr="00AD0C7B" w14:paraId="63E6D9E6" w14:textId="77777777" w:rsidTr="00041EC8">
        <w:tc>
          <w:tcPr>
            <w:tcW w:w="1250" w:type="dxa"/>
            <w:tcMar>
              <w:top w:w="28" w:type="dxa"/>
              <w:left w:w="0" w:type="dxa"/>
              <w:bottom w:w="28" w:type="dxa"/>
              <w:right w:w="0" w:type="dxa"/>
            </w:tcMar>
          </w:tcPr>
          <w:p w14:paraId="35B4B5F2" w14:textId="77777777" w:rsidR="00787CF8" w:rsidRPr="00AD0C7B" w:rsidRDefault="00787CF8" w:rsidP="00787CF8">
            <w:pPr>
              <w:pStyle w:val="Zkratky1"/>
            </w:pPr>
          </w:p>
        </w:tc>
        <w:tc>
          <w:tcPr>
            <w:tcW w:w="7452" w:type="dxa"/>
            <w:tcMar>
              <w:top w:w="28" w:type="dxa"/>
              <w:left w:w="0" w:type="dxa"/>
              <w:bottom w:w="28" w:type="dxa"/>
              <w:right w:w="0" w:type="dxa"/>
            </w:tcMar>
          </w:tcPr>
          <w:p w14:paraId="70B4D1F0" w14:textId="77777777" w:rsidR="00787CF8" w:rsidRPr="006115D3" w:rsidRDefault="00787CF8" w:rsidP="00787CF8">
            <w:pPr>
              <w:pStyle w:val="Zkratky2"/>
            </w:pPr>
          </w:p>
        </w:tc>
      </w:tr>
      <w:tr w:rsidR="00787CF8" w:rsidRPr="00AD0C7B" w14:paraId="3B145F0F" w14:textId="77777777" w:rsidTr="00041EC8">
        <w:tc>
          <w:tcPr>
            <w:tcW w:w="1250" w:type="dxa"/>
            <w:tcMar>
              <w:top w:w="28" w:type="dxa"/>
              <w:left w:w="0" w:type="dxa"/>
              <w:bottom w:w="28" w:type="dxa"/>
              <w:right w:w="0" w:type="dxa"/>
            </w:tcMar>
          </w:tcPr>
          <w:p w14:paraId="2A42342F" w14:textId="77777777" w:rsidR="00787CF8" w:rsidRPr="00AD0C7B" w:rsidRDefault="00787CF8" w:rsidP="00787CF8">
            <w:pPr>
              <w:pStyle w:val="Zkratky1"/>
            </w:pPr>
          </w:p>
        </w:tc>
        <w:tc>
          <w:tcPr>
            <w:tcW w:w="7452" w:type="dxa"/>
            <w:tcMar>
              <w:top w:w="28" w:type="dxa"/>
              <w:left w:w="0" w:type="dxa"/>
              <w:bottom w:w="28" w:type="dxa"/>
              <w:right w:w="0" w:type="dxa"/>
            </w:tcMar>
          </w:tcPr>
          <w:p w14:paraId="48D8AA91" w14:textId="77777777" w:rsidR="00787CF8" w:rsidRPr="006115D3" w:rsidRDefault="00787CF8" w:rsidP="00787CF8">
            <w:pPr>
              <w:pStyle w:val="Zkratky2"/>
            </w:pPr>
          </w:p>
        </w:tc>
      </w:tr>
      <w:tr w:rsidR="00787CF8" w:rsidRPr="00AD0C7B" w14:paraId="57F1C34B" w14:textId="77777777" w:rsidTr="00041EC8">
        <w:tc>
          <w:tcPr>
            <w:tcW w:w="1250" w:type="dxa"/>
            <w:tcMar>
              <w:top w:w="28" w:type="dxa"/>
              <w:left w:w="0" w:type="dxa"/>
              <w:bottom w:w="28" w:type="dxa"/>
              <w:right w:w="0" w:type="dxa"/>
            </w:tcMar>
          </w:tcPr>
          <w:p w14:paraId="178F88E2" w14:textId="77777777" w:rsidR="00787CF8" w:rsidRPr="00AD0C7B" w:rsidRDefault="00787CF8" w:rsidP="00787CF8">
            <w:pPr>
              <w:pStyle w:val="Zkratky1"/>
            </w:pPr>
          </w:p>
        </w:tc>
        <w:tc>
          <w:tcPr>
            <w:tcW w:w="7452" w:type="dxa"/>
            <w:tcMar>
              <w:top w:w="28" w:type="dxa"/>
              <w:left w:w="0" w:type="dxa"/>
              <w:bottom w:w="28" w:type="dxa"/>
              <w:right w:w="0" w:type="dxa"/>
            </w:tcMar>
          </w:tcPr>
          <w:p w14:paraId="7883160C" w14:textId="77777777" w:rsidR="00787CF8" w:rsidRPr="006115D3" w:rsidRDefault="00787CF8" w:rsidP="00787CF8">
            <w:pPr>
              <w:pStyle w:val="Zkratky2"/>
            </w:pPr>
          </w:p>
        </w:tc>
      </w:tr>
    </w:tbl>
    <w:p w14:paraId="70DDF4AD" w14:textId="77777777" w:rsidR="00826B7B" w:rsidRDefault="00826B7B">
      <w:r>
        <w:br w:type="page"/>
      </w:r>
    </w:p>
    <w:p w14:paraId="0E008849" w14:textId="77777777" w:rsidR="00FD501F" w:rsidRPr="00FD501F" w:rsidRDefault="00FD501F" w:rsidP="00A134F8">
      <w:pPr>
        <w:pStyle w:val="Nadpis2-1"/>
      </w:pPr>
      <w:bookmarkStart w:id="1" w:name="_Toc104376404"/>
      <w:bookmarkStart w:id="2" w:name="_Toc389559699"/>
      <w:bookmarkStart w:id="3" w:name="_Toc397429847"/>
      <w:bookmarkStart w:id="4" w:name="_Ref433028040"/>
      <w:bookmarkStart w:id="5" w:name="_Toc1048197"/>
      <w:r w:rsidRPr="00FD501F">
        <w:lastRenderedPageBreak/>
        <w:t>SPECIFIKACE PŘEDMĚTU DÍLA</w:t>
      </w:r>
      <w:bookmarkEnd w:id="1"/>
    </w:p>
    <w:p w14:paraId="457920AD" w14:textId="77777777" w:rsidR="00FD501F" w:rsidRPr="00FD501F" w:rsidRDefault="00A836EC" w:rsidP="00DB0562">
      <w:pPr>
        <w:pStyle w:val="Nadpis2-2"/>
      </w:pPr>
      <w:bookmarkStart w:id="6" w:name="_Toc104376405"/>
      <w:r>
        <w:t xml:space="preserve">Předmět </w:t>
      </w:r>
      <w:r w:rsidR="00FD501F" w:rsidRPr="00FD501F">
        <w:t>díla</w:t>
      </w:r>
      <w:bookmarkEnd w:id="6"/>
    </w:p>
    <w:p w14:paraId="52E7639D" w14:textId="77777777" w:rsidR="00FD501F" w:rsidRPr="00FD501F" w:rsidRDefault="00FD501F" w:rsidP="002B1F20">
      <w:pPr>
        <w:pStyle w:val="Text2-1"/>
      </w:pPr>
      <w:r w:rsidRPr="00FD501F">
        <w:t xml:space="preserve">Předmětem </w:t>
      </w:r>
      <w:r w:rsidR="00A836EC">
        <w:t>D</w:t>
      </w:r>
      <w:r w:rsidRPr="00FD501F">
        <w:t xml:space="preserve">íla </w:t>
      </w:r>
      <w:r w:rsidR="002B1F20" w:rsidRPr="00FD501F">
        <w:t>„</w:t>
      </w:r>
      <w:r w:rsidR="00725BD5">
        <w:rPr>
          <w:noProof/>
        </w:rPr>
        <w:t>Rekonstrukce mostu v km 155,900 trati Břeclav - Brno</w:t>
      </w:r>
      <w:r w:rsidR="002B1F20" w:rsidRPr="00FD501F">
        <w:t>“</w:t>
      </w:r>
      <w:r w:rsidR="002B1F20">
        <w:t xml:space="preserve"> </w:t>
      </w:r>
      <w:r w:rsidRPr="00FD501F">
        <w:t>je</w:t>
      </w:r>
      <w:r w:rsidR="002B1F20">
        <w:t>:</w:t>
      </w:r>
      <w:r w:rsidR="000E6E13">
        <w:t xml:space="preserve"> </w:t>
      </w:r>
    </w:p>
    <w:p w14:paraId="11E564EA" w14:textId="77777777" w:rsidR="00A134F8" w:rsidRPr="00725BD5" w:rsidRDefault="00A134F8" w:rsidP="002B1F20">
      <w:pPr>
        <w:pStyle w:val="Odstavec1-1a"/>
      </w:pPr>
      <w:r w:rsidRPr="00725BD5">
        <w:rPr>
          <w:b/>
        </w:rPr>
        <w:t xml:space="preserve">Zhotovení </w:t>
      </w:r>
      <w:r w:rsidR="00E46BF0" w:rsidRPr="00725BD5">
        <w:rPr>
          <w:b/>
        </w:rPr>
        <w:t>Projektové d</w:t>
      </w:r>
      <w:r w:rsidRPr="00725BD5">
        <w:rPr>
          <w:rStyle w:val="Tun"/>
        </w:rPr>
        <w:t xml:space="preserve">okumentace pro </w:t>
      </w:r>
      <w:r w:rsidR="001E3362" w:rsidRPr="00725BD5">
        <w:rPr>
          <w:rStyle w:val="Tun"/>
        </w:rPr>
        <w:t xml:space="preserve">společné </w:t>
      </w:r>
      <w:r w:rsidRPr="00725BD5">
        <w:rPr>
          <w:rStyle w:val="Tun"/>
        </w:rPr>
        <w:t>povolení</w:t>
      </w:r>
      <w:r w:rsidR="00BF58D1" w:rsidRPr="00725BD5">
        <w:rPr>
          <w:rStyle w:val="Tun"/>
        </w:rPr>
        <w:t>,</w:t>
      </w:r>
      <w:r w:rsidR="00807E58" w:rsidRPr="00725BD5">
        <w:rPr>
          <w:rStyle w:val="Tun"/>
        </w:rPr>
        <w:t xml:space="preserve"> </w:t>
      </w:r>
      <w:r w:rsidR="00BF58D1" w:rsidRPr="00725BD5">
        <w:rPr>
          <w:rStyle w:val="Tun"/>
          <w:b w:val="0"/>
        </w:rPr>
        <w:t xml:space="preserve">která specifikuje předmět Díla v takovém rozsahu, aby ji bylo možno projednat ve </w:t>
      </w:r>
      <w:r w:rsidR="00B7334E" w:rsidRPr="00725BD5">
        <w:rPr>
          <w:rStyle w:val="Tun"/>
          <w:b w:val="0"/>
        </w:rPr>
        <w:t>společném stavebním a územním řízení</w:t>
      </w:r>
      <w:r w:rsidR="00BF58D1" w:rsidRPr="00725BD5">
        <w:rPr>
          <w:rStyle w:val="Tun"/>
          <w:b w:val="0"/>
        </w:rPr>
        <w:t xml:space="preserve">, získat pravomocné </w:t>
      </w:r>
      <w:r w:rsidR="00725BD5" w:rsidRPr="00725BD5">
        <w:rPr>
          <w:rStyle w:val="Tun"/>
          <w:b w:val="0"/>
        </w:rPr>
        <w:t xml:space="preserve">společné </w:t>
      </w:r>
      <w:r w:rsidR="007A61B2" w:rsidRPr="00725BD5">
        <w:rPr>
          <w:rStyle w:val="Tun"/>
          <w:b w:val="0"/>
        </w:rPr>
        <w:t>povolení</w:t>
      </w:r>
      <w:r w:rsidR="00967E3A" w:rsidRPr="00725BD5">
        <w:t>,</w:t>
      </w:r>
      <w:r w:rsidR="00AA77DA" w:rsidRPr="00725BD5">
        <w:t xml:space="preserve"> </w:t>
      </w:r>
      <w:r w:rsidRPr="00725BD5">
        <w:t xml:space="preserve">včetně notifikace autorizovanou osobou, zajištění výkonu </w:t>
      </w:r>
      <w:r w:rsidR="00AA77DA" w:rsidRPr="00725BD5">
        <w:t>A</w:t>
      </w:r>
      <w:r w:rsidRPr="00725BD5">
        <w:t>utorského dozoru při zhotovení stavby a</w:t>
      </w:r>
      <w:r w:rsidR="00E54D0F">
        <w:t> </w:t>
      </w:r>
      <w:r w:rsidRPr="00725BD5">
        <w:t>činností koordinátora BOZP při práci na staveništi ve fázi přípravy včetně zpracování plánu BOZP na</w:t>
      </w:r>
      <w:r w:rsidR="00E958F0" w:rsidRPr="00725BD5">
        <w:t> </w:t>
      </w:r>
      <w:r w:rsidRPr="00725BD5">
        <w:t>staveništi a</w:t>
      </w:r>
      <w:r w:rsidR="00AA77DA" w:rsidRPr="00725BD5">
        <w:t> </w:t>
      </w:r>
      <w:r w:rsidRPr="00725BD5">
        <w:t>manuálu údržby.</w:t>
      </w:r>
    </w:p>
    <w:p w14:paraId="285D278C" w14:textId="77777777" w:rsidR="00A134F8" w:rsidRPr="00725BD5" w:rsidRDefault="00A134F8" w:rsidP="0080751C">
      <w:pPr>
        <w:pStyle w:val="Odstavec1-1a"/>
      </w:pPr>
      <w:r w:rsidRPr="00725BD5">
        <w:rPr>
          <w:rStyle w:val="Tun"/>
        </w:rPr>
        <w:t xml:space="preserve">Zpracování a podání žádosti </w:t>
      </w:r>
      <w:r w:rsidR="00967E3A" w:rsidRPr="00725BD5">
        <w:rPr>
          <w:rStyle w:val="Tun"/>
        </w:rPr>
        <w:t>o</w:t>
      </w:r>
      <w:r w:rsidR="00967E3A" w:rsidRPr="00725BD5">
        <w:t xml:space="preserve"> </w:t>
      </w:r>
      <w:r w:rsidR="00967E3A" w:rsidRPr="00725BD5">
        <w:rPr>
          <w:rStyle w:val="Tun"/>
        </w:rPr>
        <w:t>vydání společného</w:t>
      </w:r>
      <w:r w:rsidR="00967E3A" w:rsidRPr="00725BD5">
        <w:t xml:space="preserve"> </w:t>
      </w:r>
      <w:r w:rsidR="00333B69" w:rsidRPr="00725BD5">
        <w:t>dle zákona č. 183/2006 Sb., Zákon o územním plánování a sta</w:t>
      </w:r>
      <w:r w:rsidR="002B1F20" w:rsidRPr="00725BD5">
        <w:t>vebním řádu (stavební zákon), v</w:t>
      </w:r>
      <w:r w:rsidR="00F30845" w:rsidRPr="00725BD5">
        <w:t> </w:t>
      </w:r>
      <w:r w:rsidR="00333B69" w:rsidRPr="00725BD5">
        <w:t>platném</w:t>
      </w:r>
      <w:r w:rsidR="00F30845" w:rsidRPr="00725BD5">
        <w:t xml:space="preserve"> znění</w:t>
      </w:r>
      <w:r w:rsidR="001E3362" w:rsidRPr="00725BD5">
        <w:t>, včetně všech vyžadovaných podkladů</w:t>
      </w:r>
      <w:r w:rsidRPr="00725BD5">
        <w:t xml:space="preserve">, </w:t>
      </w:r>
      <w:r w:rsidR="007A61B2" w:rsidRPr="00725BD5">
        <w:t>jejímž</w:t>
      </w:r>
      <w:r w:rsidR="00967E3A" w:rsidRPr="00725BD5">
        <w:t xml:space="preserve"> </w:t>
      </w:r>
      <w:r w:rsidRPr="00725BD5">
        <w:t>výsledkem bude vydání s</w:t>
      </w:r>
      <w:r w:rsidR="00967E3A" w:rsidRPr="00725BD5">
        <w:t xml:space="preserve">polečného </w:t>
      </w:r>
      <w:r w:rsidRPr="00725BD5">
        <w:t>povolení</w:t>
      </w:r>
      <w:r w:rsidR="00967E3A" w:rsidRPr="00725BD5">
        <w:t xml:space="preserve">. Zhotovitel bude </w:t>
      </w:r>
      <w:r w:rsidRPr="00725BD5">
        <w:t>spolupr</w:t>
      </w:r>
      <w:r w:rsidR="00967E3A" w:rsidRPr="00725BD5">
        <w:t xml:space="preserve">acovat </w:t>
      </w:r>
      <w:r w:rsidRPr="00725BD5">
        <w:t>při vydání příslušných rozhodnutí do nabytí jejich právní moci</w:t>
      </w:r>
      <w:r w:rsidR="0080751C" w:rsidRPr="00725BD5">
        <w:t xml:space="preserve"> (v případě odevzdání neúplné žádosti, přerušení z důvodů chybějících nebo vadně zpracovaných podkladů se jedná o vadu Díla)</w:t>
      </w:r>
      <w:r w:rsidRPr="00725BD5">
        <w:t>.</w:t>
      </w:r>
    </w:p>
    <w:p w14:paraId="18C2E4BA" w14:textId="77777777" w:rsidR="00BF58D1" w:rsidRPr="00725BD5" w:rsidRDefault="00BF58D1" w:rsidP="002B1F20">
      <w:pPr>
        <w:pStyle w:val="Odstavec1-1a"/>
      </w:pPr>
      <w:r w:rsidRPr="00725BD5">
        <w:rPr>
          <w:b/>
        </w:rPr>
        <w:t>Zhotovení Projektové d</w:t>
      </w:r>
      <w:r w:rsidRPr="00725BD5">
        <w:rPr>
          <w:rStyle w:val="Tun"/>
        </w:rPr>
        <w:t>okumentace pro provádění stavby</w:t>
      </w:r>
      <w:r w:rsidRPr="00725BD5">
        <w:t>, která rozpracuje a vymezí požadavky na stavbu do podrobností, které specifikují předmět Díla v takovém rozsahu, aby byla podkladem pro výběrové řízení na zhotovení stavby,</w:t>
      </w:r>
    </w:p>
    <w:p w14:paraId="07CD7643" w14:textId="77777777"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14:paraId="703E8EC7" w14:textId="77777777" w:rsidR="00655FC7" w:rsidRDefault="002B1F20" w:rsidP="002B1F20">
      <w:pPr>
        <w:pStyle w:val="Text2-1"/>
      </w:pPr>
      <w:r>
        <w:t>C</w:t>
      </w:r>
      <w:r w:rsidRPr="00FD501F">
        <w:t xml:space="preserve">ílem </w:t>
      </w:r>
      <w:r>
        <w:t xml:space="preserve">díla </w:t>
      </w:r>
      <w:r w:rsidRPr="00FD501F">
        <w:t xml:space="preserve">je </w:t>
      </w:r>
      <w:r w:rsidR="00725BD5">
        <w:rPr>
          <w:b/>
        </w:rPr>
        <w:t>rekonstrukce mostního objektu, která zahrnuje</w:t>
      </w:r>
      <w:r w:rsidR="00655FC7">
        <w:rPr>
          <w:b/>
        </w:rPr>
        <w:t xml:space="preserve"> odstranění </w:t>
      </w:r>
      <w:r w:rsidR="00725BD5" w:rsidRPr="00E7656B">
        <w:rPr>
          <w:b/>
        </w:rPr>
        <w:t>jeho nevyhovující</w:t>
      </w:r>
      <w:r w:rsidR="00655FC7">
        <w:rPr>
          <w:b/>
        </w:rPr>
        <w:t>ho stavebně technického stavu</w:t>
      </w:r>
      <w:r w:rsidR="00725BD5" w:rsidRPr="00E7656B">
        <w:rPr>
          <w:b/>
        </w:rPr>
        <w:t>, který má přímý vliv na bezpečnost provozu na mostě i pod ním.</w:t>
      </w:r>
      <w:r w:rsidR="00725BD5" w:rsidRPr="00AD409D">
        <w:t xml:space="preserve"> Nosná konstrukce pod bývalým nástupištěm pochází z</w:t>
      </w:r>
      <w:r w:rsidR="00EA7908">
        <w:t> </w:t>
      </w:r>
      <w:r w:rsidR="00725BD5" w:rsidRPr="00AD409D">
        <w:t>roku 1895 a je již dlouhodobě za hranicí své návrhové životnosti 100 let.</w:t>
      </w:r>
      <w:r w:rsidR="00655FC7" w:rsidRPr="00655FC7">
        <w:t xml:space="preserve"> </w:t>
      </w:r>
    </w:p>
    <w:p w14:paraId="2AF8491A" w14:textId="77777777" w:rsidR="002B1F20" w:rsidRDefault="00655FC7" w:rsidP="009871DD">
      <w:pPr>
        <w:pStyle w:val="Text2-1"/>
      </w:pPr>
      <w:r w:rsidRPr="00AD409D">
        <w:t>Stavba zahrnuje rekonstrukci železničního mostu přes ul. Křenovu s navazující rekonstrukcí železničního svršku a spodku v nutném rozsahu a souvisejících kabelových tras vedoucích přes most</w:t>
      </w:r>
      <w:r>
        <w:t>.</w:t>
      </w:r>
    </w:p>
    <w:p w14:paraId="12193800" w14:textId="77777777" w:rsidR="00736ED5" w:rsidRDefault="00736ED5" w:rsidP="00E46BF0">
      <w:pPr>
        <w:pStyle w:val="Nadpis2-2"/>
      </w:pPr>
      <w:bookmarkStart w:id="7" w:name="_Toc104376406"/>
      <w:r>
        <w:t xml:space="preserve">Rozsah a členění </w:t>
      </w:r>
      <w:r w:rsidR="00E46BF0">
        <w:t>D</w:t>
      </w:r>
      <w:r>
        <w:t>okumentace</w:t>
      </w:r>
      <w:bookmarkEnd w:id="7"/>
      <w:r>
        <w:t xml:space="preserve"> </w:t>
      </w:r>
    </w:p>
    <w:p w14:paraId="6C860B66" w14:textId="77777777" w:rsidR="00BF5017" w:rsidRPr="00E841CB" w:rsidRDefault="00380A75" w:rsidP="00E841CB">
      <w:pPr>
        <w:pStyle w:val="Text2-1"/>
        <w:rPr>
          <w:rStyle w:val="Tun"/>
          <w:b w:val="0"/>
        </w:rPr>
      </w:pPr>
      <w:r>
        <w:t xml:space="preserve">Upozorňujeme Zhotovitele, že byla vydána směrnice SŽ SM011, </w:t>
      </w:r>
      <w:r w:rsidRPr="00D14706">
        <w:t>Dokumentace staveb Správy železnic, státní organizace</w:t>
      </w:r>
      <w:r>
        <w:t>, (dále jen „SŽ SM011“), schválená pod čj. 23385/2022-SŽ-GŘ-O6 dne 5. 4. 2022, s </w:t>
      </w:r>
      <w:r w:rsidR="00410410">
        <w:t>účinností</w:t>
      </w:r>
      <w:r>
        <w:t xml:space="preserve"> od 8. 4. 2022, která ruší a</w:t>
      </w:r>
      <w:r w:rsidR="00410410">
        <w:t> </w:t>
      </w:r>
      <w:r>
        <w:t xml:space="preserve">nahrazuje Směrnici generálního ředitele č. 11/2006, Dokumentace pro přípravu staveb na železničních dráhách celostátních a regionálních, ze dne 30. 6. 2006. </w:t>
      </w:r>
    </w:p>
    <w:p w14:paraId="6D70391E" w14:textId="25DE61D6" w:rsidR="00AA77DA" w:rsidRPr="00734804" w:rsidRDefault="00EB59F7" w:rsidP="00A956BB">
      <w:pPr>
        <w:pStyle w:val="Text2-1"/>
      </w:pPr>
      <w:r w:rsidRPr="00734804">
        <w:rPr>
          <w:rStyle w:val="Tun"/>
        </w:rPr>
        <w:t>Dokumentace ve stupni D</w:t>
      </w:r>
      <w:r w:rsidR="00967E3A" w:rsidRPr="00734804">
        <w:rPr>
          <w:rStyle w:val="Tun"/>
        </w:rPr>
        <w:t>U</w:t>
      </w:r>
      <w:r w:rsidRPr="00734804">
        <w:rPr>
          <w:rStyle w:val="Tun"/>
        </w:rPr>
        <w:t>SP</w:t>
      </w:r>
      <w:r w:rsidRPr="00734804">
        <w:t xml:space="preserve"> bude zpracována v členění a rozsahu přílohy </w:t>
      </w:r>
      <w:r w:rsidR="00AA77DA" w:rsidRPr="00734804">
        <w:t>č. 10 vyhlášky č. 499/2006 Sb., o dokumentaci staveb, v platném znění (dále „vyhláška č.</w:t>
      </w:r>
      <w:r w:rsidR="00A956BB" w:rsidRPr="00734804">
        <w:t> </w:t>
      </w:r>
      <w:r w:rsidR="00AA77DA" w:rsidRPr="00734804">
        <w:t>499/2006 Sb.“), jako dokumentace pro vydání společného povolení stavby dráhy</w:t>
      </w:r>
      <w:r w:rsidR="00EA3030" w:rsidRPr="00734804">
        <w:t>. Pro potřeby projednání, zejména v rámci Správy železnic, státní organizace (dále jen „SŽ“), Zhotovitel použije pro zpracování přílohu P</w:t>
      </w:r>
      <w:r w:rsidR="00130BE1" w:rsidRPr="00734804">
        <w:t>5</w:t>
      </w:r>
      <w:r w:rsidR="00EA3030" w:rsidRPr="00734804">
        <w:t xml:space="preserve"> směrnice SŽ SM011.</w:t>
      </w:r>
    </w:p>
    <w:p w14:paraId="054C37DA" w14:textId="77777777" w:rsidR="00A134F8" w:rsidRPr="00734804" w:rsidRDefault="00EC5AC0" w:rsidP="00EC5AC0">
      <w:pPr>
        <w:pStyle w:val="Text2-1"/>
      </w:pPr>
      <w:r w:rsidRPr="00734804">
        <w:rPr>
          <w:rStyle w:val="Tun"/>
        </w:rPr>
        <w:t>D</w:t>
      </w:r>
      <w:r w:rsidR="00A134F8" w:rsidRPr="00734804">
        <w:rPr>
          <w:rStyle w:val="Tun"/>
        </w:rPr>
        <w:t>okumentace ve stupni PDPS</w:t>
      </w:r>
      <w:r w:rsidR="00672766" w:rsidRPr="00734804">
        <w:t xml:space="preserve"> bude zpracována v členění a </w:t>
      </w:r>
      <w:r w:rsidR="00A134F8" w:rsidRPr="00734804">
        <w:t>rozsahu přílohy č. 4 vyhlášky č. 146/2008 Sb. o rozsahu a obsahu projektové dokumentace dopravních staveb, v platném znění</w:t>
      </w:r>
      <w:r w:rsidR="00AA77DA" w:rsidRPr="00734804">
        <w:t xml:space="preserve"> (dále „vyhláška 146/2008 Sb.“)</w:t>
      </w:r>
      <w:r w:rsidR="00A134F8" w:rsidRPr="00734804">
        <w:t xml:space="preserve">. </w:t>
      </w:r>
      <w:r w:rsidR="00130BE1" w:rsidRPr="00734804">
        <w:t>Pro potřeby projednání, zejména v rámci SŽ, Zhotovitel použije pro zpracování přílohu P7 směrnice SŽ SM011</w:t>
      </w:r>
      <w:r w:rsidR="00AA77DA" w:rsidRPr="00734804">
        <w:t>.</w:t>
      </w:r>
    </w:p>
    <w:p w14:paraId="580754BA" w14:textId="77777777" w:rsidR="00EC5AC0" w:rsidRPr="00734804" w:rsidRDefault="00EC5AC0" w:rsidP="00EC5AC0">
      <w:pPr>
        <w:pStyle w:val="Text2-1"/>
      </w:pPr>
      <w:r w:rsidRPr="00734804">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2C4A35B1" w14:textId="77777777" w:rsidR="00A134F8" w:rsidRPr="00734804" w:rsidRDefault="00A134F8" w:rsidP="00CB424B">
      <w:pPr>
        <w:pStyle w:val="Text2-1"/>
      </w:pPr>
      <w:bookmarkStart w:id="8" w:name="_Ref62124547"/>
      <w:r w:rsidRPr="00734804">
        <w:t>Oba stupně dokumentace (</w:t>
      </w:r>
      <w:r w:rsidR="0042307C" w:rsidRPr="00734804">
        <w:t>D</w:t>
      </w:r>
      <w:r w:rsidR="00AA77DA" w:rsidRPr="00734804">
        <w:t>U</w:t>
      </w:r>
      <w:r w:rsidR="0042307C" w:rsidRPr="00734804">
        <w:t>SP</w:t>
      </w:r>
      <w:r w:rsidRPr="00734804">
        <w:t xml:space="preserve"> a PDPS) budou proj</w:t>
      </w:r>
      <w:r w:rsidR="0042307C" w:rsidRPr="00734804">
        <w:t>ednány a</w:t>
      </w:r>
      <w:r w:rsidR="00474234" w:rsidRPr="00734804">
        <w:t> </w:t>
      </w:r>
      <w:r w:rsidR="0042307C" w:rsidRPr="00734804">
        <w:t>odsouhlaseny společně.</w:t>
      </w:r>
      <w:bookmarkEnd w:id="8"/>
    </w:p>
    <w:p w14:paraId="35FAA423" w14:textId="77777777" w:rsidR="00FD501F" w:rsidRPr="00FD501F" w:rsidRDefault="00FD501F" w:rsidP="00990984">
      <w:pPr>
        <w:pStyle w:val="Nadpis2-2"/>
      </w:pPr>
      <w:bookmarkStart w:id="9" w:name="_Toc104376407"/>
      <w:r w:rsidRPr="00FD501F">
        <w:t>Umístění stavby</w:t>
      </w:r>
      <w:bookmarkEnd w:id="9"/>
    </w:p>
    <w:p w14:paraId="6B77AE93" w14:textId="08776B27" w:rsidR="00FD501F" w:rsidRDefault="00FD501F" w:rsidP="00474234">
      <w:pPr>
        <w:pStyle w:val="Text2-1"/>
      </w:pPr>
      <w:r w:rsidRPr="00FD501F">
        <w:t xml:space="preserve">Stavba </w:t>
      </w:r>
      <w:r w:rsidRPr="00474234">
        <w:t>bude</w:t>
      </w:r>
      <w:r w:rsidR="00734804">
        <w:t xml:space="preserve"> probíhat na </w:t>
      </w:r>
      <w:r w:rsidR="00734804" w:rsidRPr="00F05212">
        <w:rPr>
          <w:rFonts w:eastAsia="Times New Roman" w:cs="Arial"/>
          <w:szCs w:val="20"/>
        </w:rPr>
        <w:t xml:space="preserve">TÚ 2001 trati Břeclav předn. (mimo) – Brno hl. n. (včetně) a je tvořeno dvojicí mostních objektů. Prvním je most v km 155,892 (TUDU 2001J1 žst. Brno </w:t>
      </w:r>
      <w:r w:rsidR="00734804" w:rsidRPr="00F05212">
        <w:rPr>
          <w:rFonts w:eastAsia="Times New Roman" w:cs="Arial"/>
          <w:szCs w:val="20"/>
        </w:rPr>
        <w:lastRenderedPageBreak/>
        <w:t>hl. n. – dopravní koleje; klenbová konstrukce) a druhým je most v km 155,900 (TUDU 2001JC žst. Brno hlavní nádraží odst.S</w:t>
      </w:r>
      <w:r w:rsidR="00734804">
        <w:rPr>
          <w:rFonts w:eastAsia="Times New Roman" w:cs="Arial"/>
          <w:szCs w:val="20"/>
        </w:rPr>
        <w:t>.</w:t>
      </w:r>
      <w:bookmarkStart w:id="10" w:name="_GoBack"/>
      <w:bookmarkEnd w:id="10"/>
      <w:r w:rsidR="00734804" w:rsidRPr="00F05212">
        <w:rPr>
          <w:rFonts w:eastAsia="Times New Roman" w:cs="Arial"/>
          <w:szCs w:val="20"/>
        </w:rPr>
        <w:t xml:space="preserve"> </w:t>
      </w:r>
      <w:r w:rsidR="00734804">
        <w:rPr>
          <w:rFonts w:eastAsia="Times New Roman" w:cs="Arial"/>
          <w:szCs w:val="20"/>
        </w:rPr>
        <w:t>(</w:t>
      </w:r>
      <w:r w:rsidR="00734804" w:rsidRPr="00F05212">
        <w:rPr>
          <w:rFonts w:eastAsia="Times New Roman" w:cs="Arial"/>
          <w:szCs w:val="20"/>
        </w:rPr>
        <w:t>nýtované ocelové konstrukce)</w:t>
      </w:r>
      <w:r w:rsidR="00EA7908">
        <w:rPr>
          <w:rFonts w:eastAsia="Times New Roman" w:cs="Arial"/>
          <w:szCs w:val="20"/>
        </w:rPr>
        <w:t>)</w:t>
      </w:r>
      <w:r w:rsidR="00734804" w:rsidRPr="00F05212">
        <w:rPr>
          <w:rFonts w:eastAsia="Times New Roman" w:cs="Arial"/>
          <w:szCs w:val="20"/>
        </w:rPr>
        <w:t>.</w:t>
      </w:r>
    </w:p>
    <w:p w14:paraId="697131C4"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4140"/>
        <w:gridCol w:w="3968"/>
      </w:tblGrid>
      <w:tr w:rsidR="00130BE1" w:rsidRPr="003D4852" w14:paraId="4D72717B"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368F097D" w14:textId="77777777" w:rsidR="00130BE1" w:rsidRPr="003D4852" w:rsidRDefault="00F04AD9" w:rsidP="006823F1">
            <w:pPr>
              <w:pStyle w:val="Tabulka-7"/>
            </w:pPr>
            <w:r>
              <w:t>Označení (S-kód)</w:t>
            </w:r>
          </w:p>
        </w:tc>
        <w:tc>
          <w:tcPr>
            <w:tcW w:w="3968" w:type="dxa"/>
          </w:tcPr>
          <w:p w14:paraId="286BDFB9" w14:textId="77777777" w:rsidR="00130BE1" w:rsidRPr="003D4852" w:rsidRDefault="00085A88" w:rsidP="00342D89">
            <w:pPr>
              <w:pStyle w:val="Tabulka-7"/>
              <w:cnfStyle w:val="100000000000" w:firstRow="1" w:lastRow="0" w:firstColumn="0" w:lastColumn="0" w:oddVBand="0" w:evenVBand="0" w:oddHBand="0" w:evenHBand="0" w:firstRowFirstColumn="0" w:firstRowLastColumn="0" w:lastRowFirstColumn="0" w:lastRowLastColumn="0"/>
            </w:pPr>
            <w:r w:rsidRPr="00C43248">
              <w:t>S622000245</w:t>
            </w:r>
          </w:p>
        </w:tc>
      </w:tr>
      <w:tr w:rsidR="00130BE1" w:rsidRPr="003D4852" w14:paraId="510EA6E2"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3A785B25" w14:textId="77777777" w:rsidR="00130BE1" w:rsidRPr="003D4852" w:rsidRDefault="004747FD" w:rsidP="00852433">
            <w:pPr>
              <w:pStyle w:val="Tabulka-7"/>
            </w:pPr>
            <w:r>
              <w:t>Kraj</w:t>
            </w:r>
          </w:p>
        </w:tc>
        <w:tc>
          <w:tcPr>
            <w:tcW w:w="3968" w:type="dxa"/>
          </w:tcPr>
          <w:p w14:paraId="364D5DA7" w14:textId="77777777" w:rsidR="00130BE1" w:rsidRPr="003D4852" w:rsidRDefault="00734804" w:rsidP="00342D89">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130BE1" w:rsidRPr="003D4852" w14:paraId="3A9B240B"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3A25166D" w14:textId="77777777" w:rsidR="00130BE1" w:rsidRPr="003D4852" w:rsidRDefault="004747FD" w:rsidP="00852433">
            <w:pPr>
              <w:pStyle w:val="Tabulka-7"/>
            </w:pPr>
            <w:r>
              <w:t>Okres</w:t>
            </w:r>
          </w:p>
        </w:tc>
        <w:tc>
          <w:tcPr>
            <w:tcW w:w="3968" w:type="dxa"/>
          </w:tcPr>
          <w:p w14:paraId="3BDA23C6" w14:textId="77777777" w:rsidR="00130BE1" w:rsidRPr="003D4852" w:rsidRDefault="00734804" w:rsidP="00342D89">
            <w:pPr>
              <w:pStyle w:val="Tabulka-7"/>
              <w:cnfStyle w:val="000000000000" w:firstRow="0" w:lastRow="0" w:firstColumn="0" w:lastColumn="0" w:oddVBand="0" w:evenVBand="0" w:oddHBand="0" w:evenHBand="0" w:firstRowFirstColumn="0" w:firstRowLastColumn="0" w:lastRowFirstColumn="0" w:lastRowLastColumn="0"/>
            </w:pPr>
            <w:r>
              <w:t>Brno</w:t>
            </w:r>
          </w:p>
        </w:tc>
      </w:tr>
      <w:tr w:rsidR="00130BE1" w:rsidRPr="003D4852" w14:paraId="54AEF09C"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6CC28DEA" w14:textId="77777777" w:rsidR="00130BE1" w:rsidRPr="003D4852" w:rsidRDefault="004747FD" w:rsidP="00852433">
            <w:pPr>
              <w:pStyle w:val="Tabulka-7"/>
            </w:pPr>
            <w:r>
              <w:t>Katastrální území</w:t>
            </w:r>
          </w:p>
        </w:tc>
        <w:tc>
          <w:tcPr>
            <w:tcW w:w="3968" w:type="dxa"/>
          </w:tcPr>
          <w:p w14:paraId="7ECB34A1" w14:textId="77777777" w:rsidR="00130BE1" w:rsidRPr="003D4852" w:rsidRDefault="00964D87" w:rsidP="00342D89">
            <w:pPr>
              <w:pStyle w:val="Tabulka-7"/>
              <w:cnfStyle w:val="000000000000" w:firstRow="0" w:lastRow="0" w:firstColumn="0" w:lastColumn="0" w:oddVBand="0" w:evenVBand="0" w:oddHBand="0" w:evenHBand="0" w:firstRowFirstColumn="0" w:firstRowLastColumn="0" w:lastRowFirstColumn="0" w:lastRowLastColumn="0"/>
            </w:pPr>
            <w:r>
              <w:t>Město Brno</w:t>
            </w:r>
          </w:p>
        </w:tc>
      </w:tr>
      <w:tr w:rsidR="00130BE1" w:rsidRPr="003D4852" w14:paraId="5D880E9B"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56516EB5" w14:textId="77777777" w:rsidR="00130BE1" w:rsidRPr="003D4852" w:rsidRDefault="004747FD" w:rsidP="00342D89">
            <w:pPr>
              <w:pStyle w:val="Tabulka-7"/>
            </w:pPr>
            <w:r>
              <w:t>Správce</w:t>
            </w:r>
          </w:p>
        </w:tc>
        <w:tc>
          <w:tcPr>
            <w:tcW w:w="3968" w:type="dxa"/>
          </w:tcPr>
          <w:p w14:paraId="0D10EE06" w14:textId="77777777" w:rsidR="00130BE1" w:rsidRPr="003D4852" w:rsidRDefault="00964D87" w:rsidP="00342D89">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47A53383" w14:textId="77777777" w:rsidR="00130BE1" w:rsidRDefault="00130BE1" w:rsidP="006823F1">
      <w:pPr>
        <w:pStyle w:val="TextbezslBEZMEZER"/>
      </w:pPr>
    </w:p>
    <w:p w14:paraId="27B61550"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B650AB" w:rsidRPr="003D4852" w14:paraId="366A2AD9" w14:textId="77777777"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F5C670C" w14:textId="77777777" w:rsidR="00B650AB" w:rsidRPr="003D4852" w:rsidRDefault="00B650AB" w:rsidP="003D4852">
            <w:pPr>
              <w:pStyle w:val="Tabulka-7"/>
            </w:pPr>
            <w:r w:rsidRPr="003D4852">
              <w:t>Kategorie dráhy podle zákona č. 266/1994 Sb.</w:t>
            </w:r>
          </w:p>
        </w:tc>
        <w:tc>
          <w:tcPr>
            <w:tcW w:w="3968" w:type="dxa"/>
          </w:tcPr>
          <w:p w14:paraId="66E9E7B0" w14:textId="77777777" w:rsidR="00B650AB" w:rsidRPr="003D4852" w:rsidRDefault="001C3632" w:rsidP="003D4852">
            <w:pPr>
              <w:pStyle w:val="Tabulka-7"/>
              <w:cnfStyle w:val="100000000000" w:firstRow="1" w:lastRow="0" w:firstColumn="0" w:lastColumn="0" w:oddVBand="0" w:evenVBand="0" w:oddHBand="0" w:evenHBand="0" w:firstRowFirstColumn="0" w:firstRowLastColumn="0" w:lastRowFirstColumn="0" w:lastRowLastColumn="0"/>
            </w:pPr>
            <w:r>
              <w:t>Celostátní dráha</w:t>
            </w:r>
          </w:p>
        </w:tc>
      </w:tr>
      <w:tr w:rsidR="00B650AB" w:rsidRPr="003D4852" w14:paraId="0225CBEA"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1FA8D7E" w14:textId="77777777" w:rsidR="00B650AB" w:rsidRPr="003D4852" w:rsidRDefault="00B650AB" w:rsidP="003D4852">
            <w:pPr>
              <w:pStyle w:val="Tabulka-7"/>
            </w:pPr>
            <w:r w:rsidRPr="003D4852">
              <w:t>Kategorie dráhy podle TSI INF</w:t>
            </w:r>
          </w:p>
        </w:tc>
        <w:tc>
          <w:tcPr>
            <w:tcW w:w="3968" w:type="dxa"/>
          </w:tcPr>
          <w:p w14:paraId="2412D944" w14:textId="68567BE0" w:rsidR="00B650AB" w:rsidRPr="003D4852" w:rsidRDefault="001C3632" w:rsidP="003D4852">
            <w:pPr>
              <w:pStyle w:val="Tabulka-7"/>
              <w:cnfStyle w:val="000000000000" w:firstRow="0" w:lastRow="0" w:firstColumn="0" w:lastColumn="0" w:oddVBand="0" w:evenVBand="0" w:oddHBand="0" w:evenHBand="0" w:firstRowFirstColumn="0" w:firstRowLastColumn="0" w:lastRowFirstColumn="0" w:lastRowLastColumn="0"/>
            </w:pPr>
            <w:r>
              <w:t>P3</w:t>
            </w:r>
          </w:p>
        </w:tc>
      </w:tr>
      <w:tr w:rsidR="00B650AB" w:rsidRPr="003D4852" w14:paraId="5B063331"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7F0C8B0C" w14:textId="77777777" w:rsidR="00B650AB" w:rsidRPr="003D4852" w:rsidRDefault="00B650AB" w:rsidP="003D4852">
            <w:pPr>
              <w:pStyle w:val="Tabulka-7"/>
            </w:pPr>
            <w:r w:rsidRPr="003D4852">
              <w:t>Součást sítě TEN-T</w:t>
            </w:r>
          </w:p>
        </w:tc>
        <w:tc>
          <w:tcPr>
            <w:tcW w:w="3968" w:type="dxa"/>
          </w:tcPr>
          <w:p w14:paraId="1F3F50A9" w14:textId="6BC83C46" w:rsidR="00B650AB" w:rsidRPr="003D4852" w:rsidRDefault="00B650AB" w:rsidP="003D4852">
            <w:pPr>
              <w:pStyle w:val="Tabulka-7"/>
              <w:cnfStyle w:val="000000000000" w:firstRow="0" w:lastRow="0" w:firstColumn="0" w:lastColumn="0" w:oddVBand="0" w:evenVBand="0" w:oddHBand="0" w:evenHBand="0" w:firstRowFirstColumn="0" w:firstRowLastColumn="0" w:lastRowFirstColumn="0" w:lastRowLastColumn="0"/>
            </w:pPr>
            <w:r w:rsidRPr="003D4852">
              <w:t xml:space="preserve">ANO </w:t>
            </w:r>
          </w:p>
        </w:tc>
      </w:tr>
      <w:tr w:rsidR="00B650AB" w:rsidRPr="003D4852" w14:paraId="605EB53C"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17E6C9CD" w14:textId="77777777" w:rsidR="00B650AB" w:rsidRPr="003D4852" w:rsidRDefault="001C3632" w:rsidP="003D4852">
            <w:pPr>
              <w:pStyle w:val="Tabulka-7"/>
            </w:pPr>
            <w:r>
              <w:t>Číslo TÚ, DÚ</w:t>
            </w:r>
          </w:p>
        </w:tc>
        <w:tc>
          <w:tcPr>
            <w:tcW w:w="3968" w:type="dxa"/>
          </w:tcPr>
          <w:p w14:paraId="0BD87FA3" w14:textId="77777777" w:rsidR="00B650AB" w:rsidRDefault="001C3632" w:rsidP="003D4852">
            <w:pPr>
              <w:pStyle w:val="Tabulka-7"/>
              <w:cnfStyle w:val="000000000000" w:firstRow="0" w:lastRow="0" w:firstColumn="0" w:lastColumn="0" w:oddVBand="0" w:evenVBand="0" w:oddHBand="0" w:evenHBand="0" w:firstRowFirstColumn="0" w:firstRowLastColumn="0" w:lastRowFirstColumn="0" w:lastRowLastColumn="0"/>
            </w:pPr>
            <w:r w:rsidRPr="001C3632">
              <w:t>TÚ 2001 Břeclav předn. (mimo) – Brno hl.n. (včetně)</w:t>
            </w:r>
          </w:p>
          <w:p w14:paraId="0BA5529B" w14:textId="77777777" w:rsidR="001C3632" w:rsidRPr="003D4852" w:rsidRDefault="001C3632" w:rsidP="003D4852">
            <w:pPr>
              <w:pStyle w:val="Tabulka-7"/>
              <w:cnfStyle w:val="000000000000" w:firstRow="0" w:lastRow="0" w:firstColumn="0" w:lastColumn="0" w:oddVBand="0" w:evenVBand="0" w:oddHBand="0" w:evenHBand="0" w:firstRowFirstColumn="0" w:firstRowLastColumn="0" w:lastRowFirstColumn="0" w:lastRowLastColumn="0"/>
            </w:pPr>
            <w:r w:rsidRPr="001C3632">
              <w:t>DÚ JC žst. Brno hlavní nádraží odst.S</w:t>
            </w:r>
          </w:p>
        </w:tc>
      </w:tr>
      <w:tr w:rsidR="00B650AB" w:rsidRPr="003D4852" w14:paraId="2E2433A2"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C5BB017" w14:textId="77777777" w:rsidR="00B650AB" w:rsidRPr="003D4852" w:rsidRDefault="00B650AB" w:rsidP="003D4852">
            <w:pPr>
              <w:pStyle w:val="Tabulka-7"/>
            </w:pPr>
            <w:r w:rsidRPr="003D4852">
              <w:t>Číslo trati podle nákresného jízdního řádu</w:t>
            </w:r>
          </w:p>
        </w:tc>
        <w:tc>
          <w:tcPr>
            <w:tcW w:w="3968" w:type="dxa"/>
          </w:tcPr>
          <w:p w14:paraId="547F2E68" w14:textId="77777777" w:rsidR="00B650AB" w:rsidRPr="003D4852" w:rsidRDefault="001C3632" w:rsidP="003D4852">
            <w:pPr>
              <w:pStyle w:val="Tabulka-7"/>
              <w:cnfStyle w:val="000000000000" w:firstRow="0" w:lastRow="0" w:firstColumn="0" w:lastColumn="0" w:oddVBand="0" w:evenVBand="0" w:oddHBand="0" w:evenHBand="0" w:firstRowFirstColumn="0" w:firstRowLastColumn="0" w:lastRowFirstColumn="0" w:lastRowLastColumn="0"/>
            </w:pPr>
            <w:r>
              <w:t>326; Brno hl. n. – Česká Třebová</w:t>
            </w:r>
          </w:p>
        </w:tc>
      </w:tr>
      <w:tr w:rsidR="00B650AB" w:rsidRPr="003D4852" w14:paraId="5911C59F"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3DDD9E40" w14:textId="77777777" w:rsidR="00B650AB" w:rsidRPr="003D4852" w:rsidRDefault="00B650AB" w:rsidP="003D4852">
            <w:pPr>
              <w:pStyle w:val="Tabulka-7"/>
            </w:pPr>
            <w:r w:rsidRPr="003D4852">
              <w:t>Číslo trati podle knižního jízdního řádu</w:t>
            </w:r>
          </w:p>
        </w:tc>
        <w:tc>
          <w:tcPr>
            <w:tcW w:w="3968" w:type="dxa"/>
          </w:tcPr>
          <w:p w14:paraId="7A0CD344" w14:textId="77777777" w:rsidR="00B650AB" w:rsidRPr="003D4852" w:rsidRDefault="001C3632" w:rsidP="003D4852">
            <w:pPr>
              <w:pStyle w:val="Tabulka-7"/>
              <w:cnfStyle w:val="000000000000" w:firstRow="0" w:lastRow="0" w:firstColumn="0" w:lastColumn="0" w:oddVBand="0" w:evenVBand="0" w:oddHBand="0" w:evenHBand="0" w:firstRowFirstColumn="0" w:firstRowLastColumn="0" w:lastRowFirstColumn="0" w:lastRowLastColumn="0"/>
            </w:pPr>
            <w:r>
              <w:t>002; (Praha - ) Česká Třebová – Brno - Kúty</w:t>
            </w:r>
          </w:p>
        </w:tc>
      </w:tr>
      <w:tr w:rsidR="00B650AB" w:rsidRPr="003D4852" w14:paraId="21F5AB8D"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19D75096" w14:textId="77777777" w:rsidR="00B650AB" w:rsidRPr="003D4852" w:rsidRDefault="00B650AB" w:rsidP="003D4852">
            <w:pPr>
              <w:pStyle w:val="Tabulka-7"/>
            </w:pPr>
            <w:r w:rsidRPr="003D4852">
              <w:t>Traťová třída zatížení</w:t>
            </w:r>
          </w:p>
        </w:tc>
        <w:tc>
          <w:tcPr>
            <w:tcW w:w="3968" w:type="dxa"/>
          </w:tcPr>
          <w:p w14:paraId="743B4C93" w14:textId="77777777" w:rsidR="00B650AB" w:rsidRPr="003D4852" w:rsidRDefault="001C3632" w:rsidP="003D4852">
            <w:pPr>
              <w:pStyle w:val="Tabulka-7"/>
              <w:cnfStyle w:val="000000000000" w:firstRow="0" w:lastRow="0" w:firstColumn="0" w:lastColumn="0" w:oddVBand="0" w:evenVBand="0" w:oddHBand="0" w:evenHBand="0" w:firstRowFirstColumn="0" w:firstRowLastColumn="0" w:lastRowFirstColumn="0" w:lastRowLastColumn="0"/>
            </w:pPr>
            <w:r>
              <w:t>C3</w:t>
            </w:r>
          </w:p>
        </w:tc>
      </w:tr>
      <w:tr w:rsidR="00B650AB" w:rsidRPr="003D4852" w14:paraId="506B2503"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68C2F558" w14:textId="77777777" w:rsidR="00B650AB" w:rsidRPr="003D4852" w:rsidRDefault="00B650AB" w:rsidP="003D4852">
            <w:pPr>
              <w:pStyle w:val="Tabulka-7"/>
            </w:pPr>
            <w:r w:rsidRPr="003D4852">
              <w:t>Maximální traťová rychlost</w:t>
            </w:r>
          </w:p>
        </w:tc>
        <w:tc>
          <w:tcPr>
            <w:tcW w:w="3968" w:type="dxa"/>
          </w:tcPr>
          <w:p w14:paraId="1A4B28DB" w14:textId="77777777" w:rsidR="00B650AB" w:rsidRPr="003D4852" w:rsidRDefault="001C3632" w:rsidP="003D4852">
            <w:pPr>
              <w:pStyle w:val="Tabulka-7"/>
              <w:cnfStyle w:val="000000000000" w:firstRow="0" w:lastRow="0" w:firstColumn="0" w:lastColumn="0" w:oddVBand="0" w:evenVBand="0" w:oddHBand="0" w:evenHBand="0" w:firstRowFirstColumn="0" w:firstRowLastColumn="0" w:lastRowFirstColumn="0" w:lastRowLastColumn="0"/>
            </w:pPr>
            <w:r>
              <w:t>120 km/h</w:t>
            </w:r>
          </w:p>
        </w:tc>
      </w:tr>
      <w:tr w:rsidR="00B650AB" w:rsidRPr="003D4852" w14:paraId="5442C5A9"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3977BA8F" w14:textId="77777777" w:rsidR="00B650AB" w:rsidRPr="003D4852" w:rsidRDefault="00B650AB" w:rsidP="003D4852">
            <w:pPr>
              <w:pStyle w:val="Tabulka-7"/>
            </w:pPr>
            <w:r w:rsidRPr="003D4852">
              <w:t>Trakční soustava</w:t>
            </w:r>
          </w:p>
        </w:tc>
        <w:tc>
          <w:tcPr>
            <w:tcW w:w="3968" w:type="dxa"/>
          </w:tcPr>
          <w:p w14:paraId="413CCAF4" w14:textId="77777777" w:rsidR="00B650AB" w:rsidRPr="003D4852" w:rsidRDefault="001C3632" w:rsidP="003D4852">
            <w:pPr>
              <w:pStyle w:val="Tabulka-7"/>
              <w:cnfStyle w:val="000000000000" w:firstRow="0" w:lastRow="0" w:firstColumn="0" w:lastColumn="0" w:oddVBand="0" w:evenVBand="0" w:oddHBand="0" w:evenHBand="0" w:firstRowFirstColumn="0" w:firstRowLastColumn="0" w:lastRowFirstColumn="0" w:lastRowLastColumn="0"/>
            </w:pPr>
            <w:r>
              <w:t>Střídavá trakční soustava 25 kV/50 Hz</w:t>
            </w:r>
          </w:p>
        </w:tc>
      </w:tr>
      <w:tr w:rsidR="00B650AB" w:rsidRPr="003D4852" w14:paraId="4C7BCF8D" w14:textId="77777777"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0A5C820" w14:textId="77777777" w:rsidR="00B650AB" w:rsidRPr="003D4852" w:rsidRDefault="00B650AB" w:rsidP="003D4852">
            <w:pPr>
              <w:pStyle w:val="Tabulka-7"/>
            </w:pPr>
            <w:r w:rsidRPr="003D4852">
              <w:t>Počet traťových kolejí</w:t>
            </w:r>
          </w:p>
        </w:tc>
        <w:tc>
          <w:tcPr>
            <w:tcW w:w="3968" w:type="dxa"/>
          </w:tcPr>
          <w:p w14:paraId="12FB4467" w14:textId="77777777" w:rsidR="00B650AB" w:rsidRPr="003D4852" w:rsidRDefault="00085A88" w:rsidP="003D4852">
            <w:pPr>
              <w:pStyle w:val="Tabulka-7"/>
              <w:cnfStyle w:val="010000000000" w:firstRow="0" w:lastRow="1" w:firstColumn="0" w:lastColumn="0" w:oddVBand="0" w:evenVBand="0" w:oddHBand="0" w:evenHBand="0" w:firstRowFirstColumn="0" w:firstRowLastColumn="0" w:lastRowFirstColumn="0" w:lastRowLastColumn="0"/>
            </w:pPr>
            <w:r>
              <w:t>1</w:t>
            </w:r>
          </w:p>
        </w:tc>
      </w:tr>
    </w:tbl>
    <w:p w14:paraId="44D62D8A" w14:textId="77777777" w:rsidR="00FD501F" w:rsidRPr="00FD501F" w:rsidRDefault="00FD501F" w:rsidP="00B650AB">
      <w:pPr>
        <w:pStyle w:val="Nadpis2-1"/>
      </w:pPr>
      <w:bookmarkStart w:id="11" w:name="_Ref62628025"/>
      <w:bookmarkStart w:id="12" w:name="_Ref62628042"/>
      <w:bookmarkStart w:id="13" w:name="_Toc104376408"/>
      <w:r w:rsidRPr="00FD501F">
        <w:t>PŘEHLED VÝCHOZÍCH PODKLADŮ</w:t>
      </w:r>
      <w:bookmarkEnd w:id="11"/>
      <w:bookmarkEnd w:id="12"/>
      <w:bookmarkEnd w:id="13"/>
    </w:p>
    <w:p w14:paraId="679DCE63" w14:textId="77777777" w:rsidR="00E2186B" w:rsidRPr="001D684B" w:rsidRDefault="001F386E" w:rsidP="001D684B">
      <w:pPr>
        <w:pStyle w:val="Nadpis2-2"/>
      </w:pPr>
      <w:bookmarkStart w:id="14" w:name="_Toc104376409"/>
      <w:r>
        <w:t>Podklady a d</w:t>
      </w:r>
      <w:r w:rsidR="00FD501F" w:rsidRPr="00FD501F">
        <w:t>okumentace</w:t>
      </w:r>
      <w:bookmarkEnd w:id="14"/>
      <w:r>
        <w:t xml:space="preserve"> </w:t>
      </w:r>
    </w:p>
    <w:p w14:paraId="2C03A234" w14:textId="77777777" w:rsidR="00FD501F" w:rsidRPr="001D684B" w:rsidRDefault="00FD501F" w:rsidP="00A134F8">
      <w:pPr>
        <w:pStyle w:val="Text2-1"/>
      </w:pPr>
      <w:r w:rsidRPr="001D684B">
        <w:t>Z</w:t>
      </w:r>
      <w:r w:rsidR="001D684B" w:rsidRPr="001D684B">
        <w:t>áměr projektu „</w:t>
      </w:r>
      <w:r w:rsidR="001D684B" w:rsidRPr="001D684B">
        <w:rPr>
          <w:noProof/>
        </w:rPr>
        <w:t>Rekonstrukce mostu v km 155,900 trati Břeclav - Brno</w:t>
      </w:r>
      <w:r w:rsidR="001D684B" w:rsidRPr="001D684B">
        <w:t xml:space="preserve"> “, zpracovatel SŽ, odbor Projektování staveb, z 08/2021; ZP schválen v CK MD 19.</w:t>
      </w:r>
      <w:r w:rsidR="00EA7908">
        <w:t> </w:t>
      </w:r>
      <w:r w:rsidR="001D684B" w:rsidRPr="001D684B">
        <w:t>4.</w:t>
      </w:r>
      <w:r w:rsidR="00EA7908">
        <w:t> </w:t>
      </w:r>
      <w:r w:rsidR="001D684B" w:rsidRPr="001D684B">
        <w:t>2022</w:t>
      </w:r>
    </w:p>
    <w:p w14:paraId="2272707F" w14:textId="77777777" w:rsidR="00FD501F" w:rsidRPr="00FD501F" w:rsidRDefault="00FD501F" w:rsidP="00475ECE">
      <w:pPr>
        <w:pStyle w:val="Nadpis2-1"/>
      </w:pPr>
      <w:bookmarkStart w:id="15" w:name="_Toc104376410"/>
      <w:r w:rsidRPr="00FD501F">
        <w:t>KOORDINACE S JINÝMI STAVBAMI</w:t>
      </w:r>
      <w:bookmarkEnd w:id="15"/>
      <w:r w:rsidRPr="00FD501F">
        <w:t xml:space="preserve"> </w:t>
      </w:r>
    </w:p>
    <w:p w14:paraId="1B52762E" w14:textId="77777777"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p>
    <w:p w14:paraId="458C8579" w14:textId="77777777" w:rsidR="00FD501F" w:rsidRPr="00FD501F" w:rsidRDefault="00FD501F" w:rsidP="00475ECE">
      <w:pPr>
        <w:pStyle w:val="Text2-1"/>
      </w:pPr>
      <w:r w:rsidRPr="00FD501F">
        <w:t>Koordinace musí probíhat zejména s níže uvedenými investicemi a opravnými pracemi:</w:t>
      </w:r>
    </w:p>
    <w:p w14:paraId="3AE946BA" w14:textId="77777777" w:rsidR="008E2DEE" w:rsidRDefault="008E2DEE" w:rsidP="008E2DEE">
      <w:pPr>
        <w:pStyle w:val="Odstavec1-1a"/>
        <w:numPr>
          <w:ilvl w:val="0"/>
          <w:numId w:val="11"/>
        </w:numPr>
      </w:pPr>
      <w:r>
        <w:t>Adamov – Blansko, BC. Předpokládaný termín realizace 09/2021 - 01/2023;</w:t>
      </w:r>
    </w:p>
    <w:p w14:paraId="224B2A42" w14:textId="77777777" w:rsidR="008E2DEE" w:rsidRDefault="008E2DEE" w:rsidP="008E2DEE">
      <w:pPr>
        <w:pStyle w:val="Odstavec1-1a"/>
        <w:numPr>
          <w:ilvl w:val="0"/>
          <w:numId w:val="11"/>
        </w:numPr>
      </w:pPr>
      <w:r>
        <w:t xml:space="preserve">Brno-Maloměřice St.6 – Adamov, BC. Předpokládaný termín realizace 10/2021 - 01/2023; </w:t>
      </w:r>
    </w:p>
    <w:p w14:paraId="38A0F3E7" w14:textId="77777777" w:rsidR="008E2DEE" w:rsidRDefault="008E2DEE" w:rsidP="008E2DEE">
      <w:pPr>
        <w:pStyle w:val="Odstavec1-1a"/>
        <w:numPr>
          <w:ilvl w:val="0"/>
          <w:numId w:val="11"/>
        </w:numPr>
      </w:pPr>
      <w:r>
        <w:t xml:space="preserve">Boskovická spojka. Předpokládaný termín realizace 09/2023 - 03/2025; </w:t>
      </w:r>
    </w:p>
    <w:p w14:paraId="11B9BB2A" w14:textId="77777777" w:rsidR="008E2DEE" w:rsidRDefault="008E2DEE" w:rsidP="008E2DEE">
      <w:pPr>
        <w:pStyle w:val="Odstavec1-1a"/>
        <w:numPr>
          <w:ilvl w:val="0"/>
          <w:numId w:val="11"/>
        </w:numPr>
      </w:pPr>
      <w:r>
        <w:t xml:space="preserve">Dokončení I. žel. koridoru v trať. úseku Lanžhot (ČR) - Kúty (SR). Předpokládaný termín realizace 11/2021 - 12/2023; </w:t>
      </w:r>
    </w:p>
    <w:p w14:paraId="1D4DF05C" w14:textId="77777777" w:rsidR="008E2DEE" w:rsidRDefault="008E2DEE" w:rsidP="008E2DEE">
      <w:pPr>
        <w:pStyle w:val="Odstavec1-1a"/>
        <w:numPr>
          <w:ilvl w:val="0"/>
          <w:numId w:val="11"/>
        </w:numPr>
      </w:pPr>
      <w:r>
        <w:t xml:space="preserve">Elektrizace trati vč. PEÚ Brno - Zastávka u Brna, 2. etapa. Předpokládaný termín realizace 04/2022 - 12/2023; </w:t>
      </w:r>
    </w:p>
    <w:p w14:paraId="520AB271" w14:textId="77777777" w:rsidR="008E2DEE" w:rsidRDefault="008E2DEE" w:rsidP="008E2DEE">
      <w:pPr>
        <w:pStyle w:val="Odstavec1-1a"/>
        <w:numPr>
          <w:ilvl w:val="0"/>
          <w:numId w:val="11"/>
        </w:numPr>
      </w:pPr>
      <w:r>
        <w:t xml:space="preserve">ETCS Brno Horní Heršpice - Zastávka u Brna. Předpokládaný termín realizace 08/2022 -05/2024; </w:t>
      </w:r>
    </w:p>
    <w:p w14:paraId="7F6C7BA7" w14:textId="77777777" w:rsidR="008E2DEE" w:rsidRDefault="008E2DEE" w:rsidP="008E2DEE">
      <w:pPr>
        <w:pStyle w:val="Odstavec1-1a"/>
        <w:numPr>
          <w:ilvl w:val="0"/>
          <w:numId w:val="11"/>
        </w:numPr>
      </w:pPr>
      <w:r>
        <w:t xml:space="preserve">Modernizace průjezdu uzlem Havlíčkův Brod. Předpokládaný termín realizace 08/2024 - 08/2028; </w:t>
      </w:r>
    </w:p>
    <w:p w14:paraId="7FD0B75E" w14:textId="77777777" w:rsidR="008E2DEE" w:rsidRDefault="008E2DEE" w:rsidP="008E2DEE">
      <w:pPr>
        <w:pStyle w:val="Odstavec1-1a"/>
        <w:numPr>
          <w:ilvl w:val="0"/>
          <w:numId w:val="11"/>
        </w:numPr>
      </w:pPr>
      <w:r>
        <w:t>Modernizace trati Brno – Přerov, 2. stavba Blažovice – Vyškov. Předpokládaný termín realizace 02/2025 – 08/2031;</w:t>
      </w:r>
    </w:p>
    <w:p w14:paraId="05177B2D" w14:textId="77777777" w:rsidR="008E2DEE" w:rsidRDefault="008E2DEE" w:rsidP="008E2DEE">
      <w:pPr>
        <w:pStyle w:val="Odstavec1-1a"/>
        <w:numPr>
          <w:ilvl w:val="0"/>
          <w:numId w:val="11"/>
        </w:numPr>
      </w:pPr>
      <w:r>
        <w:lastRenderedPageBreak/>
        <w:t>Modernizace trati Brno – Přerov, 3. stavba Vyškov - Nezamyslice. Předpokládaný termín realizace 02/2025 – 08/2031;</w:t>
      </w:r>
    </w:p>
    <w:p w14:paraId="70DD21B8" w14:textId="77777777" w:rsidR="008E2DEE" w:rsidRDefault="008E2DEE" w:rsidP="008E2DEE">
      <w:pPr>
        <w:pStyle w:val="Odstavec1-1a"/>
        <w:numPr>
          <w:ilvl w:val="0"/>
          <w:numId w:val="11"/>
        </w:numPr>
      </w:pPr>
      <w:r>
        <w:t>Modernizace trati Brno – Přerov, 4. stavba Nezamyslice - Kojetín. Předpokládaný termín realizace 10/2024 – 12/2027;</w:t>
      </w:r>
    </w:p>
    <w:p w14:paraId="6E638EC5" w14:textId="77777777" w:rsidR="008E2DEE" w:rsidRDefault="008E2DEE" w:rsidP="008E2DEE">
      <w:pPr>
        <w:pStyle w:val="Odstavec1-1a"/>
        <w:numPr>
          <w:ilvl w:val="0"/>
          <w:numId w:val="11"/>
        </w:numPr>
      </w:pPr>
      <w:r>
        <w:t>Modernizace trati Brno – Přerov, 5. stavba Kojetín - Přerov. Předpokládaný termín realizace 08/2027 – 10/2027;</w:t>
      </w:r>
    </w:p>
    <w:p w14:paraId="7C691060" w14:textId="77777777" w:rsidR="008E2DEE" w:rsidRDefault="008E2DEE" w:rsidP="008E2DEE">
      <w:pPr>
        <w:pStyle w:val="Odstavec1-1a"/>
        <w:numPr>
          <w:ilvl w:val="0"/>
          <w:numId w:val="11"/>
        </w:numPr>
      </w:pPr>
      <w:r>
        <w:t>Modernizace traťového úseku Světlá nad Sázavou (mimo) - Leština u Světlé (mimo). Předpokládaný termín realizace 09/2024 – 09/2025;</w:t>
      </w:r>
    </w:p>
    <w:p w14:paraId="65A639F8" w14:textId="77777777" w:rsidR="008E2DEE" w:rsidRDefault="008E2DEE" w:rsidP="008E2DEE">
      <w:pPr>
        <w:pStyle w:val="Odstavec1-1a"/>
        <w:numPr>
          <w:ilvl w:val="0"/>
          <w:numId w:val="11"/>
        </w:numPr>
      </w:pPr>
      <w:r>
        <w:t>Modernizace ŽST Brno-Židenice a úpravy v ŽST Brno-Maloměřice. Předpokládaný termín realizace 09/2025 – 06/2027;</w:t>
      </w:r>
    </w:p>
    <w:p w14:paraId="350ACC1E" w14:textId="77777777" w:rsidR="008E2DEE" w:rsidRDefault="008E2DEE" w:rsidP="008E2DEE">
      <w:pPr>
        <w:pStyle w:val="Odstavec1-1a"/>
        <w:numPr>
          <w:ilvl w:val="0"/>
          <w:numId w:val="11"/>
        </w:numPr>
      </w:pPr>
      <w:r>
        <w:t>Modernizace ŽST Jihlava město. Předpokládaný termín realizace 08/2023 – 10/2025;</w:t>
      </w:r>
    </w:p>
    <w:p w14:paraId="7A455963" w14:textId="77777777" w:rsidR="008E2DEE" w:rsidRDefault="008E2DEE" w:rsidP="008E2DEE">
      <w:pPr>
        <w:pStyle w:val="Odstavec1-1a"/>
        <w:numPr>
          <w:ilvl w:val="0"/>
          <w:numId w:val="11"/>
        </w:numPr>
      </w:pPr>
      <w:r>
        <w:t>Rekonstrukce nástupišť v žst. Adamov. Předpokládaný termín realizace 10/2021 – 06/2023;</w:t>
      </w:r>
    </w:p>
    <w:p w14:paraId="51831789" w14:textId="77777777" w:rsidR="008E2DEE" w:rsidRDefault="008E2DEE" w:rsidP="008E2DEE">
      <w:pPr>
        <w:pStyle w:val="Odstavec1-1a"/>
        <w:numPr>
          <w:ilvl w:val="0"/>
          <w:numId w:val="11"/>
        </w:numPr>
      </w:pPr>
      <w:r>
        <w:t>Rekonstrukce přejezdu P3664 v km 178,860 včetně doplnění počítačů náprav v žst Bransouze na sudém zhlaví na trati Brno – Jihlava. Předpokládaný termín realizace 08/2023 – 12/2023;</w:t>
      </w:r>
    </w:p>
    <w:p w14:paraId="2D2AC441" w14:textId="77777777" w:rsidR="008E2DEE" w:rsidRDefault="008E2DEE" w:rsidP="008E2DEE">
      <w:pPr>
        <w:pStyle w:val="Odstavec1-1a"/>
        <w:numPr>
          <w:ilvl w:val="0"/>
          <w:numId w:val="11"/>
        </w:numPr>
      </w:pPr>
      <w:r>
        <w:t>Rekonstrukce traťového úseku Blažovice (mimo) – Nesovice (včetně). Předpokládaný termín realizace 03/2024 – 08/2027;</w:t>
      </w:r>
    </w:p>
    <w:p w14:paraId="5CB7B127" w14:textId="77777777" w:rsidR="008E2DEE" w:rsidRDefault="008E2DEE" w:rsidP="008E2DEE">
      <w:pPr>
        <w:pStyle w:val="Odstavec1-1a"/>
        <w:numPr>
          <w:ilvl w:val="0"/>
          <w:numId w:val="11"/>
        </w:numPr>
      </w:pPr>
      <w:r>
        <w:t>Rekonstrukce traťového úseku Kuřim (mimo) – Tišnov (včetně). Předpokládaný termín realizace 01/2025 – 05/2026;</w:t>
      </w:r>
    </w:p>
    <w:p w14:paraId="0E140036" w14:textId="77777777" w:rsidR="008E2DEE" w:rsidRDefault="008E2DEE" w:rsidP="008E2DEE">
      <w:pPr>
        <w:pStyle w:val="Odstavec1-1a"/>
        <w:numPr>
          <w:ilvl w:val="0"/>
          <w:numId w:val="11"/>
        </w:numPr>
      </w:pPr>
      <w:r>
        <w:t>Rekonstrukce traťového úseku Nesovice (mimo) – Kyjov (mimo). Předpokládaný termín realizace 01/2024 – 09/2025;</w:t>
      </w:r>
    </w:p>
    <w:p w14:paraId="3058BF55" w14:textId="77777777" w:rsidR="008E2DEE" w:rsidRDefault="008E2DEE" w:rsidP="008E2DEE">
      <w:pPr>
        <w:pStyle w:val="Odstavec1-1a"/>
        <w:numPr>
          <w:ilvl w:val="0"/>
          <w:numId w:val="11"/>
        </w:numPr>
      </w:pPr>
      <w:r>
        <w:t>Rekonstrukce traťového úseku Přibyslav - Pohled Předpokládaný termín realizace 01/2023 – 12/2025;</w:t>
      </w:r>
    </w:p>
    <w:p w14:paraId="57B0DDB2" w14:textId="77777777" w:rsidR="008E2DEE" w:rsidRDefault="008E2DEE" w:rsidP="008E2DEE">
      <w:pPr>
        <w:pStyle w:val="Odstavec1-1a"/>
        <w:numPr>
          <w:ilvl w:val="0"/>
          <w:numId w:val="11"/>
        </w:numPr>
      </w:pPr>
      <w:r>
        <w:t>Rekonstrukce traťového úseku Vlkov u Tišnova (mimo) – Křižanov (mimo). Předpokládaný termín realizace 01/2023 – 05/2024;</w:t>
      </w:r>
    </w:p>
    <w:p w14:paraId="3735C9E2" w14:textId="77777777" w:rsidR="008E2DEE" w:rsidRPr="009871DD" w:rsidRDefault="008E2DEE" w:rsidP="008E2DEE">
      <w:pPr>
        <w:pStyle w:val="Odstavec1-1a"/>
        <w:numPr>
          <w:ilvl w:val="0"/>
          <w:numId w:val="11"/>
        </w:numPr>
      </w:pPr>
      <w:r w:rsidRPr="009871DD">
        <w:t>Rekonstrukce traťového úseku Žďár nad Sázavou (mimo) – Sázava u Žďáru (mimo). Předpokládaný termín realizace 05/2024 – 05/2025;</w:t>
      </w:r>
    </w:p>
    <w:p w14:paraId="258EC33D" w14:textId="77777777" w:rsidR="008E2DEE" w:rsidRPr="009871DD" w:rsidRDefault="008E2DEE" w:rsidP="008E2DEE">
      <w:pPr>
        <w:pStyle w:val="Odstavec1-1a"/>
        <w:numPr>
          <w:ilvl w:val="0"/>
          <w:numId w:val="11"/>
        </w:numPr>
      </w:pPr>
      <w:r w:rsidRPr="009871DD">
        <w:t>Rekonstrukce veselského zhlaví v ŽST Jihlava. Předpokládaný termín realizace 05/2024 – 12/2024;</w:t>
      </w:r>
    </w:p>
    <w:p w14:paraId="70E4B05B" w14:textId="77777777" w:rsidR="008E2DEE" w:rsidRPr="009871DD" w:rsidRDefault="008E2DEE" w:rsidP="009871DD">
      <w:pPr>
        <w:pStyle w:val="Odstavec1-1a"/>
      </w:pPr>
      <w:r w:rsidRPr="009871DD">
        <w:t>Výstavba uzlové trakční napájecí stanice Brno-Černovice. Předpokládaný termín realizace 07/2024 – 08/2026.</w:t>
      </w:r>
    </w:p>
    <w:p w14:paraId="104E91EA" w14:textId="77777777" w:rsidR="00FD501F" w:rsidRPr="00FD501F" w:rsidRDefault="00FD501F" w:rsidP="00475ECE">
      <w:pPr>
        <w:pStyle w:val="Nadpis2-1"/>
      </w:pPr>
      <w:bookmarkStart w:id="16" w:name="_Toc104376411"/>
      <w:r w:rsidRPr="00FD501F">
        <w:t xml:space="preserve">POŽADAVKY NA </w:t>
      </w:r>
      <w:r w:rsidR="00622893">
        <w:t>TECHNICKÉ ŘEŠENÍ A</w:t>
      </w:r>
      <w:r w:rsidR="002F7044">
        <w:t xml:space="preserve"> </w:t>
      </w:r>
      <w:r w:rsidRPr="00FD501F">
        <w:t>PROVEDENÍ DÍLA</w:t>
      </w:r>
      <w:bookmarkEnd w:id="16"/>
    </w:p>
    <w:p w14:paraId="3140856A" w14:textId="77777777" w:rsidR="00FD501F" w:rsidRPr="00FD501F" w:rsidRDefault="00FD501F" w:rsidP="00475ECE">
      <w:pPr>
        <w:pStyle w:val="Nadpis2-2"/>
      </w:pPr>
      <w:bookmarkStart w:id="17" w:name="_Toc104376412"/>
      <w:r w:rsidRPr="00FD501F">
        <w:t>Všeobecně</w:t>
      </w:r>
      <w:bookmarkEnd w:id="17"/>
    </w:p>
    <w:p w14:paraId="134B1152" w14:textId="77777777" w:rsidR="00A729D6" w:rsidRDefault="00A729D6" w:rsidP="00A729D6">
      <w:pPr>
        <w:pStyle w:val="Text2-1"/>
      </w:pPr>
      <w:r>
        <w:t xml:space="preserve">Zhotovitel zpracuje Dokumentaci v souladu s požadavky směrnice SŽ SM011. </w:t>
      </w:r>
    </w:p>
    <w:p w14:paraId="41E43A26" w14:textId="77777777" w:rsidR="00FD501F" w:rsidRPr="008E2DEE" w:rsidRDefault="00D33AF4" w:rsidP="00D33AF4">
      <w:pPr>
        <w:pStyle w:val="Text2-1"/>
      </w:pPr>
      <w:r>
        <w:t>D</w:t>
      </w:r>
      <w:r w:rsidR="00FD501F" w:rsidRPr="00FD501F">
        <w:t xml:space="preserve">okumentace bude zpracována </w:t>
      </w:r>
      <w:r w:rsidR="00FD501F" w:rsidRPr="008E2DEE">
        <w:t>dle schválené</w:t>
      </w:r>
      <w:r w:rsidR="002F7044" w:rsidRPr="008E2DEE">
        <w:t>ho</w:t>
      </w:r>
      <w:r w:rsidR="00FD501F" w:rsidRPr="008E2DEE">
        <w:t xml:space="preserve"> Záměru projektu. </w:t>
      </w:r>
    </w:p>
    <w:p w14:paraId="6B97A8F5"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3439A116" w14:textId="77777777" w:rsidR="00677E77" w:rsidRPr="00747E42" w:rsidRDefault="00677E77" w:rsidP="00677E77">
      <w:pPr>
        <w:pStyle w:val="Text2-1"/>
      </w:pPr>
      <w:r w:rsidRPr="00747E42">
        <w:t>Definitivní předání Dokumentace dle odst. 3.4.18 VTP/DOKUMENTACE/0</w:t>
      </w:r>
      <w:r w:rsidR="006E78B7" w:rsidRPr="00747E42">
        <w:t>5</w:t>
      </w:r>
      <w:r w:rsidRPr="00747E42">
        <w:t>/2</w:t>
      </w:r>
      <w:r w:rsidR="006E78B7" w:rsidRPr="00747E42">
        <w:t>2</w:t>
      </w:r>
      <w:r w:rsidRPr="00747E42">
        <w:t xml:space="preserve"> proběhne na médiu</w:t>
      </w:r>
      <w:r w:rsidR="003A2CCC" w:rsidRPr="00747E42">
        <w:t>:</w:t>
      </w:r>
      <w:r w:rsidRPr="00747E42">
        <w:t xml:space="preserve"> USB flash disk. </w:t>
      </w:r>
    </w:p>
    <w:p w14:paraId="21E599FE" w14:textId="779E0FD3" w:rsidR="00344EE4" w:rsidRPr="00344EE4" w:rsidRDefault="00341530" w:rsidP="00341530">
      <w:pPr>
        <w:pStyle w:val="Text2-1"/>
      </w:pPr>
      <w:r w:rsidRPr="00341530">
        <w:t xml:space="preserve">Zhotovitel zpracuje 3D zákresy vizualizací do fotografií v rozsahu: 3 x z pohledu pozorovatele (zachycující most z více úhlů), 2 x z ptačí perspektivy (zachycující most z více směrů), dále dle kapitoly </w:t>
      </w:r>
      <w:r w:rsidR="000233E9">
        <w:t>9.</w:t>
      </w:r>
      <w:r w:rsidRPr="00341530">
        <w:t xml:space="preserve"> Vizualizace a zákresy do fot</w:t>
      </w:r>
      <w:r w:rsidR="000233E9">
        <w:t>ografií a videokompozice</w:t>
      </w:r>
      <w:r w:rsidRPr="00341530">
        <w:t xml:space="preserve"> VTP/D</w:t>
      </w:r>
      <w:r w:rsidR="000233E9">
        <w:t>okumentace/05/22.</w:t>
      </w:r>
      <w:r>
        <w:t xml:space="preserve">. </w:t>
      </w:r>
    </w:p>
    <w:p w14:paraId="00516651" w14:textId="77777777" w:rsidR="00E21BD0" w:rsidRDefault="00E21BD0" w:rsidP="00E21BD0">
      <w:pPr>
        <w:pStyle w:val="Text2-1"/>
      </w:pPr>
      <w:r>
        <w:t>V</w:t>
      </w:r>
      <w:r w:rsidR="00D71989">
        <w:t> </w:t>
      </w:r>
      <w:r>
        <w:t>Soupis</w:t>
      </w:r>
      <w:r w:rsidR="00D71989">
        <w:t xml:space="preserve">ech </w:t>
      </w:r>
      <w:r>
        <w:t>prací Zhotovitel doplní</w:t>
      </w:r>
      <w:r w:rsidR="00D71989">
        <w:t xml:space="preserve"> označení</w:t>
      </w:r>
      <w:r>
        <w:t xml:space="preserve"> do položek, které dle </w:t>
      </w:r>
      <w:r w:rsidRPr="00E21BD0">
        <w:t>Metodik</w:t>
      </w:r>
      <w:r>
        <w:t>y</w:t>
      </w:r>
      <w:r w:rsidRPr="00E21BD0">
        <w:t xml:space="preserve"> měření pro účely článku 12 Červené knihy FIDIC (1. vydání, 05/2019</w:t>
      </w:r>
      <w:r>
        <w:t xml:space="preserve"> </w:t>
      </w:r>
      <w:r w:rsidRPr="00E21BD0">
        <w:t>– schváleno M</w:t>
      </w:r>
      <w:r>
        <w:t>D</w:t>
      </w:r>
      <w:r w:rsidRPr="00E21BD0">
        <w:t xml:space="preserve"> dne 7.</w:t>
      </w:r>
      <w:r>
        <w:t> </w:t>
      </w:r>
      <w:r w:rsidRPr="00E21BD0">
        <w:t>5.</w:t>
      </w:r>
      <w:r>
        <w:t> </w:t>
      </w:r>
      <w:r w:rsidRPr="00E21BD0">
        <w:t>2019</w:t>
      </w:r>
      <w:r>
        <w:t xml:space="preserve">, </w:t>
      </w:r>
      <w:r w:rsidR="00D71989" w:rsidRPr="00CF274B">
        <w:t>https://www.sfdi.cz/soubory/obrazky-clanky/metodiky/2019_5_metodika_mereni.pdf</w:t>
      </w:r>
      <w:r>
        <w:t xml:space="preserve">) spadají do Kategorie 1 (skupiny měření s označení „G“ - položka je měřena geodeticky). </w:t>
      </w:r>
      <w:r>
        <w:lastRenderedPageBreak/>
        <w:t xml:space="preserve">Označení bude provedeno </w:t>
      </w:r>
      <w:r w:rsidR="00D71989">
        <w:t xml:space="preserve">dle výše zmíněné metodiky </w:t>
      </w:r>
      <w:r>
        <w:t xml:space="preserve">do Technické specifikace příslušných položek. </w:t>
      </w:r>
    </w:p>
    <w:p w14:paraId="4DCED803" w14:textId="77777777" w:rsidR="00817709" w:rsidRDefault="00817709" w:rsidP="00761767">
      <w:pPr>
        <w:pStyle w:val="Text2-1"/>
      </w:pPr>
      <w:r>
        <w:t xml:space="preserve">Zhotovitel je povinen předat Objednateli do jeho datové schránky elektronicky podepsané originály pravomocných rozhodnutí a povolení, která Zhotovitel zajišťuje pro Objednatele na základě jím vystavených plných mocí, a to nejpozději do 14 dnů po obdržení. Nebude-li součástí takto předaného rozhodnutí nebo povolení i potvrzení o nabytí právní moci, je Zhotovitel je povinen Předat Objednateli elektronicky podepsaný dokument o tom, že rozhodnutí nebo povolení nabylo právní moci, a to rovněž ve lhůtě do 14 dnů po obdržení takového potvrzení. Bude-li rozhodnutí nebo povolení vydáno i v listinné podobě, je Zhotovitel povinen předat Objednateli i jeden originál pravomocného rozhodnutí nebo povolení s potvrzením o nabytí právní moci. </w:t>
      </w:r>
    </w:p>
    <w:p w14:paraId="1341D9D7" w14:textId="77777777" w:rsidR="00F678E3" w:rsidRPr="00280C98" w:rsidRDefault="00F678E3" w:rsidP="002F2288">
      <w:pPr>
        <w:pStyle w:val="Nadpis2-2"/>
      </w:pPr>
      <w:bookmarkStart w:id="18" w:name="_Toc15649877"/>
      <w:bookmarkStart w:id="19" w:name="_Toc104376413"/>
      <w:r w:rsidRPr="00280C98">
        <w:t>Silnoproudá technologie včetně DŘT, trakční a energetická zařízení</w:t>
      </w:r>
      <w:bookmarkEnd w:id="18"/>
      <w:bookmarkEnd w:id="19"/>
    </w:p>
    <w:p w14:paraId="604EBA6F" w14:textId="77777777" w:rsidR="00295E30" w:rsidRPr="00F678E3" w:rsidRDefault="00295E30" w:rsidP="00295E30">
      <w:pPr>
        <w:pStyle w:val="Text2-1"/>
        <w:keepNext/>
        <w:rPr>
          <w:rStyle w:val="Tun"/>
        </w:rPr>
      </w:pPr>
      <w:bookmarkStart w:id="20" w:name="_Toc15649878"/>
      <w:r w:rsidRPr="00F678E3">
        <w:rPr>
          <w:rStyle w:val="Tun"/>
        </w:rPr>
        <w:t xml:space="preserve">Popis stávajícího stavu </w:t>
      </w:r>
    </w:p>
    <w:p w14:paraId="47533068" w14:textId="77777777" w:rsidR="00295E30" w:rsidRPr="00280C98" w:rsidRDefault="00064D5F" w:rsidP="00295E30">
      <w:pPr>
        <w:pStyle w:val="Text2-2"/>
      </w:pPr>
      <w:r w:rsidRPr="00064D5F">
        <w:t>V dotčeném staničním úseku jsou umístěny odpojovače č. 27, 33A, 17 – trakční podpěra 91B; 19, 25 – trakční podpěra 91C, 16 – trakční podpěra 92; 8, 33B, 18 – trakční podpěra 92A; 24, 26, 28 – trakční podpěra 92B, které umožňují kombinaci příčného propojení napájecích sekcí nad kolejemi 3,1,2,4,6,8. Vzhledem k této kombinaci odpojovačů a děličů lze vytvářet mnoho variabilních zapojení pro beznapěťové vyloučení požadované koleje dle stavebních postupů. Pro napěťové ovládání celého odstavného nádraží „S“ slouží odpojova</w:t>
      </w:r>
      <w:r>
        <w:t>č č. 31 na trakční podpěře 117.</w:t>
      </w:r>
      <w:r w:rsidRPr="00064D5F">
        <w:t xml:space="preserve"> </w:t>
      </w:r>
      <w:r w:rsidRPr="001D41B7">
        <w:t>Stávající silnoproudé kabelové trasy (EOV, DOÚO, NN) jsou vedeny ve žlabech pod mostní konstrukcí po obou stranách.</w:t>
      </w:r>
    </w:p>
    <w:p w14:paraId="5D74D7D4" w14:textId="77777777" w:rsidR="00295E30" w:rsidRPr="00F678E3" w:rsidRDefault="00295E30" w:rsidP="00295E30">
      <w:pPr>
        <w:pStyle w:val="Text2-1"/>
        <w:keepNext/>
        <w:rPr>
          <w:rStyle w:val="Tun"/>
        </w:rPr>
      </w:pPr>
      <w:r w:rsidRPr="00F678E3">
        <w:rPr>
          <w:rStyle w:val="Tun"/>
        </w:rPr>
        <w:t xml:space="preserve">Požadavky na nový stav </w:t>
      </w:r>
    </w:p>
    <w:p w14:paraId="6688B5E2" w14:textId="77777777" w:rsidR="00295E30" w:rsidRPr="00280C98" w:rsidRDefault="00064D5F" w:rsidP="00295E30">
      <w:pPr>
        <w:pStyle w:val="Text2-2"/>
      </w:pPr>
      <w:r>
        <w:t>P</w:t>
      </w:r>
      <w:r w:rsidRPr="001D41B7">
        <w:t>ředmětná rekonstrukce mostu</w:t>
      </w:r>
      <w:r>
        <w:t xml:space="preserve"> </w:t>
      </w:r>
      <w:r w:rsidRPr="001D41B7">
        <w:t xml:space="preserve">zahrnuje pouze nezbytné úpravy trakčního vedení vyvolané stavbou </w:t>
      </w:r>
      <w:r>
        <w:t xml:space="preserve">z </w:t>
      </w:r>
      <w:r w:rsidRPr="001D41B7">
        <w:t>důvodu nedávné rekonstrukce silnoproudých zařízení a trakčního vedení v žst. Brno hl. n.</w:t>
      </w:r>
      <w:r>
        <w:t xml:space="preserve"> </w:t>
      </w:r>
      <w:r w:rsidRPr="001D41B7">
        <w:t>Z</w:t>
      </w:r>
      <w:r>
        <w:t xml:space="preserve"> </w:t>
      </w:r>
      <w:r w:rsidRPr="001D41B7">
        <w:t>hlediska trakčního vedení se jedná především o zajištění pracoviště pro práci mechanizmů při vkládání mostní ocelové konstrukce, případnou regulaci a odtažení trakčního vedení na provizorní stav, zajištění pracoviště pro práci mechanizmů při demontáži stávající ocelové konstrukce a zpětnou regulaci trakčního vedené na definitivní stav. Případně výšková a směrová úprava stávajícího TV v návaznosti na úpravu GPK</w:t>
      </w:r>
      <w:r w:rsidR="00295E30" w:rsidRPr="00280C98">
        <w:t>.</w:t>
      </w:r>
      <w:r w:rsidR="0022494A">
        <w:t xml:space="preserve"> </w:t>
      </w:r>
    </w:p>
    <w:p w14:paraId="25B67F16" w14:textId="77777777" w:rsidR="00F678E3" w:rsidRPr="00280C98" w:rsidRDefault="00F678E3" w:rsidP="002F2288">
      <w:pPr>
        <w:pStyle w:val="Nadpis2-2"/>
      </w:pPr>
      <w:bookmarkStart w:id="21" w:name="_Toc15649879"/>
      <w:bookmarkStart w:id="22" w:name="_Toc104376414"/>
      <w:bookmarkEnd w:id="20"/>
      <w:r w:rsidRPr="00280C98">
        <w:t>Železniční svršek a spodek</w:t>
      </w:r>
      <w:bookmarkEnd w:id="21"/>
      <w:bookmarkEnd w:id="22"/>
    </w:p>
    <w:p w14:paraId="65363C9E" w14:textId="77777777" w:rsidR="00295E30" w:rsidRPr="00F678E3" w:rsidRDefault="00295E30" w:rsidP="00295E30">
      <w:pPr>
        <w:pStyle w:val="Text2-1"/>
        <w:keepNext/>
        <w:rPr>
          <w:rStyle w:val="Tun"/>
        </w:rPr>
      </w:pPr>
      <w:bookmarkStart w:id="23" w:name="_Toc15649880"/>
      <w:r w:rsidRPr="00F678E3">
        <w:rPr>
          <w:rStyle w:val="Tun"/>
        </w:rPr>
        <w:t xml:space="preserve">Popis stávajícího stavu </w:t>
      </w:r>
    </w:p>
    <w:p w14:paraId="6CC05A21" w14:textId="77777777" w:rsidR="00307618" w:rsidRPr="00307618" w:rsidRDefault="00307618" w:rsidP="00307618">
      <w:pPr>
        <w:pStyle w:val="Text2-2"/>
      </w:pPr>
      <w:r w:rsidRPr="00307618">
        <w:t xml:space="preserve">Kolej </w:t>
      </w:r>
      <w:r>
        <w:t xml:space="preserve">č. 801 </w:t>
      </w:r>
      <w:r w:rsidRPr="00307618">
        <w:t xml:space="preserve">na mostě leží v přímé. Podle pasportních údajů správce kolejnice tvaru S49 pocházejí z roku 1980 a byly vloženy v roce 1990. Na mostě je kolej uložena na dřevěných mostnicích. Od koncového styku výh. 47 vzdáleného 26 m k mostu a dále od mostu k výměnovému styku výhybky 53 ve vzdálenosti 2 m leží dřevěné pražce v kolejovém loži, pod nímž je zásyp a výše zmíněné sklepní prostory. Mostnice i pražce byly rovněž vloženy v roce 1990. Upevnění je tuhé K. </w:t>
      </w:r>
    </w:p>
    <w:p w14:paraId="2A4E90F0" w14:textId="77777777" w:rsidR="00295E30" w:rsidRPr="00F678E3" w:rsidRDefault="00295E30" w:rsidP="00295E30">
      <w:pPr>
        <w:pStyle w:val="Text2-1"/>
        <w:keepNext/>
        <w:rPr>
          <w:rStyle w:val="Tun"/>
        </w:rPr>
      </w:pPr>
      <w:r w:rsidRPr="00F678E3">
        <w:rPr>
          <w:rStyle w:val="Tun"/>
        </w:rPr>
        <w:t xml:space="preserve">Požadavky na nový stav </w:t>
      </w:r>
    </w:p>
    <w:p w14:paraId="231AFEDC" w14:textId="77777777" w:rsidR="00295E30" w:rsidRPr="00280C98" w:rsidRDefault="00467946" w:rsidP="00EA7908">
      <w:pPr>
        <w:pStyle w:val="Text2-2"/>
      </w:pPr>
      <w:r>
        <w:t>Kolej na mostě zůstane v přímé. Kolej bude nově upevněna k ocelové konstrukci podle předpisu SŽDC S3 díl VII</w:t>
      </w:r>
      <w:r w:rsidR="00EA7908">
        <w:t xml:space="preserve">, </w:t>
      </w:r>
      <w:r w:rsidR="00EA7908" w:rsidRPr="00EA7908">
        <w:t>Sestavy železničního svršku a jejich použití ve znění změn č. 1 až 4 a opravy č. 1 (účinnost od 1. ledna 2022)</w:t>
      </w:r>
      <w:r w:rsidR="00EA7908">
        <w:t>,</w:t>
      </w:r>
      <w:r>
        <w:t xml:space="preserve"> přímým upevněním DFF300 se speciální podkladnicí s pružnými svěrkami Skl15 se zvýšenou svislou pružností. Vloženy budou nové kolejnice tvaru 49E1.</w:t>
      </w:r>
      <w:r w:rsidRPr="00467946">
        <w:t xml:space="preserve"> </w:t>
      </w:r>
      <w:r>
        <w:t>Konstrukce koleje před mostem a za ním zůstane zachována, pouze budou při zřizování bezstykové koleje vyměněny s</w:t>
      </w:r>
      <w:r w:rsidR="0022494A">
        <w:t xml:space="preserve">věrky za ŽS4. </w:t>
      </w:r>
    </w:p>
    <w:p w14:paraId="5DB01630" w14:textId="77777777" w:rsidR="00F678E3" w:rsidRPr="00280C98" w:rsidRDefault="00F678E3" w:rsidP="002F2288">
      <w:pPr>
        <w:pStyle w:val="Nadpis2-2"/>
      </w:pPr>
      <w:bookmarkStart w:id="24" w:name="_Toc104376415"/>
      <w:r w:rsidRPr="00280C98">
        <w:lastRenderedPageBreak/>
        <w:t>Nástupiště</w:t>
      </w:r>
      <w:bookmarkEnd w:id="23"/>
      <w:bookmarkEnd w:id="24"/>
    </w:p>
    <w:p w14:paraId="4750083A" w14:textId="77777777" w:rsidR="00295E30" w:rsidRPr="00F678E3" w:rsidRDefault="00295E30" w:rsidP="00295E30">
      <w:pPr>
        <w:pStyle w:val="Text2-1"/>
        <w:keepNext/>
        <w:rPr>
          <w:rStyle w:val="Tun"/>
        </w:rPr>
      </w:pPr>
      <w:r w:rsidRPr="00F678E3">
        <w:rPr>
          <w:rStyle w:val="Tun"/>
        </w:rPr>
        <w:t xml:space="preserve">Popis stávajícího stavu </w:t>
      </w:r>
    </w:p>
    <w:p w14:paraId="64587C46" w14:textId="77777777" w:rsidR="00295E30" w:rsidRPr="00280C98" w:rsidRDefault="00467946" w:rsidP="00467946">
      <w:pPr>
        <w:pStyle w:val="Text2-2"/>
      </w:pPr>
      <w:r w:rsidRPr="00467946">
        <w:t>Na mostním objektu (vnější konstrukci) byla v minulosti umístěna prodloužená, zastřešená část 1. nástupiště. V současnosti je dle staničního řádu nástupiště ukončeno u návěstidla Lc3, které je vzdáleno cca 50 m od závěrné zdi opěry OP1. Plocha, která pokračuje dále, již není považována za nástupiště a její funkce není formálně určena. Fakticky slouží jako přístupová komunikace k výpravní budově hlavního nádraží. Výška hrany 1. nástupiště nad TK je 250 mm a to až po návěstidlo Lc3. Dále výška hrany postupně klesá až k 0 mm v místě opěry OP2. V rámci opravných prací v roce 2020 byla na nástupišti doplněna vodící linie, která sahá cca 30 m za návěstidlo Lc3 a</w:t>
      </w:r>
      <w:r w:rsidR="00EA7908">
        <w:t> </w:t>
      </w:r>
      <w:r w:rsidRPr="00467946">
        <w:t>směřuje do nejvzdálenějšího vstupu do výpravní budovy (je tedy umístěna mimo formální plochu 1.</w:t>
      </w:r>
      <w:r w:rsidR="00E841CB">
        <w:t xml:space="preserve"> </w:t>
      </w:r>
      <w:r w:rsidRPr="00467946">
        <w:t>nástupiště vyznačenou ve staničním řádu).</w:t>
      </w:r>
    </w:p>
    <w:p w14:paraId="31A47627" w14:textId="77777777" w:rsidR="00295E30" w:rsidRPr="00F678E3" w:rsidRDefault="00295E30" w:rsidP="00295E30">
      <w:pPr>
        <w:pStyle w:val="Text2-1"/>
        <w:keepNext/>
        <w:rPr>
          <w:rStyle w:val="Tun"/>
        </w:rPr>
      </w:pPr>
      <w:r w:rsidRPr="00F678E3">
        <w:rPr>
          <w:rStyle w:val="Tun"/>
        </w:rPr>
        <w:t xml:space="preserve">Požadavky na nový stav </w:t>
      </w:r>
    </w:p>
    <w:p w14:paraId="0D557F27" w14:textId="77777777" w:rsidR="00295E30" w:rsidRPr="00280C98" w:rsidRDefault="00467946" w:rsidP="00FC4C37">
      <w:pPr>
        <w:pStyle w:val="Text2-2"/>
      </w:pPr>
      <w:r w:rsidRPr="00467946">
        <w:t>Plocha bývalého 1.</w:t>
      </w:r>
      <w:r w:rsidR="00E841CB">
        <w:t xml:space="preserve"> </w:t>
      </w:r>
      <w:r w:rsidRPr="00467946">
        <w:t>nástupiště zůstane zachována. V novém stavu však bude formálně rozdělena na veřejnou a neveřejnou část. Veřejná část nástupiště bude nově sahat cca 35 m za návěstidlo Lc3 (cca km 143,574) a bude celou stávající vodící linii, která směřuje k poslednímu vstupu do výpravní budovy. V místě rozhraní veřejné a neveřejné části nástupiště bude umístěna svislá značka. Výška nástupní hrany 250 mm nad TK bude nově zachována v celé délce, tedy přes celou novou mostní konstrukci, za kterou bude ukonč</w:t>
      </w:r>
      <w:r>
        <w:t>ena</w:t>
      </w:r>
      <w:r w:rsidR="00295E30" w:rsidRPr="00280C98">
        <w:t>.</w:t>
      </w:r>
    </w:p>
    <w:p w14:paraId="23FBAB80" w14:textId="77777777" w:rsidR="00F678E3" w:rsidRPr="00280C98" w:rsidRDefault="00F678E3" w:rsidP="002F2288">
      <w:pPr>
        <w:pStyle w:val="Nadpis2-2"/>
      </w:pPr>
      <w:bookmarkStart w:id="25" w:name="_Toc15649882"/>
      <w:bookmarkStart w:id="26" w:name="_Toc104376416"/>
      <w:r w:rsidRPr="00280C98">
        <w:t>Mosty, propustky, zdi</w:t>
      </w:r>
      <w:bookmarkEnd w:id="25"/>
      <w:bookmarkEnd w:id="26"/>
    </w:p>
    <w:p w14:paraId="08EF070C" w14:textId="77777777" w:rsidR="00295E30" w:rsidRPr="00F678E3" w:rsidRDefault="00295E30" w:rsidP="00295E30">
      <w:pPr>
        <w:pStyle w:val="Text2-1"/>
        <w:keepNext/>
        <w:rPr>
          <w:rStyle w:val="Tun"/>
        </w:rPr>
      </w:pPr>
      <w:r w:rsidRPr="00F678E3">
        <w:rPr>
          <w:rStyle w:val="Tun"/>
        </w:rPr>
        <w:t xml:space="preserve">Popis stávajícího stavu </w:t>
      </w:r>
    </w:p>
    <w:p w14:paraId="54EE1E04" w14:textId="77777777" w:rsidR="00295E30" w:rsidRPr="00280C98" w:rsidRDefault="00467946" w:rsidP="00467946">
      <w:pPr>
        <w:pStyle w:val="Text2-2"/>
      </w:pPr>
      <w:r w:rsidRPr="00467946">
        <w:t>Stávající přemostění je fyzicky tvořeno dvěma konstrukcemi. Na vnější konstrukci (K01, K03 a K05) je umístěna dnes již nevyužívaná část původního 1. nástupiště. Vnitřní konstrukce (K02, K04, K06) převádí kolej č. 802b vedoucí do odstavné skupiny kolejí. Obě nosné konstrukce jsou ocelové nýtované, vnější z roku 1895 a vnitřní z roku 1936. Mostovka vnější konstrukce je tvořena plochými cihelnými klenbami podélně pnutými mezi ocelovými nýtovanými příčníky. Klenby jsou zasypané a horní povrch je tvořen asfaltovým krytem. Na vnějším nosníku je umístěno standardní ocelové zábradlí městského typu. Mostovka vnitřní konstrukce je mezilehlá prvková, tvořená ocelovými nýtovanými podélníky a příčníky. Kolej je na mostě uložena na dřevěných mostnicích. Konstrukce jsou uloženy na ocelových deskách. Obě nosné konstrukce postrádají jakýkoliv odvodňovací systém. Opěry mostu tvoří cihelné stěny přilehlých drážních objektů. Ve stěnách jsou vstupní otvory s</w:t>
      </w:r>
      <w:r w:rsidR="00EA7908">
        <w:t> </w:t>
      </w:r>
      <w:r w:rsidRPr="00467946">
        <w:t>uzamykatelnými dveřmi do dnes nevyužívaných místností. V každé opěře jsou dva otvory, pod každou konstrukcí jeden. Mezilehlé pilíře (P01, P03, P05 pod vnější konstrukcí a P02, P04, P06 pod vnitřní konstrukcí) jsou tvořeny dvojicemi zdobných ocelolitinových sloupů pod každým nosníkem. Základy pilířů jsou tvořeny pískovcovým kvádrovým zdivem a jsou plošně založené. Plošné založení je předpokládáno i u opěr.</w:t>
      </w:r>
      <w:r w:rsidRPr="00467946">
        <w:rPr>
          <w:rFonts w:eastAsia="Times New Roman" w:cs="Arial"/>
          <w:szCs w:val="20"/>
        </w:rPr>
        <w:t xml:space="preserve"> </w:t>
      </w:r>
      <w:r w:rsidRPr="00726A88">
        <w:rPr>
          <w:rFonts w:eastAsia="Times New Roman" w:cs="Arial"/>
          <w:szCs w:val="20"/>
        </w:rPr>
        <w:t>Železniční most je od 3. 5. 1958 veden v Ústředním seznamu kulturních památek jako součást kulturní památky železniční stanice Hlavní nádraží pod rejst. č. 33160/7-7089.</w:t>
      </w:r>
    </w:p>
    <w:p w14:paraId="4E02644E" w14:textId="77777777" w:rsidR="006729AE" w:rsidRPr="00F678E3" w:rsidRDefault="006729AE" w:rsidP="00295E30">
      <w:pPr>
        <w:pStyle w:val="Text2-1"/>
        <w:keepNext/>
        <w:rPr>
          <w:rStyle w:val="Tun"/>
        </w:rPr>
      </w:pPr>
      <w:r w:rsidRPr="00F678E3">
        <w:rPr>
          <w:rStyle w:val="Tun"/>
        </w:rPr>
        <w:t xml:space="preserve">Požadavky na nový stav </w:t>
      </w:r>
    </w:p>
    <w:p w14:paraId="4CCEF0E8" w14:textId="77777777" w:rsidR="004B02F2" w:rsidRDefault="00641A04" w:rsidP="004B02F2">
      <w:pPr>
        <w:pStyle w:val="Text2-2"/>
      </w:pPr>
      <w:r>
        <w:t>U všech mostních objektů musí být stanovena zatížitelnost podle předpisu SŽ S5/1</w:t>
      </w:r>
      <w:r w:rsidR="009871DD">
        <w:t>,</w:t>
      </w:r>
      <w:r>
        <w:t xml:space="preserve"> Diagnostika, zatížitelnost a přechodnost železničních mostních objektů (čj. 11728/2021-SŽ-GŘ-O13, ze dne 4. března 2021)</w:t>
      </w:r>
      <w:r w:rsidR="009871DD">
        <w:t>,</w:t>
      </w:r>
      <w:r>
        <w:t xml:space="preserve"> a </w:t>
      </w:r>
      <w:r w:rsidR="00324C5C" w:rsidRPr="00592CFA">
        <w:t xml:space="preserve">prokázána přechodnost traťové </w:t>
      </w:r>
      <w:r w:rsidR="00324C5C" w:rsidRPr="00813963">
        <w:t xml:space="preserve">třídy </w:t>
      </w:r>
      <w:r w:rsidR="00921E5C" w:rsidRPr="00813963">
        <w:t>D4/30</w:t>
      </w:r>
      <w:r w:rsidR="00324C5C" w:rsidRPr="00813963">
        <w:t>.</w:t>
      </w:r>
    </w:p>
    <w:p w14:paraId="39FCD5B0" w14:textId="77777777" w:rsidR="009631DC" w:rsidRPr="00813963" w:rsidRDefault="009631DC" w:rsidP="009631DC">
      <w:pPr>
        <w:pStyle w:val="Text2-2"/>
      </w:pPr>
      <w:r w:rsidRPr="009631DC">
        <w:t xml:space="preserve">Z hlediska mostů je trať zařazena dle změny ČSN EN 1991-2/Z4 do 2. třídy tratí.  </w:t>
      </w:r>
    </w:p>
    <w:p w14:paraId="339E9FDF" w14:textId="77777777" w:rsidR="001058FF" w:rsidRDefault="00CD15A6" w:rsidP="00CD15A6">
      <w:pPr>
        <w:pStyle w:val="Text2-2"/>
      </w:pPr>
      <w:r w:rsidRPr="00CD15A6">
        <w:t>Další požadavky na zpracování mostních objektů jsou uvedeny ve VTP/DOKUMENTACE.</w:t>
      </w:r>
      <w:r>
        <w:t xml:space="preserve"> </w:t>
      </w:r>
    </w:p>
    <w:p w14:paraId="67680D2B" w14:textId="77777777" w:rsidR="001058FF" w:rsidRDefault="002C675E" w:rsidP="001058FF">
      <w:pPr>
        <w:pStyle w:val="Text2-2"/>
      </w:pPr>
      <w:r>
        <w:lastRenderedPageBreak/>
        <w:t>Pro m</w:t>
      </w:r>
      <w:r w:rsidR="007A6F70">
        <w:t>ostní objekty bude</w:t>
      </w:r>
      <w:r w:rsidR="001058FF">
        <w:t xml:space="preserve"> zpracován</w:t>
      </w:r>
      <w:r>
        <w:t>a</w:t>
      </w:r>
      <w:r w:rsidR="001058FF">
        <w:t xml:space="preserve"> </w:t>
      </w:r>
      <w:r>
        <w:t xml:space="preserve">Tabulka objektů </w:t>
      </w:r>
      <w:r w:rsidR="001058FF">
        <w:t xml:space="preserve">dle </w:t>
      </w:r>
      <w:r w:rsidR="00921E5C">
        <w:t>p</w:t>
      </w:r>
      <w:r>
        <w:t>řílohy P15 směrnice SŽ SM011</w:t>
      </w:r>
      <w:r w:rsidR="007A6F70">
        <w:t>.</w:t>
      </w:r>
    </w:p>
    <w:p w14:paraId="1DCE1EB0" w14:textId="77777777" w:rsidR="001058FF" w:rsidRPr="00280C98" w:rsidRDefault="007A6F70" w:rsidP="007A6F70">
      <w:pPr>
        <w:pStyle w:val="Text2-2"/>
      </w:pPr>
      <w:r>
        <w:t xml:space="preserve">Návrh rekonstrukce </w:t>
      </w:r>
      <w:r w:rsidR="009631DC">
        <w:t xml:space="preserve">bude </w:t>
      </w:r>
      <w:r w:rsidR="00E841CB">
        <w:t xml:space="preserve">mimo jiné </w:t>
      </w:r>
      <w:r w:rsidR="009631DC">
        <w:t>projednán</w:t>
      </w:r>
      <w:r w:rsidR="00B71F4C">
        <w:t xml:space="preserve"> se zástupci OPP MM</w:t>
      </w:r>
      <w:r w:rsidR="00813963">
        <w:t>B a NPÚ ÚOP  Brno.</w:t>
      </w:r>
    </w:p>
    <w:p w14:paraId="077C0747" w14:textId="77777777" w:rsidR="00F678E3" w:rsidRPr="00280C98" w:rsidRDefault="00F678E3" w:rsidP="002F2288">
      <w:pPr>
        <w:pStyle w:val="Nadpis2-2"/>
      </w:pPr>
      <w:bookmarkStart w:id="27" w:name="_Toc15649884"/>
      <w:bookmarkStart w:id="28" w:name="_Toc104376417"/>
      <w:r w:rsidRPr="00280C98">
        <w:t>Ostatní objekty</w:t>
      </w:r>
      <w:bookmarkEnd w:id="27"/>
      <w:bookmarkEnd w:id="28"/>
    </w:p>
    <w:p w14:paraId="3C2FF141" w14:textId="77777777"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64728E0" w14:textId="77777777" w:rsidR="00002C2C" w:rsidRPr="00FD501F" w:rsidRDefault="00002C2C" w:rsidP="00A71A6E">
      <w:pPr>
        <w:pStyle w:val="Nadpis2-2"/>
      </w:pPr>
      <w:bookmarkStart w:id="29" w:name="_Toc104376418"/>
      <w:bookmarkStart w:id="30" w:name="_Toc15649886"/>
      <w:r w:rsidRPr="00FD501F">
        <w:t>Zásady organizace výstavby</w:t>
      </w:r>
      <w:bookmarkEnd w:id="29"/>
    </w:p>
    <w:p w14:paraId="42F7E02F" w14:textId="77777777" w:rsidR="00002C2C" w:rsidRPr="00FD501F" w:rsidRDefault="009631DC" w:rsidP="008311B3">
      <w:pPr>
        <w:pStyle w:val="Text2-1"/>
      </w:pPr>
      <w:r w:rsidRPr="009631DC">
        <w:t>Podmínky pro přidělení výlukových časů, případně jiných omezení železničního provozu, uzavírky komunikací nebo jiné podmínky související s prováděním díla je nutné koordinovat s jinými souvisejícími stavbami SŽ a cizích investorů.</w:t>
      </w:r>
      <w:r>
        <w:t xml:space="preserve"> Zároveň je nutné uzavírky komunikací a související omezení</w:t>
      </w:r>
      <w:r w:rsidR="008311B3">
        <w:t xml:space="preserve"> silniční dopravy v dotčené oblasti projednat s dotčenými orgány Města Brna a Jihomoravského kraje.</w:t>
      </w:r>
    </w:p>
    <w:p w14:paraId="3A603780" w14:textId="77777777" w:rsidR="009933E4" w:rsidRPr="008311B3" w:rsidRDefault="009933E4" w:rsidP="002F2288">
      <w:pPr>
        <w:pStyle w:val="Nadpis2-2"/>
      </w:pPr>
      <w:bookmarkStart w:id="31" w:name="_Toc27040311"/>
      <w:bookmarkStart w:id="32" w:name="_Toc29393945"/>
      <w:bookmarkStart w:id="33" w:name="_Ref89266870"/>
      <w:bookmarkStart w:id="34" w:name="_Ref89352281"/>
      <w:bookmarkStart w:id="35" w:name="_Toc104376419"/>
      <w:bookmarkEnd w:id="30"/>
      <w:r w:rsidRPr="008311B3">
        <w:t>Vykazování odpadů ve vztahu ke stanovení nákladů stavby</w:t>
      </w:r>
      <w:bookmarkEnd w:id="31"/>
      <w:bookmarkEnd w:id="32"/>
      <w:bookmarkEnd w:id="33"/>
      <w:r w:rsidR="001B3292" w:rsidRPr="008311B3">
        <w:t xml:space="preserve"> –</w:t>
      </w:r>
      <w:r w:rsidR="00296E6B" w:rsidRPr="008311B3">
        <w:t xml:space="preserve"> </w:t>
      </w:r>
      <w:r w:rsidR="001B3292" w:rsidRPr="008311B3">
        <w:t>PDPS</w:t>
      </w:r>
      <w:bookmarkEnd w:id="34"/>
      <w:bookmarkEnd w:id="35"/>
    </w:p>
    <w:p w14:paraId="183E0DD5" w14:textId="77777777" w:rsidR="009933E4" w:rsidRPr="00F66432" w:rsidRDefault="009933E4" w:rsidP="002F2288">
      <w:pPr>
        <w:pStyle w:val="Text2-1"/>
      </w:pPr>
      <w:r w:rsidRPr="00F66432">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F66432">
        <w:t xml:space="preserve"> </w:t>
      </w:r>
    </w:p>
    <w:p w14:paraId="1FA5602D" w14:textId="77777777" w:rsidR="009933E4" w:rsidRPr="00F66432" w:rsidRDefault="009933E4" w:rsidP="002F2288">
      <w:pPr>
        <w:pStyle w:val="Text2-1"/>
      </w:pPr>
      <w:r w:rsidRPr="00F66432">
        <w:rPr>
          <w:rStyle w:val="Tun"/>
        </w:rPr>
        <w:t xml:space="preserve">Ustanovení Směrnice SŽDC č. 20 pro stanovení a členění investičních nákladů staveb státní organizace Správa železniční dopravní cesty, Článek 3.9 ruší a nahrazuje následujícím zněním uvedeným v kapitole </w:t>
      </w:r>
      <w:r w:rsidRPr="00F66432">
        <w:rPr>
          <w:rStyle w:val="Tun"/>
        </w:rPr>
        <w:fldChar w:fldCharType="begin"/>
      </w:r>
      <w:r w:rsidRPr="00F66432">
        <w:rPr>
          <w:rStyle w:val="Tun"/>
        </w:rPr>
        <w:instrText xml:space="preserve"> REF _Ref27037418 \r \h  \* MERGEFORMAT </w:instrText>
      </w:r>
      <w:r w:rsidRPr="00F66432">
        <w:rPr>
          <w:rStyle w:val="Tun"/>
        </w:rPr>
      </w:r>
      <w:r w:rsidRPr="00F66432">
        <w:rPr>
          <w:rStyle w:val="Tun"/>
        </w:rPr>
        <w:fldChar w:fldCharType="separate"/>
      </w:r>
      <w:r w:rsidR="00747E42">
        <w:rPr>
          <w:rStyle w:val="Tun"/>
        </w:rPr>
        <w:t>4.8.3</w:t>
      </w:r>
      <w:r w:rsidRPr="00F66432">
        <w:rPr>
          <w:rStyle w:val="Tun"/>
        </w:rPr>
        <w:fldChar w:fldCharType="end"/>
      </w:r>
      <w:r w:rsidRPr="00F66432">
        <w:rPr>
          <w:rStyle w:val="Tun"/>
        </w:rPr>
        <w:t>.</w:t>
      </w:r>
      <w:r w:rsidRPr="00F66432">
        <w:t xml:space="preserve"> </w:t>
      </w:r>
    </w:p>
    <w:p w14:paraId="26674FE1" w14:textId="77777777" w:rsidR="009933E4" w:rsidRPr="00F66432" w:rsidRDefault="009933E4" w:rsidP="002F2288">
      <w:pPr>
        <w:pStyle w:val="Text2-1"/>
        <w:keepNext/>
        <w:rPr>
          <w:rStyle w:val="Tun"/>
        </w:rPr>
      </w:pPr>
      <w:bookmarkStart w:id="36" w:name="_Ref27037418"/>
      <w:r w:rsidRPr="00F66432">
        <w:rPr>
          <w:rStyle w:val="Tun"/>
        </w:rPr>
        <w:t>Úpravy položkových rozpočtů</w:t>
      </w:r>
      <w:bookmarkEnd w:id="36"/>
      <w:r w:rsidRPr="00F66432">
        <w:rPr>
          <w:rStyle w:val="Tun"/>
        </w:rPr>
        <w:t xml:space="preserve"> </w:t>
      </w:r>
    </w:p>
    <w:p w14:paraId="647020AF" w14:textId="77777777" w:rsidR="009933E4" w:rsidRPr="00F66432" w:rsidRDefault="009933E4" w:rsidP="003461C9">
      <w:pPr>
        <w:pStyle w:val="Odstavec1-1a"/>
        <w:numPr>
          <w:ilvl w:val="0"/>
          <w:numId w:val="9"/>
        </w:numPr>
      </w:pPr>
      <w:r w:rsidRPr="00F66432">
        <w:t xml:space="preserve">v soupisech prací jednotlivých SO/PS bude pro účely evidence vždy uvedena </w:t>
      </w:r>
      <w:r w:rsidRPr="00F66432">
        <w:rPr>
          <w:rStyle w:val="Tun"/>
        </w:rPr>
        <w:t>R</w:t>
      </w:r>
      <w:r w:rsidR="001741CB" w:rsidRPr="00F66432">
        <w:rPr>
          <w:rStyle w:val="Tun"/>
        </w:rPr>
        <w:noBreakHyphen/>
      </w:r>
      <w:r w:rsidRPr="00F66432">
        <w:rPr>
          <w:rStyle w:val="Tun"/>
        </w:rPr>
        <w:t>položka „Likvidace odpadů […] včetně dopravy“</w:t>
      </w:r>
      <w:r w:rsidRPr="00F66432">
        <w:t>. Položka bude zahrnovat veškeré poplatky provozovateli skládky</w:t>
      </w:r>
      <w:r w:rsidR="00C7557E">
        <w:t>, resp. recyklačního centra</w:t>
      </w:r>
      <w:r w:rsidRPr="00F66432">
        <w:t xml:space="preserve"> dle typu a</w:t>
      </w:r>
      <w:r w:rsidR="00C7557E">
        <w:t> </w:t>
      </w:r>
      <w:r w:rsidRPr="00F66432">
        <w:t>kategorie odpadů a dopravu z místa stavby na skládku,</w:t>
      </w:r>
      <w:r w:rsidR="00C7557E">
        <w:t xml:space="preserve"> resp. recyklačního centra,</w:t>
      </w:r>
    </w:p>
    <w:p w14:paraId="3CA2D163" w14:textId="77777777" w:rsidR="009933E4" w:rsidRPr="00F66432" w:rsidRDefault="009933E4" w:rsidP="002F2288">
      <w:pPr>
        <w:pStyle w:val="Odstavec1-1a"/>
        <w:numPr>
          <w:ilvl w:val="0"/>
          <w:numId w:val="5"/>
        </w:numPr>
      </w:pPr>
      <w:r w:rsidRPr="00F66432">
        <w:t>pro činnosti, které by mohly být původci odpadů (např. výkopové práce) budou volené položky, jejíž součástí není uvedená doprava. V technické specifikaci položky bude uvedeno, že se jedná o položku bez dopravy,</w:t>
      </w:r>
    </w:p>
    <w:p w14:paraId="4D478773" w14:textId="77777777" w:rsidR="009933E4" w:rsidRPr="00F66432" w:rsidRDefault="009933E4" w:rsidP="002F2288">
      <w:pPr>
        <w:pStyle w:val="Odstavec1-1a"/>
        <w:numPr>
          <w:ilvl w:val="0"/>
          <w:numId w:val="5"/>
        </w:numPr>
      </w:pPr>
      <w:r w:rsidRPr="00F66432">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r w:rsidR="00C7557E" w:rsidRPr="00C7557E">
        <w:t xml:space="preserve"> </w:t>
      </w:r>
      <w:r w:rsidR="00C7557E">
        <w:t>resp. recyklačního centra,</w:t>
      </w:r>
    </w:p>
    <w:p w14:paraId="4C24215D" w14:textId="77777777" w:rsidR="009933E4" w:rsidRPr="00F66432" w:rsidRDefault="009933E4" w:rsidP="003D11A8">
      <w:pPr>
        <w:pStyle w:val="Odstavec1-1a"/>
      </w:pPr>
      <w:r w:rsidRPr="00F66432">
        <w:t xml:space="preserve">u položek soupisu prací jednotlivých SO/PS </w:t>
      </w:r>
      <w:r w:rsidRPr="00F66432">
        <w:rPr>
          <w:rStyle w:val="Tun"/>
        </w:rPr>
        <w:t>„Likvidace odpadů […] včetně dopravy“</w:t>
      </w:r>
      <w:r w:rsidRPr="00F66432">
        <w:t xml:space="preserve"> bude v popisu položky jako doplňující název uvedeno „</w:t>
      </w:r>
      <w:r w:rsidRPr="00F66432">
        <w:rPr>
          <w:b/>
        </w:rPr>
        <w:t>Evidenční položka</w:t>
      </w:r>
      <w:r w:rsidR="003D11A8" w:rsidRPr="00F66432">
        <w:rPr>
          <w:b/>
        </w:rPr>
        <w:t>. Neoceňovat v objektu SO/PS, položka se oceňuje pouze v objektu SO 90-90.</w:t>
      </w:r>
      <w:r w:rsidRPr="00F66432">
        <w:t>“ a v označení „Varianta“ bude nastavena hodnota 90</w:t>
      </w:r>
      <w:r w:rsidR="007F26AC" w:rsidRPr="00F66432">
        <w:t>1</w:t>
      </w:r>
      <w:r w:rsidRPr="00F66432">
        <w:t>, v případě duplicitní položky v jednom dílu bud označení varianty provedeno vzestupnou řadou celých čísel od hodnoty 90</w:t>
      </w:r>
      <w:r w:rsidR="001741CB" w:rsidRPr="00F66432">
        <w:t>1</w:t>
      </w:r>
      <w:r w:rsidRPr="00F66432">
        <w:t xml:space="preserve"> (tzn. 90</w:t>
      </w:r>
      <w:r w:rsidR="001741CB" w:rsidRPr="00F66432">
        <w:t>1</w:t>
      </w:r>
      <w:r w:rsidRPr="00F66432">
        <w:t xml:space="preserve"> až 99</w:t>
      </w:r>
      <w:r w:rsidR="001741CB" w:rsidRPr="00F66432">
        <w:t>9</w:t>
      </w:r>
      <w:r w:rsidRPr="00F66432">
        <w:t xml:space="preserve">), </w:t>
      </w:r>
    </w:p>
    <w:p w14:paraId="2120DDC7" w14:textId="77777777" w:rsidR="009933E4" w:rsidRPr="00F66432" w:rsidRDefault="009933E4" w:rsidP="002F2288">
      <w:pPr>
        <w:pStyle w:val="Odstavec1-1a"/>
        <w:numPr>
          <w:ilvl w:val="0"/>
          <w:numId w:val="5"/>
        </w:numPr>
      </w:pPr>
      <w:r w:rsidRPr="00F66432">
        <w:t>měrné jednotky uvedené v jednotlivých soupisech prací musí být vždy shodné s měrnými jednotkami uvedenými v přehledu odpadů a v objektu Likvidace odpadů. V případě nesouladu je toto pokládáno a vadu díla.</w:t>
      </w:r>
    </w:p>
    <w:p w14:paraId="04E8F1D7" w14:textId="77777777" w:rsidR="009933E4" w:rsidRPr="00F66432" w:rsidRDefault="009933E4" w:rsidP="002F2288">
      <w:pPr>
        <w:pStyle w:val="Odstavec1-1a"/>
        <w:numPr>
          <w:ilvl w:val="0"/>
          <w:numId w:val="5"/>
        </w:numPr>
      </w:pPr>
      <w:r w:rsidRPr="00F66432">
        <w:t>Kalkulace položky „Likvidace odpadů […] včetně dopravy“ v přípravě bude provedena jako součet položek:</w:t>
      </w:r>
    </w:p>
    <w:p w14:paraId="779270B6" w14:textId="77777777" w:rsidR="009933E4" w:rsidRPr="00F66432" w:rsidRDefault="009933E4" w:rsidP="002F2288">
      <w:pPr>
        <w:pStyle w:val="Odrka1-2-"/>
        <w:numPr>
          <w:ilvl w:val="1"/>
          <w:numId w:val="4"/>
        </w:numPr>
      </w:pPr>
      <w:r w:rsidRPr="00F66432">
        <w:lastRenderedPageBreak/>
        <w:t>poplatek na skládku dle kategorie odpadu a množství, a to dle aktuálního ceníku vybrané skládky v přípravě,</w:t>
      </w:r>
    </w:p>
    <w:p w14:paraId="47FAEB61" w14:textId="77777777" w:rsidR="009933E4" w:rsidRPr="00F66432" w:rsidRDefault="009933E4" w:rsidP="002F2288">
      <w:pPr>
        <w:pStyle w:val="Odrka1-2-"/>
        <w:numPr>
          <w:ilvl w:val="1"/>
          <w:numId w:val="4"/>
        </w:numPr>
      </w:pPr>
      <w:r w:rsidRPr="00F66432">
        <w:t>ceny za t/km dle množství odpadu a vzdálenosti předpokládané skládky, přičemž vzdálenost může být specifikována v rozsahu pásmové dopravy.</w:t>
      </w:r>
    </w:p>
    <w:p w14:paraId="0024CC6C" w14:textId="77777777" w:rsidR="009933E4" w:rsidRPr="00F66432" w:rsidRDefault="009933E4" w:rsidP="00301C23">
      <w:pPr>
        <w:pStyle w:val="Text2-1"/>
        <w:keepNext/>
        <w:rPr>
          <w:rStyle w:val="Tun"/>
        </w:rPr>
      </w:pPr>
      <w:r w:rsidRPr="00F66432">
        <w:rPr>
          <w:rStyle w:val="Tun"/>
        </w:rPr>
        <w:t>Způsob vytvoření položek likvidace odpadů včetně dopravy</w:t>
      </w:r>
    </w:p>
    <w:p w14:paraId="1EC2F918" w14:textId="77777777" w:rsidR="009933E4" w:rsidRPr="00F66432" w:rsidRDefault="009933E4" w:rsidP="002F2288">
      <w:pPr>
        <w:pStyle w:val="Text2-2"/>
      </w:pPr>
      <w:r w:rsidRPr="00F66432">
        <w:t xml:space="preserve">Pro soupisy prací budou vytvořené „R-položky“ pro likvidaci odpadů s dopravou, a to následovně: </w:t>
      </w:r>
    </w:p>
    <w:p w14:paraId="38DAC77E" w14:textId="77777777" w:rsidR="009933E4" w:rsidRPr="00F66432" w:rsidRDefault="009933E4" w:rsidP="00301C23">
      <w:pPr>
        <w:pStyle w:val="Text2-2"/>
        <w:keepNext/>
        <w:rPr>
          <w:rStyle w:val="Tun"/>
        </w:rPr>
      </w:pPr>
      <w:r w:rsidRPr="00F66432">
        <w:rPr>
          <w:rStyle w:val="Tun"/>
        </w:rPr>
        <w:t xml:space="preserve">Označení </w:t>
      </w:r>
      <w:r w:rsidR="000A6FD8" w:rsidRPr="00F66432">
        <w:rPr>
          <w:rStyle w:val="Tun"/>
        </w:rPr>
        <w:t xml:space="preserve">a název </w:t>
      </w:r>
      <w:r w:rsidRPr="00F66432">
        <w:rPr>
          <w:rStyle w:val="Tun"/>
        </w:rPr>
        <w:t xml:space="preserve">položky: </w:t>
      </w:r>
    </w:p>
    <w:p w14:paraId="3C23F05C" w14:textId="77777777" w:rsidR="009933E4" w:rsidRPr="00F66432" w:rsidRDefault="009933E4" w:rsidP="009933E4">
      <w:pPr>
        <w:pStyle w:val="Textbezslovn"/>
        <w:ind w:left="1701"/>
      </w:pPr>
      <w:r w:rsidRPr="00F66432">
        <w:t>R015XXX [AŽ] R015XXX – LIKVIDACE ODPADŮ [TYP ODPADU] VČETNĚ DOPRAVY</w:t>
      </w:r>
    </w:p>
    <w:p w14:paraId="49C8CD1E" w14:textId="77777777" w:rsidR="009933E4" w:rsidRPr="00F66432" w:rsidRDefault="009933E4" w:rsidP="009933E4">
      <w:pPr>
        <w:pStyle w:val="Textbezslovn"/>
        <w:ind w:left="1701"/>
      </w:pPr>
      <w:r w:rsidRPr="00F66432">
        <w:t>Hodnoty XXX budou odpovídat poslednímu trojčíslí daného typu odpadu cenové soustavy OTSKP, která zahrnuje pouze náklady na poplatky za likvidaci odpadů.</w:t>
      </w:r>
    </w:p>
    <w:p w14:paraId="3771CD9E" w14:textId="77777777" w:rsidR="009933E4" w:rsidRPr="00F66432" w:rsidRDefault="009933E4" w:rsidP="00301C23">
      <w:pPr>
        <w:pStyle w:val="Textbezslovn"/>
        <w:keepNext/>
        <w:ind w:left="1701"/>
        <w:rPr>
          <w:rStyle w:val="Tun"/>
        </w:rPr>
      </w:pPr>
      <w:r w:rsidRPr="00F66432">
        <w:rPr>
          <w:rStyle w:val="Tun"/>
        </w:rPr>
        <w:t>Příklad:</w:t>
      </w:r>
    </w:p>
    <w:p w14:paraId="23E9F872" w14:textId="77777777" w:rsidR="009933E4" w:rsidRPr="00F66432" w:rsidRDefault="009933E4" w:rsidP="009933E4">
      <w:pPr>
        <w:pStyle w:val="Textbezslovn"/>
        <w:ind w:left="1701"/>
      </w:pPr>
      <w:r w:rsidRPr="00F66432">
        <w:t>Původní položka OTSKP bez dopravy:</w:t>
      </w:r>
    </w:p>
    <w:p w14:paraId="61ED0348" w14:textId="77777777" w:rsidR="009933E4" w:rsidRPr="00F66432" w:rsidRDefault="009933E4" w:rsidP="009933E4">
      <w:pPr>
        <w:pStyle w:val="Textbezslovn"/>
        <w:ind w:left="2127"/>
      </w:pPr>
      <w:r w:rsidRPr="00F66432">
        <w:t>015112 - POPLATKY ZA LIKVIDAC</w:t>
      </w:r>
      <w:r w:rsidR="00114A6F" w:rsidRPr="00F66432">
        <w:t>I</w:t>
      </w:r>
      <w:r w:rsidRPr="00F66432">
        <w:t xml:space="preserve"> ODPADŮ NEKONTAMINOVANÝCH – 17 05 04 VYTĚŽENÉ ZEMINY A HORNINY - II. TŘÍDA TĚŽITELNOSTI</w:t>
      </w:r>
    </w:p>
    <w:p w14:paraId="5CA3C123" w14:textId="77777777" w:rsidR="009933E4" w:rsidRPr="00F66432" w:rsidRDefault="009933E4" w:rsidP="009933E4">
      <w:pPr>
        <w:pStyle w:val="Textbezslovn"/>
        <w:ind w:left="1701"/>
      </w:pPr>
      <w:r w:rsidRPr="00F66432">
        <w:t>Nová R položka s dopravou:</w:t>
      </w:r>
    </w:p>
    <w:p w14:paraId="11354FB5" w14:textId="77777777" w:rsidR="009933E4" w:rsidRPr="00F66432" w:rsidRDefault="009933E4" w:rsidP="009933E4">
      <w:pPr>
        <w:pStyle w:val="Textbezslovn"/>
        <w:ind w:left="2127"/>
      </w:pPr>
      <w:r w:rsidRPr="00F66432">
        <w:rPr>
          <w:rStyle w:val="Tun"/>
        </w:rPr>
        <w:t>R</w:t>
      </w:r>
      <w:r w:rsidRPr="00F66432">
        <w:t xml:space="preserve">015112 - POPLATKY ZA LIKVIDACE ODPADŮ NEKONTAMINOVANÝCH – 17 05 04 VYTĚŽENÉ ZEMINY A HORNINY - II. TŘÍDA TĚŽITELNOSTI </w:t>
      </w:r>
      <w:r w:rsidRPr="00F66432">
        <w:rPr>
          <w:rStyle w:val="Tun"/>
        </w:rPr>
        <w:t>VČETNĚ DOPRAVY</w:t>
      </w:r>
      <w:r w:rsidRPr="00F66432">
        <w:t xml:space="preserve"> </w:t>
      </w:r>
      <w:r w:rsidRPr="00F66432">
        <w:rPr>
          <w:vertAlign w:val="superscript"/>
        </w:rPr>
        <w:t>*</w:t>
      </w:r>
      <w:r w:rsidRPr="00F66432">
        <w:t>)</w:t>
      </w:r>
    </w:p>
    <w:p w14:paraId="453F8D20" w14:textId="77777777" w:rsidR="000A6FD8" w:rsidRPr="00F66432" w:rsidRDefault="000A6FD8" w:rsidP="00301C23">
      <w:pPr>
        <w:pStyle w:val="Text2-2"/>
        <w:keepNext/>
        <w:rPr>
          <w:rStyle w:val="Tun"/>
        </w:rPr>
      </w:pPr>
      <w:r w:rsidRPr="00F66432">
        <w:rPr>
          <w:rStyle w:val="Tun"/>
        </w:rPr>
        <w:t>Popis položky</w:t>
      </w:r>
    </w:p>
    <w:p w14:paraId="3215CB35" w14:textId="77777777" w:rsidR="000A6FD8" w:rsidRPr="00F66432" w:rsidRDefault="000A6FD8" w:rsidP="000A6FD8">
      <w:pPr>
        <w:pStyle w:val="Textbezslovn"/>
        <w:ind w:left="1701"/>
      </w:pPr>
      <w:r w:rsidRPr="00F66432">
        <w:t>V popisu položky bude uveden text:</w:t>
      </w:r>
    </w:p>
    <w:p w14:paraId="09218E25" w14:textId="77777777" w:rsidR="000A6FD8" w:rsidRPr="00F66432" w:rsidRDefault="003D11A8" w:rsidP="000A6FD8">
      <w:pPr>
        <w:pStyle w:val="Textbezslovn"/>
        <w:ind w:left="2127"/>
        <w:rPr>
          <w:b/>
        </w:rPr>
      </w:pPr>
      <w:r w:rsidRPr="00F66432">
        <w:t>Evidenční položka. Neoceňovat v objektu SO/PS, položka se oceňuje pouze v objektu SO 90-90.</w:t>
      </w:r>
    </w:p>
    <w:p w14:paraId="6756C568" w14:textId="77777777" w:rsidR="009933E4" w:rsidRPr="00F66432" w:rsidRDefault="009933E4" w:rsidP="00301C23">
      <w:pPr>
        <w:pStyle w:val="Text2-2"/>
        <w:keepNext/>
        <w:rPr>
          <w:rStyle w:val="Tun"/>
        </w:rPr>
      </w:pPr>
      <w:r w:rsidRPr="00F66432">
        <w:rPr>
          <w:rStyle w:val="Tun"/>
        </w:rPr>
        <w:t>Technická specifikace položky</w:t>
      </w:r>
    </w:p>
    <w:p w14:paraId="06E007D1" w14:textId="77777777" w:rsidR="009933E4" w:rsidRPr="00F66432" w:rsidRDefault="009933E4" w:rsidP="009933E4">
      <w:pPr>
        <w:pStyle w:val="Textbezslovn"/>
        <w:ind w:left="1701"/>
      </w:pPr>
      <w:r w:rsidRPr="00F66432">
        <w:t>1. Položka obsahuje:</w:t>
      </w:r>
    </w:p>
    <w:p w14:paraId="5B989904" w14:textId="77777777" w:rsidR="009933E4" w:rsidRPr="00F66432" w:rsidRDefault="009933E4" w:rsidP="002F2288">
      <w:pPr>
        <w:pStyle w:val="Odrka1-4"/>
        <w:numPr>
          <w:ilvl w:val="3"/>
          <w:numId w:val="4"/>
        </w:numPr>
      </w:pPr>
      <w:r w:rsidRPr="00F66432">
        <w:t>veškeré poplatky provozovateli skládky, recyklační linky nebo jiného zařízení na zpracování nebo likvidaci odpadů související s převzetím, uložením, zpracováním nebo likvidací odpadu,</w:t>
      </w:r>
    </w:p>
    <w:p w14:paraId="08332239" w14:textId="77777777" w:rsidR="009933E4" w:rsidRPr="00F66432" w:rsidRDefault="009933E4" w:rsidP="002F2288">
      <w:pPr>
        <w:pStyle w:val="Odrka1-4"/>
        <w:numPr>
          <w:ilvl w:val="3"/>
          <w:numId w:val="4"/>
        </w:numPr>
      </w:pPr>
      <w:r w:rsidRPr="00F66432">
        <w:t>náklady spojené s dopravou odpadu z místa stavby na místo převzetí provozovatelem skládky, recyklační linky nebo jiného zařízení na zpracování nebo likvidaci odpadů,</w:t>
      </w:r>
    </w:p>
    <w:p w14:paraId="2CB48A2C" w14:textId="77777777" w:rsidR="009933E4" w:rsidRPr="00F66432" w:rsidRDefault="009933E4" w:rsidP="002F2288">
      <w:pPr>
        <w:pStyle w:val="Odrka1-4"/>
        <w:numPr>
          <w:ilvl w:val="3"/>
          <w:numId w:val="4"/>
        </w:numPr>
      </w:pPr>
      <w:r w:rsidRPr="00F66432">
        <w:t>náklady spojené s vyložením a manipulací s materiálem v místě skládky.</w:t>
      </w:r>
    </w:p>
    <w:p w14:paraId="25258CEF" w14:textId="77777777" w:rsidR="009933E4" w:rsidRPr="00F66432" w:rsidRDefault="009933E4" w:rsidP="009933E4">
      <w:pPr>
        <w:pStyle w:val="Textbezslovn"/>
        <w:ind w:left="1701"/>
      </w:pPr>
      <w:r w:rsidRPr="00F66432">
        <w:t>2. Položka neobsahuje:</w:t>
      </w:r>
    </w:p>
    <w:p w14:paraId="2C9C6339" w14:textId="77777777" w:rsidR="009933E4" w:rsidRPr="00F66432" w:rsidRDefault="009933E4" w:rsidP="002F2288">
      <w:pPr>
        <w:pStyle w:val="Odrka1-4"/>
        <w:numPr>
          <w:ilvl w:val="3"/>
          <w:numId w:val="4"/>
        </w:numPr>
      </w:pPr>
      <w:r w:rsidRPr="00F66432">
        <w:t xml:space="preserve">náklady spojené s naložením a manipulací s materiálem. </w:t>
      </w:r>
      <w:r w:rsidRPr="00F66432">
        <w:rPr>
          <w:vertAlign w:val="superscript"/>
        </w:rPr>
        <w:t>**</w:t>
      </w:r>
      <w:r w:rsidRPr="00F66432">
        <w:t>)</w:t>
      </w:r>
    </w:p>
    <w:p w14:paraId="0697569B" w14:textId="77777777" w:rsidR="009933E4" w:rsidRPr="00F66432" w:rsidRDefault="009933E4" w:rsidP="009933E4">
      <w:pPr>
        <w:pStyle w:val="Textbezslovn"/>
        <w:ind w:left="1701"/>
      </w:pPr>
      <w:r w:rsidRPr="00F66432">
        <w:t xml:space="preserve">3. Způsob měření: </w:t>
      </w:r>
    </w:p>
    <w:p w14:paraId="76E22410" w14:textId="77777777" w:rsidR="009933E4" w:rsidRPr="00F66432" w:rsidRDefault="009933E4" w:rsidP="002F2288">
      <w:pPr>
        <w:pStyle w:val="Odrka1-4"/>
        <w:numPr>
          <w:ilvl w:val="3"/>
          <w:numId w:val="4"/>
        </w:numPr>
      </w:pPr>
      <w:r w:rsidRPr="00F66432">
        <w:t xml:space="preserve">[měrná jednotka – nejčastěji Tuna] určující množství odpadu vytříděného v souladu se zákonem č. </w:t>
      </w:r>
      <w:r w:rsidR="00092933" w:rsidRPr="00F66432">
        <w:t>541</w:t>
      </w:r>
      <w:r w:rsidRPr="00F66432">
        <w:t>/20</w:t>
      </w:r>
      <w:r w:rsidR="00092933" w:rsidRPr="00F66432">
        <w:t>20</w:t>
      </w:r>
      <w:r w:rsidRPr="00F66432">
        <w:t xml:space="preserve"> Sb., o odpad</w:t>
      </w:r>
      <w:r w:rsidR="00092933" w:rsidRPr="00F66432">
        <w:t>ech</w:t>
      </w:r>
      <w:r w:rsidRPr="00F66432">
        <w:t>, v platném znění</w:t>
      </w:r>
    </w:p>
    <w:p w14:paraId="5C8E7D03" w14:textId="77777777" w:rsidR="009933E4" w:rsidRPr="00F66432" w:rsidRDefault="009933E4" w:rsidP="00301C23">
      <w:pPr>
        <w:pStyle w:val="Textbezslovn"/>
        <w:keepNext/>
        <w:rPr>
          <w:rStyle w:val="Tun"/>
        </w:rPr>
      </w:pPr>
      <w:r w:rsidRPr="00F66432">
        <w:rPr>
          <w:rStyle w:val="Tun"/>
        </w:rPr>
        <w:t xml:space="preserve">Poznámka: </w:t>
      </w:r>
    </w:p>
    <w:p w14:paraId="615EB806" w14:textId="77777777" w:rsidR="009933E4" w:rsidRPr="00F66432" w:rsidRDefault="009933E4" w:rsidP="009933E4">
      <w:pPr>
        <w:pStyle w:val="Textbezslovn"/>
      </w:pPr>
      <w:r w:rsidRPr="00F66432">
        <w:rPr>
          <w:vertAlign w:val="superscript"/>
        </w:rPr>
        <w:t>*</w:t>
      </w:r>
      <w:r w:rsidRPr="00F66432">
        <w:t>) U nebezpečných odpadů musí být v doplňujícím popisu položky uvedeno upřesnění nebezpečných vlastnosti v rozsahu a typu koncentrace nebezpečných látek.</w:t>
      </w:r>
    </w:p>
    <w:p w14:paraId="09C6B984" w14:textId="77777777" w:rsidR="009933E4" w:rsidRPr="00F66432" w:rsidRDefault="009933E4" w:rsidP="009933E4">
      <w:pPr>
        <w:pStyle w:val="Textbezslovn"/>
      </w:pPr>
      <w:r w:rsidRPr="00F66432">
        <w:rPr>
          <w:vertAlign w:val="superscript"/>
        </w:rPr>
        <w:t>**</w:t>
      </w:r>
      <w:r w:rsidRPr="00F66432">
        <w:t xml:space="preserve">) Text se uvede v případech kdy náklady spojené s naložením a manipulací s materiálem jsou součástí položky dopravy nebo položky zahrnující činnost, která je zdrojem odpadu (např. výkopové práce) </w:t>
      </w:r>
    </w:p>
    <w:p w14:paraId="27C7AFAE" w14:textId="77777777" w:rsidR="009933E4" w:rsidRPr="00F66432" w:rsidRDefault="009933E4" w:rsidP="00B60608">
      <w:pPr>
        <w:pStyle w:val="Text2-1"/>
        <w:keepNext/>
        <w:rPr>
          <w:rStyle w:val="Tun"/>
        </w:rPr>
      </w:pPr>
      <w:r w:rsidRPr="00F66432">
        <w:rPr>
          <w:rStyle w:val="Tun"/>
        </w:rPr>
        <w:lastRenderedPageBreak/>
        <w:t>SO 90-90 Likvidace odpadů včetně dopravy</w:t>
      </w:r>
    </w:p>
    <w:p w14:paraId="32AB7EED" w14:textId="77777777" w:rsidR="009933E4" w:rsidRPr="00F66432" w:rsidRDefault="009933E4" w:rsidP="002F2288">
      <w:pPr>
        <w:pStyle w:val="Text2-2"/>
      </w:pPr>
      <w:r w:rsidRPr="00F66432">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78312655" w14:textId="77777777" w:rsidR="009933E4" w:rsidRPr="00F66432" w:rsidRDefault="009933E4" w:rsidP="002F2288">
      <w:pPr>
        <w:pStyle w:val="Text2-2"/>
      </w:pPr>
      <w:r w:rsidRPr="00F66432">
        <w:t>zhotovitel v rámci výběrového řízení na zhotovení stavby ocení celkové množství daného typu/kategorie odpadu, které je součástí Všeobecného objektu,</w:t>
      </w:r>
    </w:p>
    <w:p w14:paraId="10987BB9" w14:textId="77777777" w:rsidR="0054434C" w:rsidRPr="00F66432" w:rsidRDefault="009933E4" w:rsidP="002F2288">
      <w:pPr>
        <w:pStyle w:val="Text2-2"/>
      </w:pPr>
      <w:r w:rsidRPr="00F66432">
        <w:t>pro účely kontroly fakturace zůstávají položky odpadů s množstvím v jednotlivých SO a PS. Tyto položky nejsou zhotovitelem v rámci výběrového řízení na zhotovení stavby oceňovány</w:t>
      </w:r>
      <w:r w:rsidR="0054434C" w:rsidRPr="00F66432">
        <w:t>,</w:t>
      </w:r>
    </w:p>
    <w:p w14:paraId="44CF30F6" w14:textId="77777777" w:rsidR="009933E4" w:rsidRPr="00F66432" w:rsidRDefault="0054434C" w:rsidP="00B808CC">
      <w:pPr>
        <w:pStyle w:val="Text2-2"/>
      </w:pPr>
      <w:r w:rsidRPr="00F66432">
        <w:t xml:space="preserve">v soupisu prací je SO 90-90 je zařazen do členění objektů </w:t>
      </w:r>
      <w:r w:rsidR="00B808CC" w:rsidRPr="00F66432">
        <w:t>dle Manuálu pro strukturu dokumentace a popisové pole: R</w:t>
      </w:r>
      <w:r w:rsidRPr="00F66432">
        <w:t>.9</w:t>
      </w:r>
      <w:r w:rsidR="00B808CC" w:rsidRPr="00F66432">
        <w:t>0</w:t>
      </w:r>
      <w:r w:rsidRPr="00F66432">
        <w:t xml:space="preserve"> </w:t>
      </w:r>
      <w:r w:rsidR="00B808CC" w:rsidRPr="00F66432">
        <w:rPr>
          <w:rFonts w:asciiTheme="minorHAnsi" w:hAnsiTheme="minorHAnsi"/>
          <w:szCs w:val="14"/>
        </w:rPr>
        <w:t>SO 90-90 - Likvidace odpadů včetně dopravy</w:t>
      </w:r>
      <w:r w:rsidR="009933E4" w:rsidRPr="00F66432">
        <w:t>.</w:t>
      </w:r>
      <w:r w:rsidR="00B808CC" w:rsidRPr="00FE7751">
        <w:t xml:space="preserve"> </w:t>
      </w:r>
    </w:p>
    <w:p w14:paraId="5B963584" w14:textId="77777777" w:rsidR="009933E4" w:rsidRPr="00F66432" w:rsidRDefault="009933E4" w:rsidP="009E599B">
      <w:pPr>
        <w:pStyle w:val="Text2-1"/>
        <w:keepNext/>
        <w:rPr>
          <w:rStyle w:val="Tun"/>
        </w:rPr>
      </w:pPr>
      <w:r w:rsidRPr="00F66432">
        <w:rPr>
          <w:rStyle w:val="Tun"/>
        </w:rPr>
        <w:t>Souhrnný rozpočet</w:t>
      </w:r>
    </w:p>
    <w:p w14:paraId="2C8FF53A" w14:textId="77777777" w:rsidR="009933E4" w:rsidRPr="00F66432" w:rsidRDefault="009933E4" w:rsidP="002F2288">
      <w:pPr>
        <w:pStyle w:val="Text2-2"/>
      </w:pPr>
      <w:r w:rsidRPr="00F66432">
        <w:t xml:space="preserve">pro vykazování nákladů stavby (rozpočty jednotlivých SO/PS) zařazených do souhrnného rozpočtu budou </w:t>
      </w:r>
      <w:r w:rsidR="0060044A" w:rsidRPr="00F66432">
        <w:t>odpady</w:t>
      </w:r>
      <w:r w:rsidRPr="00F66432">
        <w:t xml:space="preserve"> vykazované jako náklady, které jsou součástí těchto SO/PS,</w:t>
      </w:r>
    </w:p>
    <w:p w14:paraId="29BF779B" w14:textId="77777777" w:rsidR="009933E4" w:rsidRPr="00F66432" w:rsidRDefault="009933E4" w:rsidP="002F2288">
      <w:pPr>
        <w:pStyle w:val="Text2-2"/>
      </w:pPr>
      <w:r w:rsidRPr="00F66432">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315C3E5D" w14:textId="77777777" w:rsidR="00FD501F" w:rsidRPr="00FD501F" w:rsidRDefault="00FD501F" w:rsidP="00A71A6E">
      <w:pPr>
        <w:pStyle w:val="Nadpis2-1"/>
      </w:pPr>
      <w:bookmarkStart w:id="37" w:name="_Ref62118429"/>
      <w:bookmarkStart w:id="38" w:name="_Toc104376420"/>
      <w:r w:rsidRPr="00FD501F">
        <w:t>SPECIFICKÉ POŽADAVKY</w:t>
      </w:r>
      <w:bookmarkEnd w:id="37"/>
      <w:bookmarkEnd w:id="38"/>
    </w:p>
    <w:p w14:paraId="3AD15372" w14:textId="77777777" w:rsidR="00A836EC" w:rsidRDefault="00A836EC" w:rsidP="00A71A6E">
      <w:pPr>
        <w:pStyle w:val="Nadpis2-2"/>
      </w:pPr>
      <w:bookmarkStart w:id="39" w:name="_Toc104376421"/>
      <w:r>
        <w:t>Všeobecně</w:t>
      </w:r>
      <w:bookmarkEnd w:id="39"/>
    </w:p>
    <w:p w14:paraId="0B7B1834" w14:textId="77777777" w:rsidR="00DF6700" w:rsidRPr="009871DD" w:rsidRDefault="00A068B3" w:rsidP="009871DD">
      <w:pPr>
        <w:pStyle w:val="Text2-1"/>
      </w:pPr>
      <w:r w:rsidRPr="009871DD">
        <w:rPr>
          <w:rStyle w:val="Tun"/>
          <w:b w:val="0"/>
        </w:rPr>
        <w:t>Přednostně budou využívány výlukové časy sjednané pro činnost příslušného OŘ</w:t>
      </w:r>
      <w:r w:rsidR="00F30C1A" w:rsidRPr="009871DD">
        <w:t>.</w:t>
      </w:r>
    </w:p>
    <w:p w14:paraId="0C5C49ED" w14:textId="77777777" w:rsidR="00FD501F" w:rsidRPr="00FD501F" w:rsidRDefault="00FD501F" w:rsidP="00A71A6E">
      <w:pPr>
        <w:pStyle w:val="Nadpis2-1"/>
      </w:pPr>
      <w:bookmarkStart w:id="40" w:name="_Toc104376422"/>
      <w:r w:rsidRPr="00FD501F">
        <w:t>SOUVISEJÍCÍ DOKUMENTY A PŘEDPISY</w:t>
      </w:r>
      <w:bookmarkEnd w:id="40"/>
    </w:p>
    <w:p w14:paraId="4B8CC411"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24A9824"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32BB805C"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dokumenty-a-predpisy)</w:t>
      </w:r>
      <w:r w:rsidR="00362D1E" w:rsidRPr="00362D1E">
        <w:t xml:space="preserve"> a </w:t>
      </w:r>
      <w:r w:rsidR="00362D1E" w:rsidRPr="009B5292">
        <w:rPr>
          <w:b/>
        </w:rPr>
        <w:t>https://typdok.tudc.cz/ v sekci „archiv TD“</w:t>
      </w:r>
      <w:r w:rsidR="00362D1E" w:rsidRPr="00362D1E">
        <w:t>.</w:t>
      </w:r>
    </w:p>
    <w:p w14:paraId="5E3816D2"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8D0687B"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E4509A1"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198F4241" w14:textId="77777777" w:rsidR="000E3187" w:rsidRDefault="000E3187" w:rsidP="000E3187">
      <w:pPr>
        <w:pStyle w:val="Textbezslovn"/>
        <w:spacing w:after="0"/>
        <w:rPr>
          <w:rStyle w:val="Tun"/>
        </w:rPr>
      </w:pPr>
      <w:r w:rsidRPr="00854164">
        <w:rPr>
          <w:rStyle w:val="Tun"/>
        </w:rPr>
        <w:t>Úsek provozně technický, OHČ</w:t>
      </w:r>
    </w:p>
    <w:p w14:paraId="27ED6625" w14:textId="77777777" w:rsidR="002167D4" w:rsidRPr="007D016E" w:rsidRDefault="002167D4" w:rsidP="002167D4">
      <w:pPr>
        <w:pStyle w:val="Textbezslovn"/>
        <w:keepNext/>
        <w:spacing w:after="0"/>
      </w:pPr>
      <w:r>
        <w:t>Jeremenkova 103/23</w:t>
      </w:r>
    </w:p>
    <w:p w14:paraId="59746B90" w14:textId="77777777" w:rsidR="002167D4" w:rsidRDefault="002167D4" w:rsidP="002167D4">
      <w:pPr>
        <w:pStyle w:val="Textbezslovn"/>
      </w:pPr>
      <w:r w:rsidRPr="007D016E">
        <w:t>77</w:t>
      </w:r>
      <w:r>
        <w:t>9 00</w:t>
      </w:r>
      <w:r w:rsidRPr="007D016E">
        <w:t xml:space="preserve"> </w:t>
      </w:r>
      <w:r w:rsidRPr="00BA22D4">
        <w:t>Olomouc</w:t>
      </w:r>
    </w:p>
    <w:p w14:paraId="624F5026"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typdok@tudc.cz</w:t>
      </w:r>
    </w:p>
    <w:p w14:paraId="17C29DAB"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0277720" w14:textId="77777777" w:rsidR="002167D4" w:rsidRDefault="002167D4" w:rsidP="00D14922">
      <w:pPr>
        <w:pStyle w:val="Textbezslovn"/>
      </w:pPr>
      <w:r>
        <w:t xml:space="preserve">Ceníky: </w:t>
      </w:r>
      <w:r w:rsidRPr="00D14922">
        <w:t>https</w:t>
      </w:r>
      <w:r w:rsidRPr="00E64846">
        <w:t>://typdok.tudc.cz/</w:t>
      </w:r>
    </w:p>
    <w:bookmarkEnd w:id="2"/>
    <w:bookmarkEnd w:id="3"/>
    <w:bookmarkEnd w:id="4"/>
    <w:bookmarkEnd w:id="5"/>
    <w:p w14:paraId="2511BD79" w14:textId="77777777" w:rsidR="00FD501F" w:rsidRPr="00FD501F" w:rsidRDefault="00FD501F" w:rsidP="00FE0825">
      <w:pPr>
        <w:pStyle w:val="Textbezodsazen"/>
      </w:pPr>
    </w:p>
    <w:sectPr w:rsidR="00FD501F" w:rsidRPr="00FD501F" w:rsidSect="00AA1D56">
      <w:headerReference w:type="even" r:id="rId11"/>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1145A" w14:textId="77777777" w:rsidR="00414897" w:rsidRDefault="00414897" w:rsidP="00962258">
      <w:pPr>
        <w:spacing w:after="0" w:line="240" w:lineRule="auto"/>
      </w:pPr>
    </w:p>
    <w:p w14:paraId="6C867ECF" w14:textId="77777777" w:rsidR="00414897" w:rsidRDefault="00414897"/>
    <w:p w14:paraId="7EBBBB4A" w14:textId="77777777" w:rsidR="00414897" w:rsidRDefault="00414897"/>
  </w:endnote>
  <w:endnote w:type="continuationSeparator" w:id="0">
    <w:p w14:paraId="24285D54" w14:textId="77777777" w:rsidR="00414897" w:rsidRDefault="00414897" w:rsidP="00962258">
      <w:pPr>
        <w:spacing w:after="0" w:line="240" w:lineRule="auto"/>
      </w:pPr>
    </w:p>
    <w:p w14:paraId="3B9130E4" w14:textId="77777777" w:rsidR="00414897" w:rsidRDefault="00414897"/>
    <w:p w14:paraId="4C0D6F59" w14:textId="77777777" w:rsidR="00414897" w:rsidRDefault="00414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25BD5" w:rsidRPr="003462EB" w14:paraId="2761BE6C" w14:textId="77777777" w:rsidTr="00CA7194">
      <w:tc>
        <w:tcPr>
          <w:tcW w:w="993" w:type="dxa"/>
          <w:tcMar>
            <w:left w:w="0" w:type="dxa"/>
            <w:right w:w="0" w:type="dxa"/>
          </w:tcMar>
          <w:vAlign w:val="bottom"/>
        </w:tcPr>
        <w:p w14:paraId="4F4B2C7E" w14:textId="10B7B0B6" w:rsidR="00725BD5" w:rsidRPr="00B8518B" w:rsidRDefault="00725BD5"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3C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13C8">
            <w:rPr>
              <w:rStyle w:val="slostrnky"/>
              <w:noProof/>
            </w:rPr>
            <w:t>10</w:t>
          </w:r>
          <w:r w:rsidRPr="00B8518B">
            <w:rPr>
              <w:rStyle w:val="slostrnky"/>
            </w:rPr>
            <w:fldChar w:fldCharType="end"/>
          </w:r>
        </w:p>
      </w:tc>
      <w:tc>
        <w:tcPr>
          <w:tcW w:w="7739" w:type="dxa"/>
          <w:vAlign w:val="bottom"/>
        </w:tcPr>
        <w:p w14:paraId="11F6B093" w14:textId="73BCE9EA" w:rsidR="00725BD5" w:rsidRPr="004D477C" w:rsidRDefault="00414897" w:rsidP="00C73C02">
          <w:pPr>
            <w:pStyle w:val="Zpatvlevo"/>
          </w:pPr>
          <w:r>
            <w:fldChar w:fldCharType="begin"/>
          </w:r>
          <w:r>
            <w:instrText xml:space="preserve"> STYLEREF  _Název_akce  \* MERGEFORMAT </w:instrText>
          </w:r>
          <w:r>
            <w:fldChar w:fldCharType="separate"/>
          </w:r>
          <w:r w:rsidR="00E513C8">
            <w:rPr>
              <w:noProof/>
            </w:rPr>
            <w:t>„Rekonstrukce mostu v km 155,900 trati Břeclav - Brno“</w:t>
          </w:r>
          <w:r>
            <w:rPr>
              <w:noProof/>
            </w:rPr>
            <w:fldChar w:fldCharType="end"/>
          </w:r>
        </w:p>
        <w:p w14:paraId="3FE09FDD" w14:textId="77777777" w:rsidR="00725BD5" w:rsidRPr="003462EB" w:rsidRDefault="00725BD5" w:rsidP="00294460">
          <w:pPr>
            <w:pStyle w:val="Zpatvlevo"/>
          </w:pPr>
          <w:r>
            <w:t xml:space="preserve">Zvláštní technické podmínky - DOKUMENTACE </w:t>
          </w:r>
        </w:p>
      </w:tc>
    </w:tr>
  </w:tbl>
  <w:p w14:paraId="6BD3069B" w14:textId="77777777" w:rsidR="00725BD5" w:rsidRPr="00DB6CED" w:rsidRDefault="00725BD5">
    <w:pPr>
      <w:pStyle w:val="Zpat"/>
      <w:rPr>
        <w:sz w:val="2"/>
        <w:szCs w:val="2"/>
      </w:rPr>
    </w:pPr>
  </w:p>
  <w:p w14:paraId="19B14C31" w14:textId="77777777" w:rsidR="00725BD5" w:rsidRDefault="00725BD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25BD5" w:rsidRPr="009E09BE" w14:paraId="5B05F704" w14:textId="77777777" w:rsidTr="00CA7194">
      <w:tc>
        <w:tcPr>
          <w:tcW w:w="7797" w:type="dxa"/>
          <w:tcMar>
            <w:left w:w="0" w:type="dxa"/>
            <w:right w:w="0" w:type="dxa"/>
          </w:tcMar>
          <w:vAlign w:val="bottom"/>
        </w:tcPr>
        <w:p w14:paraId="310FD7EE" w14:textId="6516CC77" w:rsidR="00725BD5" w:rsidRDefault="00414897" w:rsidP="00C73C02">
          <w:pPr>
            <w:pStyle w:val="Zpatvpravo"/>
          </w:pPr>
          <w:r>
            <w:fldChar w:fldCharType="begin"/>
          </w:r>
          <w:r>
            <w:instrText xml:space="preserve"> STYLEREF  _Název_akce  \* MERGEFORMAT </w:instrText>
          </w:r>
          <w:r>
            <w:fldChar w:fldCharType="separate"/>
          </w:r>
          <w:r w:rsidR="00E513C8">
            <w:rPr>
              <w:noProof/>
            </w:rPr>
            <w:t>„Rekonstrukce mostu v km 155,900 trati Břeclav - Brno“</w:t>
          </w:r>
          <w:r>
            <w:rPr>
              <w:noProof/>
            </w:rPr>
            <w:fldChar w:fldCharType="end"/>
          </w:r>
        </w:p>
        <w:p w14:paraId="47DB9B67" w14:textId="77777777" w:rsidR="00725BD5" w:rsidRPr="003462EB" w:rsidRDefault="00725BD5" w:rsidP="00294460">
          <w:pPr>
            <w:pStyle w:val="Zpatvpravo"/>
            <w:rPr>
              <w:rStyle w:val="slostrnky"/>
              <w:b w:val="0"/>
              <w:color w:val="auto"/>
              <w:sz w:val="12"/>
            </w:rPr>
          </w:pPr>
          <w:r>
            <w:t>Zvláštní technické podmínky - DOKUMENTACE</w:t>
          </w:r>
        </w:p>
      </w:tc>
      <w:tc>
        <w:tcPr>
          <w:tcW w:w="935" w:type="dxa"/>
          <w:vAlign w:val="bottom"/>
        </w:tcPr>
        <w:p w14:paraId="4EE5A55E" w14:textId="76EBEE24" w:rsidR="00725BD5" w:rsidRPr="009E09BE" w:rsidRDefault="00725BD5"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3C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13C8">
            <w:rPr>
              <w:rStyle w:val="slostrnky"/>
              <w:noProof/>
            </w:rPr>
            <w:t>10</w:t>
          </w:r>
          <w:r w:rsidRPr="00B8518B">
            <w:rPr>
              <w:rStyle w:val="slostrnky"/>
            </w:rPr>
            <w:fldChar w:fldCharType="end"/>
          </w:r>
        </w:p>
      </w:tc>
    </w:tr>
  </w:tbl>
  <w:p w14:paraId="0EE23590" w14:textId="77777777" w:rsidR="00725BD5" w:rsidRDefault="00725BD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B74F5" w14:textId="77777777" w:rsidR="00414897" w:rsidRDefault="00414897">
      <w:pPr>
        <w:spacing w:after="0" w:line="240" w:lineRule="auto"/>
      </w:pPr>
    </w:p>
    <w:p w14:paraId="6712A8A1" w14:textId="77777777" w:rsidR="00414897" w:rsidRDefault="00414897"/>
  </w:footnote>
  <w:footnote w:type="continuationSeparator" w:id="0">
    <w:p w14:paraId="015A964B" w14:textId="77777777" w:rsidR="00414897" w:rsidRDefault="00414897" w:rsidP="00962258">
      <w:pPr>
        <w:spacing w:after="0" w:line="240" w:lineRule="auto"/>
      </w:pPr>
    </w:p>
    <w:p w14:paraId="0B4472C6" w14:textId="77777777" w:rsidR="00414897" w:rsidRDefault="00414897"/>
    <w:p w14:paraId="5BF3B9E5" w14:textId="77777777" w:rsidR="00414897" w:rsidRDefault="004148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A7D7" w14:textId="77777777" w:rsidR="00725BD5" w:rsidRDefault="00725BD5" w:rsidP="00962258">
    <w:pPr>
      <w:spacing w:after="0" w:line="240" w:lineRule="auto"/>
    </w:pPr>
  </w:p>
  <w:p w14:paraId="1BFBCEDB" w14:textId="77777777" w:rsidR="00725BD5" w:rsidRDefault="00725B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25BD5" w14:paraId="2F793E5D" w14:textId="77777777" w:rsidTr="00B22106">
      <w:trPr>
        <w:trHeight w:hRule="exact" w:val="936"/>
      </w:trPr>
      <w:tc>
        <w:tcPr>
          <w:tcW w:w="1361" w:type="dxa"/>
          <w:tcMar>
            <w:left w:w="0" w:type="dxa"/>
            <w:right w:w="0" w:type="dxa"/>
          </w:tcMar>
        </w:tcPr>
        <w:p w14:paraId="4B3B6428" w14:textId="77777777" w:rsidR="00725BD5" w:rsidRPr="00B8518B" w:rsidRDefault="00725BD5" w:rsidP="00FC6389">
          <w:pPr>
            <w:pStyle w:val="Zpat"/>
            <w:rPr>
              <w:rStyle w:val="slostrnky"/>
            </w:rPr>
          </w:pPr>
        </w:p>
      </w:tc>
      <w:tc>
        <w:tcPr>
          <w:tcW w:w="3458" w:type="dxa"/>
          <w:shd w:val="clear" w:color="auto" w:fill="auto"/>
          <w:tcMar>
            <w:left w:w="0" w:type="dxa"/>
            <w:right w:w="0" w:type="dxa"/>
          </w:tcMar>
        </w:tcPr>
        <w:p w14:paraId="407E1EBC" w14:textId="77777777" w:rsidR="00725BD5" w:rsidRDefault="00725BD5" w:rsidP="00FC6389">
          <w:pPr>
            <w:pStyle w:val="Zpat"/>
          </w:pPr>
          <w:r>
            <w:rPr>
              <w:noProof/>
              <w:lang w:eastAsia="cs-CZ"/>
            </w:rPr>
            <w:drawing>
              <wp:anchor distT="0" distB="0" distL="114300" distR="114300" simplePos="0" relativeHeight="251674624" behindDoc="0" locked="1" layoutInCell="1" allowOverlap="1" wp14:anchorId="7AC50A69" wp14:editId="742D564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6DE1B9" w14:textId="77777777" w:rsidR="00725BD5" w:rsidRPr="00D6163D" w:rsidRDefault="00725BD5" w:rsidP="00FC6389">
          <w:pPr>
            <w:pStyle w:val="Druhdokumentu"/>
          </w:pPr>
        </w:p>
      </w:tc>
    </w:tr>
    <w:tr w:rsidR="00725BD5" w14:paraId="3CCCF16A" w14:textId="77777777" w:rsidTr="00B22106">
      <w:trPr>
        <w:trHeight w:hRule="exact" w:val="936"/>
      </w:trPr>
      <w:tc>
        <w:tcPr>
          <w:tcW w:w="1361" w:type="dxa"/>
          <w:tcMar>
            <w:left w:w="0" w:type="dxa"/>
            <w:right w:w="0" w:type="dxa"/>
          </w:tcMar>
        </w:tcPr>
        <w:p w14:paraId="595A4C8D" w14:textId="77777777" w:rsidR="00725BD5" w:rsidRPr="00B8518B" w:rsidRDefault="00725BD5" w:rsidP="00FC6389">
          <w:pPr>
            <w:pStyle w:val="Zpat"/>
            <w:rPr>
              <w:rStyle w:val="slostrnky"/>
            </w:rPr>
          </w:pPr>
        </w:p>
      </w:tc>
      <w:tc>
        <w:tcPr>
          <w:tcW w:w="3458" w:type="dxa"/>
          <w:shd w:val="clear" w:color="auto" w:fill="auto"/>
          <w:tcMar>
            <w:left w:w="0" w:type="dxa"/>
            <w:right w:w="0" w:type="dxa"/>
          </w:tcMar>
        </w:tcPr>
        <w:p w14:paraId="7837A419" w14:textId="77777777" w:rsidR="00725BD5" w:rsidRDefault="00725BD5" w:rsidP="00FC6389">
          <w:pPr>
            <w:pStyle w:val="Zpat"/>
          </w:pPr>
        </w:p>
      </w:tc>
      <w:tc>
        <w:tcPr>
          <w:tcW w:w="5756" w:type="dxa"/>
          <w:shd w:val="clear" w:color="auto" w:fill="auto"/>
          <w:tcMar>
            <w:left w:w="0" w:type="dxa"/>
            <w:right w:w="0" w:type="dxa"/>
          </w:tcMar>
        </w:tcPr>
        <w:p w14:paraId="099F3BFC" w14:textId="77777777" w:rsidR="00725BD5" w:rsidRPr="00D6163D" w:rsidRDefault="00725BD5" w:rsidP="00FC6389">
          <w:pPr>
            <w:pStyle w:val="Druhdokumentu"/>
          </w:pPr>
        </w:p>
      </w:tc>
    </w:tr>
  </w:tbl>
  <w:p w14:paraId="1D563232" w14:textId="77777777" w:rsidR="00725BD5" w:rsidRPr="00D6163D" w:rsidRDefault="00725BD5" w:rsidP="00FC6389">
    <w:pPr>
      <w:pStyle w:val="Zhlav"/>
      <w:rPr>
        <w:sz w:val="8"/>
        <w:szCs w:val="8"/>
      </w:rPr>
    </w:pPr>
  </w:p>
  <w:p w14:paraId="0ED074F8" w14:textId="77777777" w:rsidR="00725BD5" w:rsidRPr="00460660" w:rsidRDefault="00725B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7"/>
  </w:num>
  <w:num w:numId="6">
    <w:abstractNumId w:val="2"/>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8"/>
  </w:num>
  <w:num w:numId="15">
    <w:abstractNumId w:val="0"/>
  </w:num>
  <w:num w:numId="16">
    <w:abstractNumId w:val="2"/>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32"/>
    <w:rsid w:val="00002C2C"/>
    <w:rsid w:val="00007272"/>
    <w:rsid w:val="000077A4"/>
    <w:rsid w:val="00007DC8"/>
    <w:rsid w:val="00010288"/>
    <w:rsid w:val="00010BCC"/>
    <w:rsid w:val="000110D4"/>
    <w:rsid w:val="00012EC4"/>
    <w:rsid w:val="00014B9E"/>
    <w:rsid w:val="00017EEA"/>
    <w:rsid w:val="00017F3C"/>
    <w:rsid w:val="00020ECD"/>
    <w:rsid w:val="0002101A"/>
    <w:rsid w:val="000233E9"/>
    <w:rsid w:val="000235AC"/>
    <w:rsid w:val="00027C20"/>
    <w:rsid w:val="0003070E"/>
    <w:rsid w:val="00030EE4"/>
    <w:rsid w:val="000321DA"/>
    <w:rsid w:val="000334E0"/>
    <w:rsid w:val="00035340"/>
    <w:rsid w:val="00036FB1"/>
    <w:rsid w:val="00037CC7"/>
    <w:rsid w:val="00041EC8"/>
    <w:rsid w:val="00042482"/>
    <w:rsid w:val="000443BF"/>
    <w:rsid w:val="0004665F"/>
    <w:rsid w:val="00050E57"/>
    <w:rsid w:val="00051099"/>
    <w:rsid w:val="00051A36"/>
    <w:rsid w:val="00054FC6"/>
    <w:rsid w:val="00055340"/>
    <w:rsid w:val="00057EAF"/>
    <w:rsid w:val="00061171"/>
    <w:rsid w:val="0006465A"/>
    <w:rsid w:val="00064D5F"/>
    <w:rsid w:val="0006588D"/>
    <w:rsid w:val="0006702B"/>
    <w:rsid w:val="00067A5E"/>
    <w:rsid w:val="000719BB"/>
    <w:rsid w:val="00072A65"/>
    <w:rsid w:val="00072C1E"/>
    <w:rsid w:val="00072C3F"/>
    <w:rsid w:val="00073C10"/>
    <w:rsid w:val="00074B99"/>
    <w:rsid w:val="00076B14"/>
    <w:rsid w:val="00076DCC"/>
    <w:rsid w:val="00081F97"/>
    <w:rsid w:val="00084EA9"/>
    <w:rsid w:val="00085A88"/>
    <w:rsid w:val="00087DA0"/>
    <w:rsid w:val="0009020F"/>
    <w:rsid w:val="000918B9"/>
    <w:rsid w:val="00091A89"/>
    <w:rsid w:val="00092933"/>
    <w:rsid w:val="00092FDB"/>
    <w:rsid w:val="00094A07"/>
    <w:rsid w:val="00097F23"/>
    <w:rsid w:val="000A4AD7"/>
    <w:rsid w:val="000A68E8"/>
    <w:rsid w:val="000A6FD8"/>
    <w:rsid w:val="000A712B"/>
    <w:rsid w:val="000A7A2B"/>
    <w:rsid w:val="000B408F"/>
    <w:rsid w:val="000B4EB8"/>
    <w:rsid w:val="000B717D"/>
    <w:rsid w:val="000C1C2C"/>
    <w:rsid w:val="000C2720"/>
    <w:rsid w:val="000C41F2"/>
    <w:rsid w:val="000D203B"/>
    <w:rsid w:val="000D22C4"/>
    <w:rsid w:val="000D27D1"/>
    <w:rsid w:val="000D6AF5"/>
    <w:rsid w:val="000E1239"/>
    <w:rsid w:val="000E1A7F"/>
    <w:rsid w:val="000E2D3F"/>
    <w:rsid w:val="000E3187"/>
    <w:rsid w:val="000E5F47"/>
    <w:rsid w:val="000E65AA"/>
    <w:rsid w:val="000E6E13"/>
    <w:rsid w:val="000F15F1"/>
    <w:rsid w:val="000F1F2B"/>
    <w:rsid w:val="000F2CAB"/>
    <w:rsid w:val="000F30A3"/>
    <w:rsid w:val="000F3601"/>
    <w:rsid w:val="000F364D"/>
    <w:rsid w:val="000F5539"/>
    <w:rsid w:val="000F5847"/>
    <w:rsid w:val="000F6599"/>
    <w:rsid w:val="000F7D89"/>
    <w:rsid w:val="00100FC1"/>
    <w:rsid w:val="00102C4F"/>
    <w:rsid w:val="001058FF"/>
    <w:rsid w:val="00111D1E"/>
    <w:rsid w:val="001126C6"/>
    <w:rsid w:val="00112864"/>
    <w:rsid w:val="00113136"/>
    <w:rsid w:val="00113180"/>
    <w:rsid w:val="00114472"/>
    <w:rsid w:val="00114988"/>
    <w:rsid w:val="00114A6F"/>
    <w:rsid w:val="00114DE9"/>
    <w:rsid w:val="00115069"/>
    <w:rsid w:val="001150F2"/>
    <w:rsid w:val="0011760F"/>
    <w:rsid w:val="001216C6"/>
    <w:rsid w:val="00121E87"/>
    <w:rsid w:val="0012215C"/>
    <w:rsid w:val="0012218D"/>
    <w:rsid w:val="0012221B"/>
    <w:rsid w:val="00122AD2"/>
    <w:rsid w:val="00123321"/>
    <w:rsid w:val="0012423C"/>
    <w:rsid w:val="00130BE1"/>
    <w:rsid w:val="001411AA"/>
    <w:rsid w:val="00141C94"/>
    <w:rsid w:val="00144BBD"/>
    <w:rsid w:val="00145D3F"/>
    <w:rsid w:val="00146BCB"/>
    <w:rsid w:val="0015027B"/>
    <w:rsid w:val="00151A46"/>
    <w:rsid w:val="0015530C"/>
    <w:rsid w:val="0015704A"/>
    <w:rsid w:val="00161039"/>
    <w:rsid w:val="001613F3"/>
    <w:rsid w:val="001614A8"/>
    <w:rsid w:val="00163F66"/>
    <w:rsid w:val="001656A2"/>
    <w:rsid w:val="001708DC"/>
    <w:rsid w:val="00170EC5"/>
    <w:rsid w:val="00173DA4"/>
    <w:rsid w:val="001741CB"/>
    <w:rsid w:val="001747C1"/>
    <w:rsid w:val="0017747A"/>
    <w:rsid w:val="00177D6B"/>
    <w:rsid w:val="00181518"/>
    <w:rsid w:val="00185BD2"/>
    <w:rsid w:val="001866F3"/>
    <w:rsid w:val="00186D49"/>
    <w:rsid w:val="001905FF"/>
    <w:rsid w:val="00190831"/>
    <w:rsid w:val="00191F90"/>
    <w:rsid w:val="00192DD0"/>
    <w:rsid w:val="001961F9"/>
    <w:rsid w:val="001A0C52"/>
    <w:rsid w:val="001A3B3C"/>
    <w:rsid w:val="001A3B6B"/>
    <w:rsid w:val="001A73CE"/>
    <w:rsid w:val="001B0DC1"/>
    <w:rsid w:val="001B0F90"/>
    <w:rsid w:val="001B3292"/>
    <w:rsid w:val="001B4180"/>
    <w:rsid w:val="001B4244"/>
    <w:rsid w:val="001B4E74"/>
    <w:rsid w:val="001B5F2B"/>
    <w:rsid w:val="001B7668"/>
    <w:rsid w:val="001C34D1"/>
    <w:rsid w:val="001C3632"/>
    <w:rsid w:val="001C645F"/>
    <w:rsid w:val="001D589C"/>
    <w:rsid w:val="001D684B"/>
    <w:rsid w:val="001E3362"/>
    <w:rsid w:val="001E678E"/>
    <w:rsid w:val="001E67EF"/>
    <w:rsid w:val="001E7AC3"/>
    <w:rsid w:val="001E7F41"/>
    <w:rsid w:val="001F2B11"/>
    <w:rsid w:val="001F386E"/>
    <w:rsid w:val="001F42E1"/>
    <w:rsid w:val="001F4F96"/>
    <w:rsid w:val="001F6319"/>
    <w:rsid w:val="001F6562"/>
    <w:rsid w:val="00201EF2"/>
    <w:rsid w:val="002037ED"/>
    <w:rsid w:val="002038C9"/>
    <w:rsid w:val="0020598F"/>
    <w:rsid w:val="002071BB"/>
    <w:rsid w:val="0020770A"/>
    <w:rsid w:val="00207DF5"/>
    <w:rsid w:val="00210586"/>
    <w:rsid w:val="002167D4"/>
    <w:rsid w:val="0022111A"/>
    <w:rsid w:val="0022172F"/>
    <w:rsid w:val="00224767"/>
    <w:rsid w:val="0022494A"/>
    <w:rsid w:val="00234099"/>
    <w:rsid w:val="0023537E"/>
    <w:rsid w:val="00236C7D"/>
    <w:rsid w:val="00237DFD"/>
    <w:rsid w:val="00240B81"/>
    <w:rsid w:val="0024118D"/>
    <w:rsid w:val="0024363F"/>
    <w:rsid w:val="00243F5C"/>
    <w:rsid w:val="00247D01"/>
    <w:rsid w:val="0025030F"/>
    <w:rsid w:val="00251487"/>
    <w:rsid w:val="00256E6F"/>
    <w:rsid w:val="00261A5B"/>
    <w:rsid w:val="00262E5B"/>
    <w:rsid w:val="00267341"/>
    <w:rsid w:val="0027120B"/>
    <w:rsid w:val="002720BF"/>
    <w:rsid w:val="00276AFE"/>
    <w:rsid w:val="00281069"/>
    <w:rsid w:val="002835DD"/>
    <w:rsid w:val="00294460"/>
    <w:rsid w:val="0029490A"/>
    <w:rsid w:val="00295BBB"/>
    <w:rsid w:val="00295E30"/>
    <w:rsid w:val="00296E6B"/>
    <w:rsid w:val="002A2055"/>
    <w:rsid w:val="002A3B57"/>
    <w:rsid w:val="002A75EA"/>
    <w:rsid w:val="002B06BC"/>
    <w:rsid w:val="002B0A37"/>
    <w:rsid w:val="002B0E1F"/>
    <w:rsid w:val="002B1F20"/>
    <w:rsid w:val="002B3E5A"/>
    <w:rsid w:val="002B4B12"/>
    <w:rsid w:val="002B4BB7"/>
    <w:rsid w:val="002B5384"/>
    <w:rsid w:val="002B6B58"/>
    <w:rsid w:val="002C31BF"/>
    <w:rsid w:val="002C675E"/>
    <w:rsid w:val="002D13A7"/>
    <w:rsid w:val="002D2102"/>
    <w:rsid w:val="002D6ABD"/>
    <w:rsid w:val="002D75D3"/>
    <w:rsid w:val="002D7FD6"/>
    <w:rsid w:val="002E0CD7"/>
    <w:rsid w:val="002E0CFB"/>
    <w:rsid w:val="002E4CD5"/>
    <w:rsid w:val="002E5579"/>
    <w:rsid w:val="002E5C7B"/>
    <w:rsid w:val="002E7A78"/>
    <w:rsid w:val="002F0AE6"/>
    <w:rsid w:val="002F2288"/>
    <w:rsid w:val="002F4333"/>
    <w:rsid w:val="002F7044"/>
    <w:rsid w:val="00300D09"/>
    <w:rsid w:val="00301C23"/>
    <w:rsid w:val="00303CB8"/>
    <w:rsid w:val="00304DAF"/>
    <w:rsid w:val="00306F78"/>
    <w:rsid w:val="00307207"/>
    <w:rsid w:val="00307618"/>
    <w:rsid w:val="00312B5D"/>
    <w:rsid w:val="003130A4"/>
    <w:rsid w:val="003139AF"/>
    <w:rsid w:val="00314E2D"/>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5E22"/>
    <w:rsid w:val="00336A6A"/>
    <w:rsid w:val="0033729B"/>
    <w:rsid w:val="003401F9"/>
    <w:rsid w:val="0034107E"/>
    <w:rsid w:val="00341530"/>
    <w:rsid w:val="0034179C"/>
    <w:rsid w:val="003418A3"/>
    <w:rsid w:val="0034274B"/>
    <w:rsid w:val="00342D89"/>
    <w:rsid w:val="0034436E"/>
    <w:rsid w:val="00344EE4"/>
    <w:rsid w:val="00345E7B"/>
    <w:rsid w:val="003461C9"/>
    <w:rsid w:val="0034719F"/>
    <w:rsid w:val="003505E1"/>
    <w:rsid w:val="00350A05"/>
    <w:rsid w:val="00350A35"/>
    <w:rsid w:val="003516EB"/>
    <w:rsid w:val="003571D8"/>
    <w:rsid w:val="003574E3"/>
    <w:rsid w:val="00357BC6"/>
    <w:rsid w:val="00361422"/>
    <w:rsid w:val="00362D1E"/>
    <w:rsid w:val="00370B0A"/>
    <w:rsid w:val="00371447"/>
    <w:rsid w:val="003714F7"/>
    <w:rsid w:val="00372D40"/>
    <w:rsid w:val="0037545D"/>
    <w:rsid w:val="003773F2"/>
    <w:rsid w:val="00380A75"/>
    <w:rsid w:val="003839B7"/>
    <w:rsid w:val="00383C19"/>
    <w:rsid w:val="00385D5E"/>
    <w:rsid w:val="00386FF1"/>
    <w:rsid w:val="00391E97"/>
    <w:rsid w:val="00392EA7"/>
    <w:rsid w:val="00392EB6"/>
    <w:rsid w:val="003956C6"/>
    <w:rsid w:val="003961DC"/>
    <w:rsid w:val="003A1D2B"/>
    <w:rsid w:val="003A2293"/>
    <w:rsid w:val="003A2CCC"/>
    <w:rsid w:val="003A3107"/>
    <w:rsid w:val="003A32B6"/>
    <w:rsid w:val="003A37B8"/>
    <w:rsid w:val="003A5471"/>
    <w:rsid w:val="003A639C"/>
    <w:rsid w:val="003A7A87"/>
    <w:rsid w:val="003B2E29"/>
    <w:rsid w:val="003B4FBA"/>
    <w:rsid w:val="003B699A"/>
    <w:rsid w:val="003C0849"/>
    <w:rsid w:val="003C33F2"/>
    <w:rsid w:val="003C3B43"/>
    <w:rsid w:val="003C50D6"/>
    <w:rsid w:val="003C6679"/>
    <w:rsid w:val="003C77F1"/>
    <w:rsid w:val="003D11A8"/>
    <w:rsid w:val="003D4852"/>
    <w:rsid w:val="003D6B7B"/>
    <w:rsid w:val="003D6C04"/>
    <w:rsid w:val="003D756E"/>
    <w:rsid w:val="003E420D"/>
    <w:rsid w:val="003E4C13"/>
    <w:rsid w:val="003E500E"/>
    <w:rsid w:val="003F0164"/>
    <w:rsid w:val="003F0891"/>
    <w:rsid w:val="003F08B2"/>
    <w:rsid w:val="004049CE"/>
    <w:rsid w:val="00404A6E"/>
    <w:rsid w:val="00406C03"/>
    <w:rsid w:val="004078F3"/>
    <w:rsid w:val="00410410"/>
    <w:rsid w:val="00414897"/>
    <w:rsid w:val="00422F36"/>
    <w:rsid w:val="00423042"/>
    <w:rsid w:val="0042307C"/>
    <w:rsid w:val="004230A2"/>
    <w:rsid w:val="00427794"/>
    <w:rsid w:val="00430F25"/>
    <w:rsid w:val="00436551"/>
    <w:rsid w:val="00440625"/>
    <w:rsid w:val="00443B09"/>
    <w:rsid w:val="00450F07"/>
    <w:rsid w:val="00453CD3"/>
    <w:rsid w:val="004542C0"/>
    <w:rsid w:val="004561C5"/>
    <w:rsid w:val="00460660"/>
    <w:rsid w:val="00460981"/>
    <w:rsid w:val="00463BD5"/>
    <w:rsid w:val="004649AD"/>
    <w:rsid w:val="00464BA9"/>
    <w:rsid w:val="004674B2"/>
    <w:rsid w:val="00467946"/>
    <w:rsid w:val="00467A47"/>
    <w:rsid w:val="00474234"/>
    <w:rsid w:val="004747FD"/>
    <w:rsid w:val="00475ECE"/>
    <w:rsid w:val="00481037"/>
    <w:rsid w:val="0048268F"/>
    <w:rsid w:val="00483969"/>
    <w:rsid w:val="00485FB3"/>
    <w:rsid w:val="00486107"/>
    <w:rsid w:val="00486A80"/>
    <w:rsid w:val="004912B3"/>
    <w:rsid w:val="0049143B"/>
    <w:rsid w:val="00491827"/>
    <w:rsid w:val="00493507"/>
    <w:rsid w:val="00495336"/>
    <w:rsid w:val="00495EC5"/>
    <w:rsid w:val="004977B5"/>
    <w:rsid w:val="004A1C31"/>
    <w:rsid w:val="004A5FA9"/>
    <w:rsid w:val="004A6380"/>
    <w:rsid w:val="004B02F2"/>
    <w:rsid w:val="004B0A6E"/>
    <w:rsid w:val="004B210D"/>
    <w:rsid w:val="004B2D1C"/>
    <w:rsid w:val="004B4347"/>
    <w:rsid w:val="004B49BA"/>
    <w:rsid w:val="004B5706"/>
    <w:rsid w:val="004B68F0"/>
    <w:rsid w:val="004B6CF2"/>
    <w:rsid w:val="004B702D"/>
    <w:rsid w:val="004B79D6"/>
    <w:rsid w:val="004C291C"/>
    <w:rsid w:val="004C4399"/>
    <w:rsid w:val="004C4A40"/>
    <w:rsid w:val="004C506A"/>
    <w:rsid w:val="004C5ABF"/>
    <w:rsid w:val="004C787C"/>
    <w:rsid w:val="004D46FA"/>
    <w:rsid w:val="004D477C"/>
    <w:rsid w:val="004D4960"/>
    <w:rsid w:val="004E11DB"/>
    <w:rsid w:val="004E1D99"/>
    <w:rsid w:val="004E3D4D"/>
    <w:rsid w:val="004E5B7A"/>
    <w:rsid w:val="004E7A1F"/>
    <w:rsid w:val="004F377B"/>
    <w:rsid w:val="004F4B9B"/>
    <w:rsid w:val="004F590D"/>
    <w:rsid w:val="004F6D4D"/>
    <w:rsid w:val="004F70D8"/>
    <w:rsid w:val="005026C3"/>
    <w:rsid w:val="0050666E"/>
    <w:rsid w:val="005070BD"/>
    <w:rsid w:val="00511AB9"/>
    <w:rsid w:val="0051530F"/>
    <w:rsid w:val="00517B35"/>
    <w:rsid w:val="00517EEF"/>
    <w:rsid w:val="00522C50"/>
    <w:rsid w:val="00523BB5"/>
    <w:rsid w:val="00523EA7"/>
    <w:rsid w:val="00526178"/>
    <w:rsid w:val="005314E0"/>
    <w:rsid w:val="00531CB9"/>
    <w:rsid w:val="005327AC"/>
    <w:rsid w:val="0053341E"/>
    <w:rsid w:val="00536253"/>
    <w:rsid w:val="00537342"/>
    <w:rsid w:val="005406EB"/>
    <w:rsid w:val="0054434C"/>
    <w:rsid w:val="00552AA5"/>
    <w:rsid w:val="00553375"/>
    <w:rsid w:val="0055391E"/>
    <w:rsid w:val="00555884"/>
    <w:rsid w:val="0055592D"/>
    <w:rsid w:val="00561678"/>
    <w:rsid w:val="00564751"/>
    <w:rsid w:val="005650C7"/>
    <w:rsid w:val="005674BF"/>
    <w:rsid w:val="005700AD"/>
    <w:rsid w:val="00571197"/>
    <w:rsid w:val="0057281B"/>
    <w:rsid w:val="00572939"/>
    <w:rsid w:val="005736B7"/>
    <w:rsid w:val="00574509"/>
    <w:rsid w:val="0057455F"/>
    <w:rsid w:val="00575E5A"/>
    <w:rsid w:val="005777AF"/>
    <w:rsid w:val="00580245"/>
    <w:rsid w:val="0058189F"/>
    <w:rsid w:val="00583ABD"/>
    <w:rsid w:val="00583B58"/>
    <w:rsid w:val="005857FD"/>
    <w:rsid w:val="00585A32"/>
    <w:rsid w:val="005870D5"/>
    <w:rsid w:val="0058742A"/>
    <w:rsid w:val="005922A4"/>
    <w:rsid w:val="00592CFA"/>
    <w:rsid w:val="00593FD0"/>
    <w:rsid w:val="00594F1A"/>
    <w:rsid w:val="00596B45"/>
    <w:rsid w:val="00597A58"/>
    <w:rsid w:val="005A1BFB"/>
    <w:rsid w:val="005A1CAD"/>
    <w:rsid w:val="005A1F44"/>
    <w:rsid w:val="005A2C9F"/>
    <w:rsid w:val="005A6FEF"/>
    <w:rsid w:val="005A72CD"/>
    <w:rsid w:val="005A755B"/>
    <w:rsid w:val="005B0685"/>
    <w:rsid w:val="005B7C5E"/>
    <w:rsid w:val="005C2234"/>
    <w:rsid w:val="005C47F3"/>
    <w:rsid w:val="005C76BB"/>
    <w:rsid w:val="005D3C39"/>
    <w:rsid w:val="005E04BE"/>
    <w:rsid w:val="005E37F6"/>
    <w:rsid w:val="005E41C1"/>
    <w:rsid w:val="005E42DC"/>
    <w:rsid w:val="005E55A1"/>
    <w:rsid w:val="005E6526"/>
    <w:rsid w:val="005E7008"/>
    <w:rsid w:val="005F3D85"/>
    <w:rsid w:val="005F5655"/>
    <w:rsid w:val="005F593C"/>
    <w:rsid w:val="0060044A"/>
    <w:rsid w:val="006018E9"/>
    <w:rsid w:val="00601A8C"/>
    <w:rsid w:val="00603691"/>
    <w:rsid w:val="006038A1"/>
    <w:rsid w:val="0061068E"/>
    <w:rsid w:val="006107B7"/>
    <w:rsid w:val="006115D3"/>
    <w:rsid w:val="00612D00"/>
    <w:rsid w:val="00613C87"/>
    <w:rsid w:val="006144B7"/>
    <w:rsid w:val="006152DB"/>
    <w:rsid w:val="00617357"/>
    <w:rsid w:val="00617431"/>
    <w:rsid w:val="00620114"/>
    <w:rsid w:val="00620201"/>
    <w:rsid w:val="00621A29"/>
    <w:rsid w:val="00621E4A"/>
    <w:rsid w:val="00622893"/>
    <w:rsid w:val="006243C1"/>
    <w:rsid w:val="00631BA9"/>
    <w:rsid w:val="00635A1E"/>
    <w:rsid w:val="006360C5"/>
    <w:rsid w:val="00636CD1"/>
    <w:rsid w:val="006401B6"/>
    <w:rsid w:val="00641A04"/>
    <w:rsid w:val="00655976"/>
    <w:rsid w:val="006559B0"/>
    <w:rsid w:val="00655FC7"/>
    <w:rsid w:val="0065610E"/>
    <w:rsid w:val="006570FD"/>
    <w:rsid w:val="00660AD3"/>
    <w:rsid w:val="0066434E"/>
    <w:rsid w:val="006663C9"/>
    <w:rsid w:val="00667547"/>
    <w:rsid w:val="00667B9B"/>
    <w:rsid w:val="006703A9"/>
    <w:rsid w:val="00672766"/>
    <w:rsid w:val="006729AE"/>
    <w:rsid w:val="00675EED"/>
    <w:rsid w:val="00676357"/>
    <w:rsid w:val="006776B6"/>
    <w:rsid w:val="006779C8"/>
    <w:rsid w:val="00677E77"/>
    <w:rsid w:val="006809F4"/>
    <w:rsid w:val="00680DF8"/>
    <w:rsid w:val="006823F1"/>
    <w:rsid w:val="0069136C"/>
    <w:rsid w:val="00692219"/>
    <w:rsid w:val="00693150"/>
    <w:rsid w:val="00693A14"/>
    <w:rsid w:val="00694153"/>
    <w:rsid w:val="0069729A"/>
    <w:rsid w:val="006A019B"/>
    <w:rsid w:val="006A06CF"/>
    <w:rsid w:val="006A15FA"/>
    <w:rsid w:val="006A4DBC"/>
    <w:rsid w:val="006A5570"/>
    <w:rsid w:val="006A689C"/>
    <w:rsid w:val="006B0FB7"/>
    <w:rsid w:val="006B2318"/>
    <w:rsid w:val="006B3D79"/>
    <w:rsid w:val="006B5A1C"/>
    <w:rsid w:val="006B6572"/>
    <w:rsid w:val="006B6FE4"/>
    <w:rsid w:val="006C10A6"/>
    <w:rsid w:val="006C16E1"/>
    <w:rsid w:val="006C207F"/>
    <w:rsid w:val="006C2343"/>
    <w:rsid w:val="006C311C"/>
    <w:rsid w:val="006C31D3"/>
    <w:rsid w:val="006C342E"/>
    <w:rsid w:val="006C442A"/>
    <w:rsid w:val="006C628A"/>
    <w:rsid w:val="006C6D4E"/>
    <w:rsid w:val="006C7435"/>
    <w:rsid w:val="006D39E0"/>
    <w:rsid w:val="006D6135"/>
    <w:rsid w:val="006D701A"/>
    <w:rsid w:val="006E0578"/>
    <w:rsid w:val="006E120D"/>
    <w:rsid w:val="006E314D"/>
    <w:rsid w:val="006E32CC"/>
    <w:rsid w:val="006E5CC5"/>
    <w:rsid w:val="006E78B7"/>
    <w:rsid w:val="006F0619"/>
    <w:rsid w:val="006F0680"/>
    <w:rsid w:val="006F76E8"/>
    <w:rsid w:val="007029FF"/>
    <w:rsid w:val="007046E1"/>
    <w:rsid w:val="00704CC4"/>
    <w:rsid w:val="007062F9"/>
    <w:rsid w:val="00710723"/>
    <w:rsid w:val="00710E6C"/>
    <w:rsid w:val="00711862"/>
    <w:rsid w:val="00713441"/>
    <w:rsid w:val="00717009"/>
    <w:rsid w:val="00720802"/>
    <w:rsid w:val="007218BD"/>
    <w:rsid w:val="00723ED1"/>
    <w:rsid w:val="00723F1A"/>
    <w:rsid w:val="0072430F"/>
    <w:rsid w:val="007258F3"/>
    <w:rsid w:val="00725BD5"/>
    <w:rsid w:val="007317C2"/>
    <w:rsid w:val="007324B4"/>
    <w:rsid w:val="00732E1A"/>
    <w:rsid w:val="00733AD8"/>
    <w:rsid w:val="00734804"/>
    <w:rsid w:val="007359AF"/>
    <w:rsid w:val="00736ED5"/>
    <w:rsid w:val="0074086C"/>
    <w:rsid w:val="00740AF5"/>
    <w:rsid w:val="00742CB1"/>
    <w:rsid w:val="00743525"/>
    <w:rsid w:val="00745555"/>
    <w:rsid w:val="00745C20"/>
    <w:rsid w:val="00745F94"/>
    <w:rsid w:val="00747E42"/>
    <w:rsid w:val="007541A2"/>
    <w:rsid w:val="00755818"/>
    <w:rsid w:val="0076048B"/>
    <w:rsid w:val="00760D06"/>
    <w:rsid w:val="00761767"/>
    <w:rsid w:val="0076286B"/>
    <w:rsid w:val="007642BC"/>
    <w:rsid w:val="00764F31"/>
    <w:rsid w:val="00766846"/>
    <w:rsid w:val="0076790E"/>
    <w:rsid w:val="00767D3E"/>
    <w:rsid w:val="007729EC"/>
    <w:rsid w:val="0077309B"/>
    <w:rsid w:val="0077462D"/>
    <w:rsid w:val="0077673A"/>
    <w:rsid w:val="00776B50"/>
    <w:rsid w:val="00777F4D"/>
    <w:rsid w:val="0078075E"/>
    <w:rsid w:val="007846E1"/>
    <w:rsid w:val="007847D6"/>
    <w:rsid w:val="00786A31"/>
    <w:rsid w:val="00786B38"/>
    <w:rsid w:val="007879B0"/>
    <w:rsid w:val="00787CF8"/>
    <w:rsid w:val="00791424"/>
    <w:rsid w:val="007923D7"/>
    <w:rsid w:val="00795247"/>
    <w:rsid w:val="00795D15"/>
    <w:rsid w:val="007A23D2"/>
    <w:rsid w:val="007A3A66"/>
    <w:rsid w:val="007A5172"/>
    <w:rsid w:val="007A5266"/>
    <w:rsid w:val="007A5F2F"/>
    <w:rsid w:val="007A61B2"/>
    <w:rsid w:val="007A67A0"/>
    <w:rsid w:val="007A6F70"/>
    <w:rsid w:val="007B035E"/>
    <w:rsid w:val="007B0545"/>
    <w:rsid w:val="007B3251"/>
    <w:rsid w:val="007B484F"/>
    <w:rsid w:val="007B5432"/>
    <w:rsid w:val="007B570C"/>
    <w:rsid w:val="007C2741"/>
    <w:rsid w:val="007C5DAB"/>
    <w:rsid w:val="007C7D53"/>
    <w:rsid w:val="007D097B"/>
    <w:rsid w:val="007D1F3F"/>
    <w:rsid w:val="007D3E0E"/>
    <w:rsid w:val="007E4A6E"/>
    <w:rsid w:val="007E57CF"/>
    <w:rsid w:val="007E58E5"/>
    <w:rsid w:val="007E6A42"/>
    <w:rsid w:val="007F26AC"/>
    <w:rsid w:val="007F2DEA"/>
    <w:rsid w:val="007F48EC"/>
    <w:rsid w:val="007F4F61"/>
    <w:rsid w:val="007F56A7"/>
    <w:rsid w:val="007F5978"/>
    <w:rsid w:val="007F7324"/>
    <w:rsid w:val="007F760C"/>
    <w:rsid w:val="0080063D"/>
    <w:rsid w:val="00800851"/>
    <w:rsid w:val="0080171C"/>
    <w:rsid w:val="008017B4"/>
    <w:rsid w:val="00803D20"/>
    <w:rsid w:val="008047EC"/>
    <w:rsid w:val="0080557F"/>
    <w:rsid w:val="008065D9"/>
    <w:rsid w:val="0080751C"/>
    <w:rsid w:val="0080778B"/>
    <w:rsid w:val="00807DD0"/>
    <w:rsid w:val="00807E58"/>
    <w:rsid w:val="00810E5C"/>
    <w:rsid w:val="008118AA"/>
    <w:rsid w:val="00813559"/>
    <w:rsid w:val="00813963"/>
    <w:rsid w:val="00816930"/>
    <w:rsid w:val="00817709"/>
    <w:rsid w:val="008205B0"/>
    <w:rsid w:val="0082077F"/>
    <w:rsid w:val="00820A4A"/>
    <w:rsid w:val="00821D01"/>
    <w:rsid w:val="0082227F"/>
    <w:rsid w:val="00824D10"/>
    <w:rsid w:val="00826B7B"/>
    <w:rsid w:val="00827346"/>
    <w:rsid w:val="0083084C"/>
    <w:rsid w:val="008311B3"/>
    <w:rsid w:val="0083197D"/>
    <w:rsid w:val="00834146"/>
    <w:rsid w:val="00835F1F"/>
    <w:rsid w:val="008361DB"/>
    <w:rsid w:val="008364A3"/>
    <w:rsid w:val="008407BA"/>
    <w:rsid w:val="00840F1C"/>
    <w:rsid w:val="00845232"/>
    <w:rsid w:val="00845ECF"/>
    <w:rsid w:val="008462F9"/>
    <w:rsid w:val="00846789"/>
    <w:rsid w:val="00846E5B"/>
    <w:rsid w:val="008516D4"/>
    <w:rsid w:val="00852433"/>
    <w:rsid w:val="00854CB9"/>
    <w:rsid w:val="0085511E"/>
    <w:rsid w:val="00855417"/>
    <w:rsid w:val="0085762E"/>
    <w:rsid w:val="00857CC4"/>
    <w:rsid w:val="00861005"/>
    <w:rsid w:val="00863F7F"/>
    <w:rsid w:val="008652FA"/>
    <w:rsid w:val="00870675"/>
    <w:rsid w:val="008714B8"/>
    <w:rsid w:val="008716E5"/>
    <w:rsid w:val="008721B2"/>
    <w:rsid w:val="0087533C"/>
    <w:rsid w:val="0087562A"/>
    <w:rsid w:val="00876DF2"/>
    <w:rsid w:val="00880ECB"/>
    <w:rsid w:val="00885BA7"/>
    <w:rsid w:val="00886708"/>
    <w:rsid w:val="00887F36"/>
    <w:rsid w:val="00890A4F"/>
    <w:rsid w:val="00894234"/>
    <w:rsid w:val="00894F93"/>
    <w:rsid w:val="00897CE4"/>
    <w:rsid w:val="008A053B"/>
    <w:rsid w:val="008A3568"/>
    <w:rsid w:val="008A3C64"/>
    <w:rsid w:val="008A3E70"/>
    <w:rsid w:val="008A575B"/>
    <w:rsid w:val="008A5A7B"/>
    <w:rsid w:val="008B0CB2"/>
    <w:rsid w:val="008B0E82"/>
    <w:rsid w:val="008B3694"/>
    <w:rsid w:val="008B406C"/>
    <w:rsid w:val="008B78BB"/>
    <w:rsid w:val="008C07FD"/>
    <w:rsid w:val="008C24A8"/>
    <w:rsid w:val="008C352B"/>
    <w:rsid w:val="008C4BA8"/>
    <w:rsid w:val="008C4FDD"/>
    <w:rsid w:val="008C50F3"/>
    <w:rsid w:val="008C51A4"/>
    <w:rsid w:val="008C55A2"/>
    <w:rsid w:val="008C6C2E"/>
    <w:rsid w:val="008C7C28"/>
    <w:rsid w:val="008C7EFE"/>
    <w:rsid w:val="008D03B9"/>
    <w:rsid w:val="008D2A7B"/>
    <w:rsid w:val="008D30C7"/>
    <w:rsid w:val="008D3163"/>
    <w:rsid w:val="008D53EC"/>
    <w:rsid w:val="008D6F4F"/>
    <w:rsid w:val="008D7197"/>
    <w:rsid w:val="008E2DEE"/>
    <w:rsid w:val="008E3AED"/>
    <w:rsid w:val="008E3D81"/>
    <w:rsid w:val="008E5968"/>
    <w:rsid w:val="008F0949"/>
    <w:rsid w:val="008F18D6"/>
    <w:rsid w:val="008F2C9B"/>
    <w:rsid w:val="008F65E4"/>
    <w:rsid w:val="008F797B"/>
    <w:rsid w:val="0090102C"/>
    <w:rsid w:val="00902000"/>
    <w:rsid w:val="00904780"/>
    <w:rsid w:val="0090547B"/>
    <w:rsid w:val="0090635B"/>
    <w:rsid w:val="009065D9"/>
    <w:rsid w:val="00906B4E"/>
    <w:rsid w:val="00907522"/>
    <w:rsid w:val="00907F75"/>
    <w:rsid w:val="00914F81"/>
    <w:rsid w:val="00920854"/>
    <w:rsid w:val="009215A7"/>
    <w:rsid w:val="00921E5C"/>
    <w:rsid w:val="00922385"/>
    <w:rsid w:val="009223DF"/>
    <w:rsid w:val="00923406"/>
    <w:rsid w:val="009317AD"/>
    <w:rsid w:val="00934169"/>
    <w:rsid w:val="00935170"/>
    <w:rsid w:val="00935D3E"/>
    <w:rsid w:val="0093604A"/>
    <w:rsid w:val="00936091"/>
    <w:rsid w:val="00940D8A"/>
    <w:rsid w:val="00945E81"/>
    <w:rsid w:val="009473E5"/>
    <w:rsid w:val="00947F53"/>
    <w:rsid w:val="00950944"/>
    <w:rsid w:val="00950C60"/>
    <w:rsid w:val="0095131E"/>
    <w:rsid w:val="00953968"/>
    <w:rsid w:val="00953D36"/>
    <w:rsid w:val="00960740"/>
    <w:rsid w:val="00962258"/>
    <w:rsid w:val="009631DC"/>
    <w:rsid w:val="0096387E"/>
    <w:rsid w:val="00964D87"/>
    <w:rsid w:val="009664F3"/>
    <w:rsid w:val="0096651A"/>
    <w:rsid w:val="0096662C"/>
    <w:rsid w:val="009678B7"/>
    <w:rsid w:val="00967E3A"/>
    <w:rsid w:val="009710F0"/>
    <w:rsid w:val="0097239D"/>
    <w:rsid w:val="0097684E"/>
    <w:rsid w:val="00976D0B"/>
    <w:rsid w:val="00977657"/>
    <w:rsid w:val="009809EE"/>
    <w:rsid w:val="00985DFE"/>
    <w:rsid w:val="009867D1"/>
    <w:rsid w:val="009871DD"/>
    <w:rsid w:val="00990984"/>
    <w:rsid w:val="0099149A"/>
    <w:rsid w:val="00991558"/>
    <w:rsid w:val="00991A73"/>
    <w:rsid w:val="00991B1E"/>
    <w:rsid w:val="00992880"/>
    <w:rsid w:val="00992D9C"/>
    <w:rsid w:val="009932FA"/>
    <w:rsid w:val="009933E4"/>
    <w:rsid w:val="00996CB8"/>
    <w:rsid w:val="009A2423"/>
    <w:rsid w:val="009A26CD"/>
    <w:rsid w:val="009A404E"/>
    <w:rsid w:val="009A5E92"/>
    <w:rsid w:val="009A6C29"/>
    <w:rsid w:val="009B0F0D"/>
    <w:rsid w:val="009B2E97"/>
    <w:rsid w:val="009B5146"/>
    <w:rsid w:val="009B5292"/>
    <w:rsid w:val="009C0D52"/>
    <w:rsid w:val="009C418E"/>
    <w:rsid w:val="009C442C"/>
    <w:rsid w:val="009C48C0"/>
    <w:rsid w:val="009C6040"/>
    <w:rsid w:val="009D22BA"/>
    <w:rsid w:val="009D2FC5"/>
    <w:rsid w:val="009D3A3B"/>
    <w:rsid w:val="009E07F4"/>
    <w:rsid w:val="009E599B"/>
    <w:rsid w:val="009E7D0F"/>
    <w:rsid w:val="009F0B62"/>
    <w:rsid w:val="009F309B"/>
    <w:rsid w:val="009F37D3"/>
    <w:rsid w:val="009F392E"/>
    <w:rsid w:val="009F53C5"/>
    <w:rsid w:val="00A04D7F"/>
    <w:rsid w:val="00A0511B"/>
    <w:rsid w:val="00A068B3"/>
    <w:rsid w:val="00A0740E"/>
    <w:rsid w:val="00A10354"/>
    <w:rsid w:val="00A134F8"/>
    <w:rsid w:val="00A14000"/>
    <w:rsid w:val="00A2071C"/>
    <w:rsid w:val="00A2078C"/>
    <w:rsid w:val="00A274FD"/>
    <w:rsid w:val="00A3050C"/>
    <w:rsid w:val="00A31557"/>
    <w:rsid w:val="00A3302C"/>
    <w:rsid w:val="00A35CB3"/>
    <w:rsid w:val="00A4050F"/>
    <w:rsid w:val="00A40667"/>
    <w:rsid w:val="00A43DC4"/>
    <w:rsid w:val="00A50162"/>
    <w:rsid w:val="00A5016C"/>
    <w:rsid w:val="00A50196"/>
    <w:rsid w:val="00A50641"/>
    <w:rsid w:val="00A530BF"/>
    <w:rsid w:val="00A559D9"/>
    <w:rsid w:val="00A56DD0"/>
    <w:rsid w:val="00A572A2"/>
    <w:rsid w:val="00A6177B"/>
    <w:rsid w:val="00A62E74"/>
    <w:rsid w:val="00A65B47"/>
    <w:rsid w:val="00A66136"/>
    <w:rsid w:val="00A675E9"/>
    <w:rsid w:val="00A678C3"/>
    <w:rsid w:val="00A67A62"/>
    <w:rsid w:val="00A7026F"/>
    <w:rsid w:val="00A71189"/>
    <w:rsid w:val="00A71A6E"/>
    <w:rsid w:val="00A729D6"/>
    <w:rsid w:val="00A7364A"/>
    <w:rsid w:val="00A74603"/>
    <w:rsid w:val="00A74DCC"/>
    <w:rsid w:val="00A753ED"/>
    <w:rsid w:val="00A773D0"/>
    <w:rsid w:val="00A77512"/>
    <w:rsid w:val="00A80263"/>
    <w:rsid w:val="00A80C1C"/>
    <w:rsid w:val="00A82F40"/>
    <w:rsid w:val="00A836EC"/>
    <w:rsid w:val="00A87C80"/>
    <w:rsid w:val="00A903CC"/>
    <w:rsid w:val="00A9491F"/>
    <w:rsid w:val="00A94C2F"/>
    <w:rsid w:val="00A954B7"/>
    <w:rsid w:val="00A956BB"/>
    <w:rsid w:val="00A95880"/>
    <w:rsid w:val="00AA1D56"/>
    <w:rsid w:val="00AA3D32"/>
    <w:rsid w:val="00AA4CBB"/>
    <w:rsid w:val="00AA65FA"/>
    <w:rsid w:val="00AA7351"/>
    <w:rsid w:val="00AA77DA"/>
    <w:rsid w:val="00AB27B2"/>
    <w:rsid w:val="00AB58E9"/>
    <w:rsid w:val="00AB6FAD"/>
    <w:rsid w:val="00AC2E12"/>
    <w:rsid w:val="00AC43C9"/>
    <w:rsid w:val="00AC5FA4"/>
    <w:rsid w:val="00AC75D1"/>
    <w:rsid w:val="00AD056F"/>
    <w:rsid w:val="00AD0C7B"/>
    <w:rsid w:val="00AD2854"/>
    <w:rsid w:val="00AD38D0"/>
    <w:rsid w:val="00AD5F1A"/>
    <w:rsid w:val="00AD6731"/>
    <w:rsid w:val="00AD71EB"/>
    <w:rsid w:val="00AE072B"/>
    <w:rsid w:val="00AE175A"/>
    <w:rsid w:val="00AE2369"/>
    <w:rsid w:val="00AE429F"/>
    <w:rsid w:val="00AE4CAB"/>
    <w:rsid w:val="00AE4F8B"/>
    <w:rsid w:val="00AF4FD5"/>
    <w:rsid w:val="00AF597B"/>
    <w:rsid w:val="00B008D5"/>
    <w:rsid w:val="00B00CFD"/>
    <w:rsid w:val="00B02F73"/>
    <w:rsid w:val="00B0619F"/>
    <w:rsid w:val="00B06848"/>
    <w:rsid w:val="00B101FD"/>
    <w:rsid w:val="00B11AC7"/>
    <w:rsid w:val="00B1362D"/>
    <w:rsid w:val="00B13A26"/>
    <w:rsid w:val="00B14A3D"/>
    <w:rsid w:val="00B15D0D"/>
    <w:rsid w:val="00B210C3"/>
    <w:rsid w:val="00B213FD"/>
    <w:rsid w:val="00B215F0"/>
    <w:rsid w:val="00B22106"/>
    <w:rsid w:val="00B2243A"/>
    <w:rsid w:val="00B27A7B"/>
    <w:rsid w:val="00B35C5C"/>
    <w:rsid w:val="00B37AA3"/>
    <w:rsid w:val="00B41B94"/>
    <w:rsid w:val="00B42CCA"/>
    <w:rsid w:val="00B4684D"/>
    <w:rsid w:val="00B507F3"/>
    <w:rsid w:val="00B50AB2"/>
    <w:rsid w:val="00B531B2"/>
    <w:rsid w:val="00B5431A"/>
    <w:rsid w:val="00B55740"/>
    <w:rsid w:val="00B60608"/>
    <w:rsid w:val="00B64DD5"/>
    <w:rsid w:val="00B650AB"/>
    <w:rsid w:val="00B7055C"/>
    <w:rsid w:val="00B71C7C"/>
    <w:rsid w:val="00B71F4C"/>
    <w:rsid w:val="00B7334E"/>
    <w:rsid w:val="00B75EE1"/>
    <w:rsid w:val="00B77481"/>
    <w:rsid w:val="00B808CC"/>
    <w:rsid w:val="00B81C32"/>
    <w:rsid w:val="00B82C79"/>
    <w:rsid w:val="00B8328C"/>
    <w:rsid w:val="00B8518B"/>
    <w:rsid w:val="00B853D1"/>
    <w:rsid w:val="00B9056E"/>
    <w:rsid w:val="00B931DA"/>
    <w:rsid w:val="00B9469E"/>
    <w:rsid w:val="00B95664"/>
    <w:rsid w:val="00B97CC3"/>
    <w:rsid w:val="00BA477A"/>
    <w:rsid w:val="00BA5C89"/>
    <w:rsid w:val="00BB2222"/>
    <w:rsid w:val="00BB5335"/>
    <w:rsid w:val="00BB605E"/>
    <w:rsid w:val="00BB6777"/>
    <w:rsid w:val="00BC06C4"/>
    <w:rsid w:val="00BC66EF"/>
    <w:rsid w:val="00BD2087"/>
    <w:rsid w:val="00BD2FD3"/>
    <w:rsid w:val="00BD7E91"/>
    <w:rsid w:val="00BD7F0D"/>
    <w:rsid w:val="00BE04EE"/>
    <w:rsid w:val="00BE3F50"/>
    <w:rsid w:val="00BE5FF8"/>
    <w:rsid w:val="00BE6B33"/>
    <w:rsid w:val="00BF07F6"/>
    <w:rsid w:val="00BF26F4"/>
    <w:rsid w:val="00BF5017"/>
    <w:rsid w:val="00BF58D1"/>
    <w:rsid w:val="00BF6101"/>
    <w:rsid w:val="00C00F94"/>
    <w:rsid w:val="00C02D0A"/>
    <w:rsid w:val="00C03A6E"/>
    <w:rsid w:val="00C03EC4"/>
    <w:rsid w:val="00C04CAA"/>
    <w:rsid w:val="00C0786A"/>
    <w:rsid w:val="00C128FA"/>
    <w:rsid w:val="00C13860"/>
    <w:rsid w:val="00C16910"/>
    <w:rsid w:val="00C1798F"/>
    <w:rsid w:val="00C2097D"/>
    <w:rsid w:val="00C21A89"/>
    <w:rsid w:val="00C226C0"/>
    <w:rsid w:val="00C22F3F"/>
    <w:rsid w:val="00C237DB"/>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4F6A"/>
    <w:rsid w:val="00C463D8"/>
    <w:rsid w:val="00C5206F"/>
    <w:rsid w:val="00C536D6"/>
    <w:rsid w:val="00C56680"/>
    <w:rsid w:val="00C6198E"/>
    <w:rsid w:val="00C62230"/>
    <w:rsid w:val="00C6334A"/>
    <w:rsid w:val="00C63865"/>
    <w:rsid w:val="00C63AAE"/>
    <w:rsid w:val="00C6711F"/>
    <w:rsid w:val="00C708EA"/>
    <w:rsid w:val="00C713A0"/>
    <w:rsid w:val="00C7157F"/>
    <w:rsid w:val="00C71821"/>
    <w:rsid w:val="00C73C02"/>
    <w:rsid w:val="00C745E8"/>
    <w:rsid w:val="00C7557E"/>
    <w:rsid w:val="00C778A5"/>
    <w:rsid w:val="00C81464"/>
    <w:rsid w:val="00C83B6D"/>
    <w:rsid w:val="00C86240"/>
    <w:rsid w:val="00C87290"/>
    <w:rsid w:val="00C8752E"/>
    <w:rsid w:val="00C876A0"/>
    <w:rsid w:val="00C93B60"/>
    <w:rsid w:val="00C94CE9"/>
    <w:rsid w:val="00C95162"/>
    <w:rsid w:val="00C97C61"/>
    <w:rsid w:val="00CA0CE8"/>
    <w:rsid w:val="00CA3F71"/>
    <w:rsid w:val="00CA5FEC"/>
    <w:rsid w:val="00CA7194"/>
    <w:rsid w:val="00CA7707"/>
    <w:rsid w:val="00CB0122"/>
    <w:rsid w:val="00CB1FE6"/>
    <w:rsid w:val="00CB243D"/>
    <w:rsid w:val="00CB424B"/>
    <w:rsid w:val="00CB6A37"/>
    <w:rsid w:val="00CB70D2"/>
    <w:rsid w:val="00CB7684"/>
    <w:rsid w:val="00CC095D"/>
    <w:rsid w:val="00CC3534"/>
    <w:rsid w:val="00CC45D0"/>
    <w:rsid w:val="00CC7B0D"/>
    <w:rsid w:val="00CC7C8F"/>
    <w:rsid w:val="00CD15A6"/>
    <w:rsid w:val="00CD1B14"/>
    <w:rsid w:val="00CD1FC4"/>
    <w:rsid w:val="00CD2F9A"/>
    <w:rsid w:val="00CD35BD"/>
    <w:rsid w:val="00CD471B"/>
    <w:rsid w:val="00CD75AD"/>
    <w:rsid w:val="00CD7B10"/>
    <w:rsid w:val="00CE7CFA"/>
    <w:rsid w:val="00CF274B"/>
    <w:rsid w:val="00CF67B3"/>
    <w:rsid w:val="00D0296E"/>
    <w:rsid w:val="00D034A0"/>
    <w:rsid w:val="00D03B14"/>
    <w:rsid w:val="00D05B20"/>
    <w:rsid w:val="00D0732C"/>
    <w:rsid w:val="00D10928"/>
    <w:rsid w:val="00D11029"/>
    <w:rsid w:val="00D14922"/>
    <w:rsid w:val="00D175B5"/>
    <w:rsid w:val="00D21061"/>
    <w:rsid w:val="00D214AD"/>
    <w:rsid w:val="00D263AC"/>
    <w:rsid w:val="00D26B56"/>
    <w:rsid w:val="00D26D04"/>
    <w:rsid w:val="00D322B7"/>
    <w:rsid w:val="00D33AF4"/>
    <w:rsid w:val="00D4038C"/>
    <w:rsid w:val="00D4041B"/>
    <w:rsid w:val="00D4108E"/>
    <w:rsid w:val="00D5287F"/>
    <w:rsid w:val="00D52E40"/>
    <w:rsid w:val="00D54DF6"/>
    <w:rsid w:val="00D6163D"/>
    <w:rsid w:val="00D64999"/>
    <w:rsid w:val="00D65185"/>
    <w:rsid w:val="00D6741D"/>
    <w:rsid w:val="00D71989"/>
    <w:rsid w:val="00D71D59"/>
    <w:rsid w:val="00D72553"/>
    <w:rsid w:val="00D7326A"/>
    <w:rsid w:val="00D74054"/>
    <w:rsid w:val="00D75408"/>
    <w:rsid w:val="00D76A58"/>
    <w:rsid w:val="00D81378"/>
    <w:rsid w:val="00D83067"/>
    <w:rsid w:val="00D831A3"/>
    <w:rsid w:val="00D90C8B"/>
    <w:rsid w:val="00D91150"/>
    <w:rsid w:val="00D9406E"/>
    <w:rsid w:val="00D95A77"/>
    <w:rsid w:val="00D97BE3"/>
    <w:rsid w:val="00DA0FAD"/>
    <w:rsid w:val="00DA27EA"/>
    <w:rsid w:val="00DA3711"/>
    <w:rsid w:val="00DB0562"/>
    <w:rsid w:val="00DB1D3A"/>
    <w:rsid w:val="00DB2B61"/>
    <w:rsid w:val="00DB3807"/>
    <w:rsid w:val="00DB5DF8"/>
    <w:rsid w:val="00DB6CED"/>
    <w:rsid w:val="00DC184A"/>
    <w:rsid w:val="00DC18FF"/>
    <w:rsid w:val="00DC6E6F"/>
    <w:rsid w:val="00DD0EF6"/>
    <w:rsid w:val="00DD2E57"/>
    <w:rsid w:val="00DD376D"/>
    <w:rsid w:val="00DD3A6A"/>
    <w:rsid w:val="00DD46F3"/>
    <w:rsid w:val="00DE1470"/>
    <w:rsid w:val="00DE51A5"/>
    <w:rsid w:val="00DE56F2"/>
    <w:rsid w:val="00DF116D"/>
    <w:rsid w:val="00DF1A57"/>
    <w:rsid w:val="00DF35DE"/>
    <w:rsid w:val="00DF4DDD"/>
    <w:rsid w:val="00DF53C4"/>
    <w:rsid w:val="00DF5435"/>
    <w:rsid w:val="00DF6700"/>
    <w:rsid w:val="00DF6785"/>
    <w:rsid w:val="00E014A7"/>
    <w:rsid w:val="00E04A7B"/>
    <w:rsid w:val="00E058C6"/>
    <w:rsid w:val="00E120DD"/>
    <w:rsid w:val="00E1256A"/>
    <w:rsid w:val="00E13EAC"/>
    <w:rsid w:val="00E16FF7"/>
    <w:rsid w:val="00E1732F"/>
    <w:rsid w:val="00E2186B"/>
    <w:rsid w:val="00E21BD0"/>
    <w:rsid w:val="00E26D68"/>
    <w:rsid w:val="00E26E0D"/>
    <w:rsid w:val="00E31590"/>
    <w:rsid w:val="00E3176D"/>
    <w:rsid w:val="00E32957"/>
    <w:rsid w:val="00E33C54"/>
    <w:rsid w:val="00E3613A"/>
    <w:rsid w:val="00E37199"/>
    <w:rsid w:val="00E4053A"/>
    <w:rsid w:val="00E41675"/>
    <w:rsid w:val="00E424AF"/>
    <w:rsid w:val="00E43317"/>
    <w:rsid w:val="00E44045"/>
    <w:rsid w:val="00E4609C"/>
    <w:rsid w:val="00E46BF0"/>
    <w:rsid w:val="00E4705F"/>
    <w:rsid w:val="00E474C0"/>
    <w:rsid w:val="00E50CF3"/>
    <w:rsid w:val="00E50F50"/>
    <w:rsid w:val="00E513C8"/>
    <w:rsid w:val="00E54D0F"/>
    <w:rsid w:val="00E5647C"/>
    <w:rsid w:val="00E618C4"/>
    <w:rsid w:val="00E62632"/>
    <w:rsid w:val="00E63C78"/>
    <w:rsid w:val="00E663C3"/>
    <w:rsid w:val="00E6707D"/>
    <w:rsid w:val="00E67DB4"/>
    <w:rsid w:val="00E71CEA"/>
    <w:rsid w:val="00E7218A"/>
    <w:rsid w:val="00E72972"/>
    <w:rsid w:val="00E73AAC"/>
    <w:rsid w:val="00E750D7"/>
    <w:rsid w:val="00E813A0"/>
    <w:rsid w:val="00E82C07"/>
    <w:rsid w:val="00E841CB"/>
    <w:rsid w:val="00E84C3A"/>
    <w:rsid w:val="00E87403"/>
    <w:rsid w:val="00E878EE"/>
    <w:rsid w:val="00E90CCA"/>
    <w:rsid w:val="00E958F0"/>
    <w:rsid w:val="00EA108C"/>
    <w:rsid w:val="00EA18CE"/>
    <w:rsid w:val="00EA3030"/>
    <w:rsid w:val="00EA3395"/>
    <w:rsid w:val="00EA6BF6"/>
    <w:rsid w:val="00EA6EC7"/>
    <w:rsid w:val="00EA7278"/>
    <w:rsid w:val="00EA7908"/>
    <w:rsid w:val="00EB104F"/>
    <w:rsid w:val="00EB3983"/>
    <w:rsid w:val="00EB46E5"/>
    <w:rsid w:val="00EB59F7"/>
    <w:rsid w:val="00EB5F8D"/>
    <w:rsid w:val="00EB723B"/>
    <w:rsid w:val="00EC2805"/>
    <w:rsid w:val="00EC3D51"/>
    <w:rsid w:val="00EC4BFF"/>
    <w:rsid w:val="00EC5AC0"/>
    <w:rsid w:val="00ED033D"/>
    <w:rsid w:val="00ED0703"/>
    <w:rsid w:val="00ED0BE2"/>
    <w:rsid w:val="00ED14BD"/>
    <w:rsid w:val="00ED1638"/>
    <w:rsid w:val="00ED18DF"/>
    <w:rsid w:val="00ED46BB"/>
    <w:rsid w:val="00ED5331"/>
    <w:rsid w:val="00EE3BC6"/>
    <w:rsid w:val="00EE3D82"/>
    <w:rsid w:val="00EE5D16"/>
    <w:rsid w:val="00EF085E"/>
    <w:rsid w:val="00EF0FF1"/>
    <w:rsid w:val="00EF1373"/>
    <w:rsid w:val="00EF174F"/>
    <w:rsid w:val="00EF1A05"/>
    <w:rsid w:val="00EF3A25"/>
    <w:rsid w:val="00F016C7"/>
    <w:rsid w:val="00F043AB"/>
    <w:rsid w:val="00F04AD9"/>
    <w:rsid w:val="00F04AFC"/>
    <w:rsid w:val="00F06B5B"/>
    <w:rsid w:val="00F10CC4"/>
    <w:rsid w:val="00F12DEC"/>
    <w:rsid w:val="00F14357"/>
    <w:rsid w:val="00F15B4C"/>
    <w:rsid w:val="00F1715C"/>
    <w:rsid w:val="00F17C17"/>
    <w:rsid w:val="00F17E45"/>
    <w:rsid w:val="00F21AD8"/>
    <w:rsid w:val="00F21DEB"/>
    <w:rsid w:val="00F22F42"/>
    <w:rsid w:val="00F30845"/>
    <w:rsid w:val="00F30C1A"/>
    <w:rsid w:val="00F310F8"/>
    <w:rsid w:val="00F33B00"/>
    <w:rsid w:val="00F35168"/>
    <w:rsid w:val="00F35939"/>
    <w:rsid w:val="00F4214F"/>
    <w:rsid w:val="00F43919"/>
    <w:rsid w:val="00F43A44"/>
    <w:rsid w:val="00F45607"/>
    <w:rsid w:val="00F4722B"/>
    <w:rsid w:val="00F519C3"/>
    <w:rsid w:val="00F54432"/>
    <w:rsid w:val="00F54D2D"/>
    <w:rsid w:val="00F5609F"/>
    <w:rsid w:val="00F63824"/>
    <w:rsid w:val="00F659EB"/>
    <w:rsid w:val="00F66432"/>
    <w:rsid w:val="00F678E3"/>
    <w:rsid w:val="00F705D1"/>
    <w:rsid w:val="00F73B8C"/>
    <w:rsid w:val="00F759CC"/>
    <w:rsid w:val="00F7671F"/>
    <w:rsid w:val="00F802CB"/>
    <w:rsid w:val="00F83C6C"/>
    <w:rsid w:val="00F845B2"/>
    <w:rsid w:val="00F848B1"/>
    <w:rsid w:val="00F85A04"/>
    <w:rsid w:val="00F86BA6"/>
    <w:rsid w:val="00F8788B"/>
    <w:rsid w:val="00F91516"/>
    <w:rsid w:val="00F93638"/>
    <w:rsid w:val="00FA0851"/>
    <w:rsid w:val="00FB5DE8"/>
    <w:rsid w:val="00FB6342"/>
    <w:rsid w:val="00FC2155"/>
    <w:rsid w:val="00FC4C37"/>
    <w:rsid w:val="00FC6389"/>
    <w:rsid w:val="00FD13B6"/>
    <w:rsid w:val="00FD1AC6"/>
    <w:rsid w:val="00FD3042"/>
    <w:rsid w:val="00FD501F"/>
    <w:rsid w:val="00FD54F7"/>
    <w:rsid w:val="00FD7E9B"/>
    <w:rsid w:val="00FE0825"/>
    <w:rsid w:val="00FE29C1"/>
    <w:rsid w:val="00FE5F22"/>
    <w:rsid w:val="00FE6AEC"/>
    <w:rsid w:val="00FE7751"/>
    <w:rsid w:val="00FF3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C9713"/>
  <w14:defaultImageDpi w14:val="330"/>
  <w15:docId w15:val="{022916F4-6076-4CF1-932A-9729D9C08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64DD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numPr>
        <w:numId w:val="13"/>
      </w:num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77617">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ttmer\Desktop\Brno-K&#345;enov&#225;\DUSP\ZTP_DUSP_Brno_K&#345;enov&#22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E9F781DC7F46F7ABB607758E4DAB97"/>
        <w:category>
          <w:name w:val="Obecné"/>
          <w:gallery w:val="placeholder"/>
        </w:category>
        <w:types>
          <w:type w:val="bbPlcHdr"/>
        </w:types>
        <w:behaviors>
          <w:behavior w:val="content"/>
        </w:behaviors>
        <w:guid w:val="{D24BFA8C-AD72-4CD0-9E4D-CA18E9FC8E68}"/>
      </w:docPartPr>
      <w:docPartBody>
        <w:p w:rsidR="001937BA" w:rsidRDefault="002E5480">
          <w:pPr>
            <w:pStyle w:val="DAE9F781DC7F46F7ABB607758E4DAB9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480"/>
    <w:rsid w:val="001937BA"/>
    <w:rsid w:val="00214410"/>
    <w:rsid w:val="002E5480"/>
    <w:rsid w:val="005B79D8"/>
    <w:rsid w:val="006061D8"/>
    <w:rsid w:val="006C7721"/>
    <w:rsid w:val="00754894"/>
    <w:rsid w:val="00784EC9"/>
    <w:rsid w:val="00814BD7"/>
    <w:rsid w:val="009A32CE"/>
    <w:rsid w:val="00B100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AE9F781DC7F46F7ABB607758E4DAB97">
    <w:name w:val="DAE9F781DC7F46F7ABB607758E4DAB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328AE8-8C1B-4950-9E44-44E218BA8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ZTP_DUSP_Brno_Křenová</Template>
  <TotalTime>277</TotalTime>
  <Pages>10</Pages>
  <Words>3762</Words>
  <Characters>22196</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ZTP-DOK_220506</vt:lpstr>
      <vt:lpstr/>
      <vt:lpstr>Titulek 1. úrovně </vt:lpstr>
      <vt:lpstr>    Titulek 2. úrovně</vt:lpstr>
      <vt:lpstr>        Titulek 3. úrovně</vt:lpstr>
    </vt:vector>
  </TitlesOfParts>
  <Company>SŽ</Company>
  <LinksUpToDate>false</LinksUpToDate>
  <CharactersWithSpaces>25907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ZTP-DOK_220506</dc:title>
  <dc:subject/>
  <dc:creator>Dittmer Jiří, Ing.</dc:creator>
  <cp:keywords/>
  <dc:description/>
  <cp:lastModifiedBy>Dittmer Jiří, Ing.</cp:lastModifiedBy>
  <cp:revision>11</cp:revision>
  <cp:lastPrinted>2022-05-26T05:40:00Z</cp:lastPrinted>
  <dcterms:created xsi:type="dcterms:W3CDTF">2022-05-25T07:49:00Z</dcterms:created>
  <dcterms:modified xsi:type="dcterms:W3CDTF">2022-06-09T08:10:00Z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