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D80E9" w14:textId="77777777" w:rsidR="009F392E" w:rsidRDefault="00F750AD" w:rsidP="00F0533E">
      <w:pPr>
        <w:rPr>
          <w:noProof/>
        </w:rPr>
      </w:pPr>
      <w:r>
        <w:rPr>
          <w:noProof/>
        </w:rPr>
        <w:t>Příloha č. 6 Výzvy k podání nabídky</w:t>
      </w:r>
    </w:p>
    <w:p w14:paraId="3BF737AC" w14:textId="77777777" w:rsidR="00F750AD" w:rsidRDefault="00F750AD" w:rsidP="00F0533E">
      <w:pPr>
        <w:rPr>
          <w:b/>
          <w:noProof/>
          <w:color w:val="FF6600"/>
          <w:sz w:val="36"/>
          <w:szCs w:val="36"/>
        </w:rPr>
      </w:pPr>
      <w:r w:rsidRPr="00F750AD">
        <w:rPr>
          <w:b/>
          <w:noProof/>
          <w:color w:val="FF6600"/>
          <w:sz w:val="36"/>
          <w:szCs w:val="36"/>
        </w:rPr>
        <w:t>Čestné prohlášení účastníka o splnění podmínek v souvislosti se situací na Ukrajině</w:t>
      </w:r>
    </w:p>
    <w:p w14:paraId="161F90D6" w14:textId="18DCF637" w:rsidR="00F750AD" w:rsidRDefault="00F750AD" w:rsidP="00F750AD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 xml:space="preserve">Účastník, </w:t>
      </w:r>
      <w:r w:rsidR="005B7F2F">
        <w:rPr>
          <w:rFonts w:eastAsia="Times New Roman" w:cs="Times New Roman"/>
          <w:lang w:eastAsia="cs-CZ"/>
        </w:rPr>
        <w:t xml:space="preserve">který </w:t>
      </w:r>
      <w:r w:rsidR="005B7F2F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5B7F2F" w:rsidRPr="00385728">
        <w:rPr>
          <w:rFonts w:eastAsia="Times New Roman" w:cs="Times New Roman"/>
          <w:b/>
          <w:lang w:eastAsia="cs-CZ"/>
        </w:rPr>
        <w:t>„</w:t>
      </w:r>
      <w:bookmarkEnd w:id="0"/>
      <w:r w:rsidR="00F41663" w:rsidRPr="00F41663">
        <w:rPr>
          <w:rFonts w:ascii="Verdana" w:eastAsia="Verdana" w:hAnsi="Verdana" w:cs="Verdana"/>
          <w:b/>
          <w:color w:val="000000"/>
        </w:rPr>
        <w:t>Rozhraní SAP x STKR vzdělávání II</w:t>
      </w:r>
      <w:r w:rsidR="005B7F2F" w:rsidRPr="00C50689">
        <w:rPr>
          <w:rFonts w:eastAsia="Times New Roman" w:cs="Times New Roman"/>
          <w:b/>
          <w:lang w:eastAsia="cs-CZ"/>
        </w:rPr>
        <w:t>“</w:t>
      </w:r>
      <w:r w:rsidR="005B7F2F" w:rsidRPr="00C50689">
        <w:rPr>
          <w:rFonts w:eastAsia="Times New Roman" w:cs="Times New Roman"/>
          <w:lang w:eastAsia="cs-CZ"/>
        </w:rPr>
        <w:t xml:space="preserve">, </w:t>
      </w:r>
      <w:r w:rsidR="005B7F2F" w:rsidRPr="0059087B">
        <w:rPr>
          <w:rFonts w:eastAsia="Times New Roman" w:cs="Times New Roman"/>
          <w:lang w:eastAsia="cs-CZ"/>
        </w:rPr>
        <w:t xml:space="preserve">č.j. </w:t>
      </w:r>
      <w:r w:rsidR="00F41663" w:rsidRPr="00F41663">
        <w:rPr>
          <w:rFonts w:eastAsia="Times New Roman" w:cs="Times New Roman"/>
          <w:lang w:eastAsia="cs-CZ"/>
        </w:rPr>
        <w:t>35937/2022-SŽ-GŘ-O8</w:t>
      </w:r>
      <w:r w:rsidRPr="002126E7">
        <w:rPr>
          <w:rFonts w:eastAsia="Times New Roman" w:cs="Times New Roman"/>
          <w:lang w:eastAsia="cs-CZ"/>
        </w:rPr>
        <w:t>, tímto čestně prohlašuje, že:</w:t>
      </w:r>
    </w:p>
    <w:p w14:paraId="540422EE" w14:textId="77777777" w:rsidR="00F750AD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14:paraId="3DBCDF59" w14:textId="77777777" w:rsidR="00F750AD" w:rsidRPr="007F769F" w:rsidRDefault="00F750AD" w:rsidP="00F750AD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11D13FD6" w14:textId="77777777" w:rsidR="00F750AD" w:rsidRPr="007F769F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3"/>
      </w:r>
      <w:r w:rsidRPr="007F769F">
        <w:rPr>
          <w:rFonts w:eastAsia="Calibri" w:cs="Times New Roman"/>
        </w:rPr>
        <w:t>.</w:t>
      </w:r>
    </w:p>
    <w:p w14:paraId="238ABACD" w14:textId="77777777" w:rsidR="00F750AD" w:rsidRPr="007F769F" w:rsidRDefault="00F750AD" w:rsidP="00F750AD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</w:t>
      </w:r>
      <w:r w:rsidRPr="00247FAF">
        <w:lastRenderedPageBreak/>
        <w:t>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1C2D1DF2" w14:textId="5C65C7C8" w:rsidR="00F750AD" w:rsidRDefault="00F750AD" w:rsidP="00F750AD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7AE3745" w14:textId="018B3653" w:rsidR="00DA0C77" w:rsidRDefault="00DA0C77" w:rsidP="00F750AD">
      <w:pPr>
        <w:rPr>
          <w:rFonts w:eastAsia="Times New Roman" w:cs="Times New Roman"/>
          <w:lang w:eastAsia="cs-CZ"/>
        </w:rPr>
      </w:pPr>
    </w:p>
    <w:p w14:paraId="13F3163A" w14:textId="77777777" w:rsidR="00DA0C77" w:rsidRPr="00493B1B" w:rsidRDefault="00DA0C77" w:rsidP="00DA0C77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6FA864CB" w14:textId="77777777" w:rsidR="00DA0C77" w:rsidRDefault="00DA0C77" w:rsidP="00DA0C77">
      <w:pPr>
        <w:rPr>
          <w:lang w:eastAsia="cs-CZ"/>
        </w:rPr>
      </w:pPr>
    </w:p>
    <w:sectPr w:rsidR="00DA0C7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D1C06" w14:textId="77777777" w:rsidR="00F750AD" w:rsidRDefault="00F750AD" w:rsidP="00962258">
      <w:pPr>
        <w:spacing w:after="0" w:line="240" w:lineRule="auto"/>
      </w:pPr>
      <w:r>
        <w:separator/>
      </w:r>
    </w:p>
  </w:endnote>
  <w:endnote w:type="continuationSeparator" w:id="0">
    <w:p w14:paraId="23A46D82" w14:textId="77777777" w:rsidR="00F750AD" w:rsidRDefault="00F750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833381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898E2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7F2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7F2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FC5D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BF48D4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FDC0EDE" w14:textId="77777777" w:rsidR="00F1715C" w:rsidRDefault="00F1715C" w:rsidP="00D831A3">
          <w:pPr>
            <w:pStyle w:val="Zpat"/>
          </w:pPr>
        </w:p>
      </w:tc>
    </w:tr>
  </w:tbl>
  <w:p w14:paraId="7FFB6AD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1D07954" wp14:editId="15CB7D8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D8B5A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A9C9BF5" wp14:editId="2517EB0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4C34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B61632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6B85A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7F2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7F2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F3FDD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45DD93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6361C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2AB1C16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9613714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518AF838" w14:textId="77777777" w:rsidR="00F1715C" w:rsidRDefault="00F1715C" w:rsidP="00460660">
          <w:pPr>
            <w:pStyle w:val="Zpat"/>
          </w:pPr>
        </w:p>
      </w:tc>
    </w:tr>
  </w:tbl>
  <w:p w14:paraId="4225645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0F80908" wp14:editId="067F501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AD04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D30A0E7" wp14:editId="2D99A53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F38B7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F8879D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28DBB" w14:textId="77777777" w:rsidR="00F750AD" w:rsidRDefault="00F750AD" w:rsidP="00962258">
      <w:pPr>
        <w:spacing w:after="0" w:line="240" w:lineRule="auto"/>
      </w:pPr>
      <w:r>
        <w:separator/>
      </w:r>
    </w:p>
  </w:footnote>
  <w:footnote w:type="continuationSeparator" w:id="0">
    <w:p w14:paraId="3D06CFEE" w14:textId="77777777" w:rsidR="00F750AD" w:rsidRDefault="00F750AD" w:rsidP="00962258">
      <w:pPr>
        <w:spacing w:after="0" w:line="240" w:lineRule="auto"/>
      </w:pPr>
      <w:r>
        <w:continuationSeparator/>
      </w:r>
    </w:p>
  </w:footnote>
  <w:footnote w:id="1">
    <w:p w14:paraId="7A6527DE" w14:textId="77777777"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15B76284" w14:textId="77777777" w:rsidR="00F750AD" w:rsidRDefault="00F750AD" w:rsidP="00F750AD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374B26F7" w14:textId="77777777" w:rsidR="00F750AD" w:rsidRDefault="00F750AD" w:rsidP="00F750AD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5922905F" w14:textId="77777777" w:rsidR="00F750AD" w:rsidRDefault="00F750AD" w:rsidP="00F750AD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1E0960A9" w14:textId="77777777" w:rsidR="00F750AD" w:rsidRDefault="00F750AD" w:rsidP="00F750AD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68CDE632" w14:textId="77777777"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3E04EBD9" w14:textId="77777777" w:rsidR="00F750AD" w:rsidRPr="00EB54C9" w:rsidRDefault="00F750AD" w:rsidP="00F750AD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98E20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12DAB5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012923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7FA2E4" w14:textId="77777777" w:rsidR="00F1715C" w:rsidRPr="00D6163D" w:rsidRDefault="00F1715C" w:rsidP="00D6163D">
          <w:pPr>
            <w:pStyle w:val="Druhdokumentu"/>
          </w:pPr>
        </w:p>
      </w:tc>
    </w:tr>
  </w:tbl>
  <w:p w14:paraId="2E247F9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9E079F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84F3D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8BB56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ABB2DFF" w14:textId="77777777" w:rsidR="00F1715C" w:rsidRPr="00D6163D" w:rsidRDefault="00F1715C" w:rsidP="00FC6389">
          <w:pPr>
            <w:pStyle w:val="Druhdokumentu"/>
          </w:pPr>
        </w:p>
      </w:tc>
    </w:tr>
    <w:tr w:rsidR="009F392E" w14:paraId="0973967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3B3A28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6F6F9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7198797" w14:textId="77777777" w:rsidR="009F392E" w:rsidRPr="00D6163D" w:rsidRDefault="009F392E" w:rsidP="00FC6389">
          <w:pPr>
            <w:pStyle w:val="Druhdokumentu"/>
          </w:pPr>
        </w:p>
      </w:tc>
    </w:tr>
  </w:tbl>
  <w:p w14:paraId="3260B25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19F7FE0" wp14:editId="7EF9672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A7972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6185412">
    <w:abstractNumId w:val="2"/>
  </w:num>
  <w:num w:numId="2" w16cid:durableId="554705413">
    <w:abstractNumId w:val="1"/>
  </w:num>
  <w:num w:numId="3" w16cid:durableId="10767866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1557117">
    <w:abstractNumId w:val="7"/>
  </w:num>
  <w:num w:numId="5" w16cid:durableId="558370282">
    <w:abstractNumId w:val="3"/>
  </w:num>
  <w:num w:numId="6" w16cid:durableId="888879479">
    <w:abstractNumId w:val="4"/>
  </w:num>
  <w:num w:numId="7" w16cid:durableId="1261186599">
    <w:abstractNumId w:val="0"/>
  </w:num>
  <w:num w:numId="8" w16cid:durableId="2030060154">
    <w:abstractNumId w:val="5"/>
  </w:num>
  <w:num w:numId="9" w16cid:durableId="6075489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4777904">
    <w:abstractNumId w:val="4"/>
  </w:num>
  <w:num w:numId="11" w16cid:durableId="1592086829">
    <w:abstractNumId w:val="1"/>
  </w:num>
  <w:num w:numId="12" w16cid:durableId="1997761071">
    <w:abstractNumId w:val="4"/>
  </w:num>
  <w:num w:numId="13" w16cid:durableId="804274963">
    <w:abstractNumId w:val="4"/>
  </w:num>
  <w:num w:numId="14" w16cid:durableId="151262580">
    <w:abstractNumId w:val="4"/>
  </w:num>
  <w:num w:numId="15" w16cid:durableId="1913390978">
    <w:abstractNumId w:val="4"/>
  </w:num>
  <w:num w:numId="16" w16cid:durableId="1466435326">
    <w:abstractNumId w:val="8"/>
  </w:num>
  <w:num w:numId="17" w16cid:durableId="1312833041">
    <w:abstractNumId w:val="2"/>
  </w:num>
  <w:num w:numId="18" w16cid:durableId="135072693">
    <w:abstractNumId w:val="8"/>
  </w:num>
  <w:num w:numId="19" w16cid:durableId="2137095827">
    <w:abstractNumId w:val="8"/>
  </w:num>
  <w:num w:numId="20" w16cid:durableId="397217870">
    <w:abstractNumId w:val="8"/>
  </w:num>
  <w:num w:numId="21" w16cid:durableId="1073312359">
    <w:abstractNumId w:val="8"/>
  </w:num>
  <w:num w:numId="22" w16cid:durableId="540825718">
    <w:abstractNumId w:val="4"/>
  </w:num>
  <w:num w:numId="23" w16cid:durableId="744573459">
    <w:abstractNumId w:val="1"/>
  </w:num>
  <w:num w:numId="24" w16cid:durableId="762185275">
    <w:abstractNumId w:val="4"/>
  </w:num>
  <w:num w:numId="25" w16cid:durableId="1250505426">
    <w:abstractNumId w:val="4"/>
  </w:num>
  <w:num w:numId="26" w16cid:durableId="315106777">
    <w:abstractNumId w:val="4"/>
  </w:num>
  <w:num w:numId="27" w16cid:durableId="1648240702">
    <w:abstractNumId w:val="4"/>
  </w:num>
  <w:num w:numId="28" w16cid:durableId="1073235743">
    <w:abstractNumId w:val="8"/>
  </w:num>
  <w:num w:numId="29" w16cid:durableId="330721380">
    <w:abstractNumId w:val="2"/>
  </w:num>
  <w:num w:numId="30" w16cid:durableId="830292290">
    <w:abstractNumId w:val="8"/>
  </w:num>
  <w:num w:numId="31" w16cid:durableId="703596548">
    <w:abstractNumId w:val="8"/>
  </w:num>
  <w:num w:numId="32" w16cid:durableId="1738941496">
    <w:abstractNumId w:val="8"/>
  </w:num>
  <w:num w:numId="33" w16cid:durableId="571737465">
    <w:abstractNumId w:val="8"/>
  </w:num>
  <w:num w:numId="34" w16cid:durableId="210969266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0AD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7F2F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A0C77"/>
    <w:rsid w:val="00DC75F3"/>
    <w:rsid w:val="00DD46F3"/>
    <w:rsid w:val="00DE56F2"/>
    <w:rsid w:val="00DF116D"/>
    <w:rsid w:val="00E14666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1663"/>
    <w:rsid w:val="00F45607"/>
    <w:rsid w:val="00F5558F"/>
    <w:rsid w:val="00F659EB"/>
    <w:rsid w:val="00F750AD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09F171"/>
  <w14:defaultImageDpi w14:val="32767"/>
  <w15:docId w15:val="{73FF35FB-55DA-4336-AD5A-8CCDE5D1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uiPriority w:val="99"/>
    <w:semiHidden/>
    <w:unhideWhenUsed/>
    <w:rsid w:val="00F750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B7A9CE-C4F1-407F-9AF1-523C077108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12</TotalTime>
  <Pages>2</Pages>
  <Words>375</Words>
  <Characters>2216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4</cp:revision>
  <cp:lastPrinted>2017-11-28T17:18:00Z</cp:lastPrinted>
  <dcterms:created xsi:type="dcterms:W3CDTF">2022-05-18T10:20:00Z</dcterms:created>
  <dcterms:modified xsi:type="dcterms:W3CDTF">2022-05-24T06:40:00Z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