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21650D56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>
        <w:rPr>
          <w:lang w:eastAsia="cs-CZ"/>
        </w:rPr>
        <w:t>36217</w:t>
      </w:r>
      <w:r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D7A05B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>„Dynamický nákupní systém na dodávky komodit IT pro resort MD ČR – 18. kolo“</w:t>
      </w:r>
      <w:r w:rsidR="005A37CE" w:rsidRPr="005A37CE">
        <w:rPr>
          <w:rFonts w:eastAsia="Times New Roman" w:cs="Times New Roman"/>
          <w:lang w:eastAsia="cs-CZ"/>
        </w:rPr>
        <w:t>, č.j. 36217/2022-SŽ-GŘ-O8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214CD" w14:textId="77777777" w:rsidR="00A74DB0" w:rsidRDefault="00A74DB0" w:rsidP="00962258">
      <w:pPr>
        <w:spacing w:after="0" w:line="240" w:lineRule="auto"/>
      </w:pPr>
      <w:r>
        <w:separator/>
      </w:r>
    </w:p>
  </w:endnote>
  <w:endnote w:type="continuationSeparator" w:id="0">
    <w:p w14:paraId="11E9A065" w14:textId="77777777" w:rsidR="00A74DB0" w:rsidRDefault="00A74D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8645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B82B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7EC6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85B1D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FDBB6" w14:textId="77777777" w:rsidR="00A74DB0" w:rsidRDefault="00A74DB0" w:rsidP="00962258">
      <w:pPr>
        <w:spacing w:after="0" w:line="240" w:lineRule="auto"/>
      </w:pPr>
      <w:r>
        <w:separator/>
      </w:r>
    </w:p>
  </w:footnote>
  <w:footnote w:type="continuationSeparator" w:id="0">
    <w:p w14:paraId="34B06368" w14:textId="77777777" w:rsidR="00A74DB0" w:rsidRDefault="00A74DB0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C437D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8FD6DC-502B-4C64-904A-AE4C4F01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5</cp:revision>
  <cp:lastPrinted>2022-05-31T07:59:00Z</cp:lastPrinted>
  <dcterms:created xsi:type="dcterms:W3CDTF">2022-05-30T08:17:00Z</dcterms:created>
  <dcterms:modified xsi:type="dcterms:W3CDTF">2022-05-31T07:59:00Z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