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56EAE" w14:textId="77777777" w:rsidR="003254A3" w:rsidRDefault="003254A3" w:rsidP="006C2343">
      <w:pPr>
        <w:pStyle w:val="Titul2"/>
      </w:pPr>
    </w:p>
    <w:p w14:paraId="0D13D86A" w14:textId="77777777" w:rsidR="00B105C0" w:rsidRDefault="00B105C0" w:rsidP="006C2343">
      <w:pPr>
        <w:pStyle w:val="Titul2"/>
      </w:pPr>
    </w:p>
    <w:p w14:paraId="4D620DC2" w14:textId="77777777" w:rsidR="00893BD5" w:rsidRPr="000719BB" w:rsidRDefault="00893BD5" w:rsidP="006C2343">
      <w:pPr>
        <w:pStyle w:val="Titul2"/>
      </w:pPr>
    </w:p>
    <w:p w14:paraId="45B6AE9B" w14:textId="77777777" w:rsidR="00522353" w:rsidRDefault="00522353" w:rsidP="006C2343">
      <w:pPr>
        <w:pStyle w:val="Titul1"/>
      </w:pPr>
    </w:p>
    <w:p w14:paraId="0C555611" w14:textId="77777777" w:rsidR="00AD0C7B" w:rsidRDefault="00945FFB" w:rsidP="006C2343">
      <w:pPr>
        <w:pStyle w:val="Titul1"/>
      </w:pPr>
      <w:r w:rsidRPr="00945FFB">
        <w:t>Požadavky zadavatel pro režim BIM (EIR)</w:t>
      </w:r>
    </w:p>
    <w:p w14:paraId="40D370EA" w14:textId="77777777" w:rsidR="00536998" w:rsidRDefault="00536998" w:rsidP="006C2343">
      <w:pPr>
        <w:pStyle w:val="Titul2"/>
      </w:pPr>
    </w:p>
    <w:p w14:paraId="0A9F9754" w14:textId="77777777" w:rsidR="00536998" w:rsidRDefault="00536998" w:rsidP="00257351">
      <w:pPr>
        <w:pStyle w:val="Titul2"/>
      </w:pPr>
    </w:p>
    <w:p w14:paraId="277D2E96" w14:textId="77777777" w:rsidR="009E0953" w:rsidRDefault="009E0953" w:rsidP="009E0953">
      <w:pPr>
        <w:pStyle w:val="Titul2"/>
      </w:pPr>
    </w:p>
    <w:p w14:paraId="0870E565" w14:textId="77777777" w:rsidR="009E0953" w:rsidRDefault="009E0953" w:rsidP="009E0953">
      <w:pPr>
        <w:pStyle w:val="Titul2"/>
      </w:pPr>
    </w:p>
    <w:p w14:paraId="6E1D104E" w14:textId="77777777" w:rsidR="009E0953" w:rsidRDefault="009E0953" w:rsidP="009E0953">
      <w:pPr>
        <w:pStyle w:val="Titul2"/>
      </w:pPr>
    </w:p>
    <w:p w14:paraId="6C077E83" w14:textId="77777777" w:rsidR="008D63E4" w:rsidRDefault="009E0953" w:rsidP="009E0953">
      <w:pPr>
        <w:pStyle w:val="Titul2"/>
      </w:pPr>
      <w:r>
        <w:t>Stavba:</w:t>
      </w:r>
    </w:p>
    <w:p w14:paraId="768D634B" w14:textId="5A03BE30" w:rsidR="00536998" w:rsidRDefault="00F55C5C" w:rsidP="007D1E57">
      <w:pPr>
        <w:pStyle w:val="Titul2"/>
      </w:pPr>
      <w:sdt>
        <w:sdtPr>
          <w:rPr>
            <w:rStyle w:val="Nzevakce"/>
            <w:b/>
            <w:sz w:val="32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EndPr>
          <w:rPr>
            <w:rStyle w:val="Nzevakce"/>
          </w:rPr>
        </w:sdtEndPr>
        <w:sdtContent>
          <w:r w:rsidR="006A160A" w:rsidRPr="00C95EAC">
            <w:rPr>
              <w:rStyle w:val="Nzevakce"/>
              <w:b/>
              <w:sz w:val="32"/>
            </w:rPr>
            <w:t>„Rekonstrukce žst. Rožnov pod Radhoštěm“</w:t>
          </w:r>
        </w:sdtContent>
      </w:sdt>
      <w:r w:rsidR="009E0953">
        <w:t xml:space="preserve"> </w:t>
      </w:r>
    </w:p>
    <w:p w14:paraId="29273041" w14:textId="77777777" w:rsidR="006B2318" w:rsidRDefault="006B2318" w:rsidP="006C2343">
      <w:pPr>
        <w:pStyle w:val="Titul2"/>
      </w:pPr>
    </w:p>
    <w:p w14:paraId="5F72F8C4" w14:textId="77777777" w:rsidR="00893BD5" w:rsidRPr="006C2343" w:rsidRDefault="00893BD5" w:rsidP="006C2343">
      <w:pPr>
        <w:pStyle w:val="Titul2"/>
      </w:pPr>
    </w:p>
    <w:p w14:paraId="58BE5829" w14:textId="77777777" w:rsidR="006C2343" w:rsidRPr="006C2343" w:rsidRDefault="006C2343" w:rsidP="006C2343">
      <w:pPr>
        <w:pStyle w:val="Titul2"/>
      </w:pPr>
    </w:p>
    <w:p w14:paraId="1948F862" w14:textId="77777777" w:rsidR="009E0953" w:rsidRDefault="009E0953" w:rsidP="00536998">
      <w:pPr>
        <w:pStyle w:val="Tituldatum"/>
      </w:pPr>
    </w:p>
    <w:p w14:paraId="1F6D9920" w14:textId="77777777" w:rsidR="004C0574" w:rsidRDefault="004C0574" w:rsidP="00536998">
      <w:pPr>
        <w:pStyle w:val="Tituldatum"/>
      </w:pPr>
    </w:p>
    <w:p w14:paraId="4A982C14" w14:textId="77777777" w:rsidR="009E0953" w:rsidRDefault="009E0953" w:rsidP="00536998">
      <w:pPr>
        <w:pStyle w:val="Tituldatum"/>
      </w:pPr>
    </w:p>
    <w:p w14:paraId="4ADFD1BC" w14:textId="77777777" w:rsidR="009E0953" w:rsidRDefault="009E0953" w:rsidP="00536998">
      <w:pPr>
        <w:pStyle w:val="Tituldatum"/>
      </w:pPr>
    </w:p>
    <w:p w14:paraId="077DE44E" w14:textId="65F31538"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8C6D5A">
        <w:t>30</w:t>
      </w:r>
      <w:r w:rsidR="003D5B89" w:rsidRPr="001A0901">
        <w:t>.</w:t>
      </w:r>
      <w:r w:rsidRPr="001A0901">
        <w:t xml:space="preserve"> </w:t>
      </w:r>
      <w:r w:rsidR="006A160A">
        <w:t>04</w:t>
      </w:r>
      <w:r w:rsidRPr="001A0901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1A0901">
        <w:t>2</w:t>
      </w:r>
      <w:r w:rsidR="006A160A">
        <w:t>2</w:t>
      </w:r>
      <w:r w:rsidR="00365444">
        <w:br w:type="page"/>
      </w:r>
    </w:p>
    <w:p w14:paraId="03AC30FF" w14:textId="77777777"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14:paraId="59EF08B1" w14:textId="04BD33E8" w:rsidR="00EB697D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EB697D">
        <w:rPr>
          <w:noProof/>
        </w:rPr>
        <w:t>1.</w:t>
      </w:r>
      <w:r w:rsidR="00EB697D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EB697D">
        <w:rPr>
          <w:noProof/>
        </w:rPr>
        <w:t>Identifikační údaje STAVBY</w:t>
      </w:r>
      <w:r w:rsidR="00EB697D">
        <w:rPr>
          <w:noProof/>
        </w:rPr>
        <w:tab/>
      </w:r>
      <w:r w:rsidR="00EB697D">
        <w:rPr>
          <w:noProof/>
        </w:rPr>
        <w:fldChar w:fldCharType="begin"/>
      </w:r>
      <w:r w:rsidR="00EB697D">
        <w:rPr>
          <w:noProof/>
        </w:rPr>
        <w:instrText xml:space="preserve"> PAGEREF _Toc102671795 \h </w:instrText>
      </w:r>
      <w:r w:rsidR="00EB697D">
        <w:rPr>
          <w:noProof/>
        </w:rPr>
      </w:r>
      <w:r w:rsidR="00EB697D">
        <w:rPr>
          <w:noProof/>
        </w:rPr>
        <w:fldChar w:fldCharType="separate"/>
      </w:r>
      <w:r w:rsidR="00EB697D">
        <w:rPr>
          <w:noProof/>
        </w:rPr>
        <w:t>4</w:t>
      </w:r>
      <w:r w:rsidR="00EB697D">
        <w:rPr>
          <w:noProof/>
        </w:rPr>
        <w:fldChar w:fldCharType="end"/>
      </w:r>
    </w:p>
    <w:p w14:paraId="422D64EA" w14:textId="55A597AA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_Toc102671796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2852D16" w14:textId="1EE45930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_Toc102671797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A1F9B28" w14:textId="69878082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_Toc102671798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990122B" w14:textId="50E6C3A1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_Toc102671799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715BDC8" w14:textId="2253ABD1" w:rsidR="00EB697D" w:rsidRDefault="00EB69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Organizační a personální obsazení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81E8A68" w14:textId="6176CFC6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6B08F13" w14:textId="4EBA498A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E6D96D5" w14:textId="6E2FC93F" w:rsidR="00EB697D" w:rsidRDefault="00EB69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D40356E" w14:textId="5B3E0242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zpracování díla v režimu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34EA4CF" w14:textId="4A996394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5B158FF6" w14:textId="4728BF92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Informačního modelu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6540A662" w14:textId="7807C5ED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3.4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 stavby (IMS)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7C3BEB85" w14:textId="6144483D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3.5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Digitální informační model stavby (DiMS)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21C73911" w14:textId="00526774" w:rsidR="00EB697D" w:rsidRDefault="00EB69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72E4FC71" w14:textId="3ED7DF27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5B56EE4" w14:textId="4661F821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Uživatelská práva a procesy v 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2C6BF3C6" w14:textId="52B36A28" w:rsidR="00EB697D" w:rsidRDefault="00EB69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4473CFB1" w14:textId="7AD4DE91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29F38E32" w14:textId="0BC627B2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7FA2E648" w14:textId="19C6B63D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27695B5C" w14:textId="04C4BC53" w:rsidR="00EB697D" w:rsidRDefault="00EB69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E7B18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_Toc102671816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0300D58E" w14:textId="044804DB"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14:paraId="520D5DB6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65D0E0A4" w14:textId="77777777"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14:paraId="1946D609" w14:textId="77777777"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A26DD" w:rsidRPr="00AD0C7B" w14:paraId="7383DE01" w14:textId="77777777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8DE4AC" w14:textId="77777777"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8A6650" w14:textId="77777777" w:rsidR="005A26DD" w:rsidRPr="00E91823" w:rsidRDefault="005A26DD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5A26DD" w:rsidRPr="00AD0C7B" w14:paraId="71931932" w14:textId="77777777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E8CF7D" w14:textId="77777777" w:rsidR="005A26DD" w:rsidRPr="00E91823" w:rsidRDefault="005A26DD" w:rsidP="008E0E99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6CC375" w14:textId="77777777" w:rsidR="005A26DD" w:rsidRPr="00E91823" w:rsidRDefault="005A26DD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Bim Execution Plan - Dokument popisující postupy spolupráce, odpovědnosti a datovou strukturu digitálního modelu stavby</w:t>
            </w:r>
          </w:p>
        </w:tc>
      </w:tr>
      <w:tr w:rsidR="005A26DD" w:rsidRPr="00AD0C7B" w14:paraId="6F829333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3A8E1F" w14:textId="77777777"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6B17F2" w14:textId="77777777"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A26DD" w:rsidRPr="00AD0C7B" w14:paraId="1160D6E5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560821" w14:textId="77777777" w:rsidR="005A26DD" w:rsidRPr="00E91823" w:rsidRDefault="005A26DD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82DCE4" w14:textId="77777777" w:rsidR="005A26DD" w:rsidRPr="00E91823" w:rsidRDefault="005A26DD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0E36B6" w:rsidRPr="00AD0C7B" w14:paraId="38C30431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8C8D64" w14:textId="15349CD8" w:rsidR="000E36B6" w:rsidRPr="00E91823" w:rsidRDefault="000E36B6" w:rsidP="000E36B6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DSPS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192C3D" w14:textId="3E29DE26" w:rsidR="000E36B6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Dokumentace skutečného provedení stavby</w:t>
            </w:r>
          </w:p>
        </w:tc>
      </w:tr>
      <w:tr w:rsidR="000E36B6" w:rsidRPr="00AD0C7B" w14:paraId="5B7CC130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20CE48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9677BF" w14:textId="77777777" w:rsidR="000E36B6" w:rsidRPr="00E91823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0E36B6" w:rsidRPr="00AD0C7B" w14:paraId="0ACA43D1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0C305E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A86F7F" w14:textId="77777777" w:rsidR="000E36B6" w:rsidRPr="00E91823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>
              <w:t xml:space="preserve"> staveb</w:t>
            </w:r>
          </w:p>
        </w:tc>
      </w:tr>
      <w:tr w:rsidR="000E36B6" w:rsidRPr="00AD0C7B" w14:paraId="74979CA1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9852E4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B09D84" w14:textId="77777777" w:rsidR="000E36B6" w:rsidRPr="00E91823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0E36B6" w:rsidRPr="00AD0C7B" w14:paraId="3504AA95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494F8D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7D9D33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0E36B6" w:rsidRPr="00AD0C7B" w14:paraId="5FE0F9A0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10F61E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BE842A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0E36B6" w:rsidRPr="00AD0C7B" w14:paraId="0395ABEE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D55C12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39FC6D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0E36B6" w:rsidRPr="00AD0C7B" w14:paraId="75248AD0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F18422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66C873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0E36B6" w:rsidRPr="00AD0C7B" w14:paraId="4925F636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EE3FC2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10A20E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0E36B6" w:rsidRPr="00AD0C7B" w14:paraId="4527D7BC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634AA9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41575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0E36B6" w:rsidRPr="00AD0C7B" w14:paraId="549BB64F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8C23E9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4A689A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0E36B6" w:rsidRPr="00AD0C7B" w14:paraId="7AFE01F1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ADD0C8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2F91ED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0E36B6" w:rsidRPr="00AD0C7B" w14:paraId="6DBF19C5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9D7A60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6CB096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0E36B6" w:rsidRPr="00AD0C7B" w14:paraId="650EC5D4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4C8C02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A402DE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0E36B6" w:rsidRPr="00AD0C7B" w14:paraId="7E661B8D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8454A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</w:t>
            </w:r>
            <w:r>
              <w:rPr>
                <w:szCs w:val="16"/>
              </w:rPr>
              <w:t>HD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16D13E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Podrobný harmonogram plnění Díla</w:t>
            </w:r>
          </w:p>
        </w:tc>
      </w:tr>
      <w:tr w:rsidR="000E36B6" w:rsidRPr="00AD0C7B" w14:paraId="3661B24C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BF3E0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079165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0E36B6" w:rsidRPr="00AD0C7B" w14:paraId="4F8072FB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01E8F2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5275DD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0E36B6" w:rsidRPr="00AD0C7B" w14:paraId="5D0F3364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7455A1" w14:textId="00604A4B" w:rsidR="000E36B6" w:rsidRPr="00E91823" w:rsidRDefault="000E36B6" w:rsidP="000E36B6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RDS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05E42B" w14:textId="6A85BED7" w:rsidR="000E36B6" w:rsidRPr="0017529C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Realizační dokumentace</w:t>
            </w:r>
          </w:p>
        </w:tc>
      </w:tr>
      <w:tr w:rsidR="000E36B6" w:rsidRPr="00AD0C7B" w14:paraId="093EE89A" w14:textId="77777777" w:rsidTr="005A26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C7DCE8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725BF7" w14:textId="77777777" w:rsidR="000E36B6" w:rsidRPr="00E91823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0E36B6" w:rsidRPr="00AD0C7B" w14:paraId="52C34FB4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6E1591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3E294E" w14:textId="77777777" w:rsidR="000E36B6" w:rsidRPr="00D43D37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0E36B6" w:rsidRPr="00AD0C7B" w14:paraId="77BCFA50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D59957" w14:textId="77777777" w:rsidR="000E36B6" w:rsidRPr="00E91823" w:rsidRDefault="000E36B6" w:rsidP="000E36B6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685622" w14:textId="77777777" w:rsidR="000E36B6" w:rsidRPr="0017529C" w:rsidRDefault="000E36B6" w:rsidP="000E36B6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</w:tbl>
    <w:p w14:paraId="5035ED44" w14:textId="77777777" w:rsidR="00C95EAC" w:rsidRPr="00FA793D" w:rsidRDefault="00C95EAC" w:rsidP="00C95EAC">
      <w:pPr>
        <w:pStyle w:val="Nadpisbezsl1-1"/>
      </w:pPr>
      <w:r>
        <w:t>Definice pojmů</w:t>
      </w:r>
    </w:p>
    <w:p w14:paraId="3FDC2FD5" w14:textId="77777777" w:rsidR="00C95EAC" w:rsidRDefault="00C95EAC" w:rsidP="00C95EAC">
      <w:pPr>
        <w:jc w:val="both"/>
        <w:rPr>
          <w:rStyle w:val="Tun"/>
          <w:rFonts w:asciiTheme="majorHAnsi" w:hAnsiTheme="majorHAnsi"/>
          <w:b w:val="0"/>
          <w:caps/>
          <w:sz w:val="16"/>
          <w:szCs w:val="16"/>
        </w:rPr>
      </w:pPr>
      <w:r>
        <w:rPr>
          <w:rStyle w:val="Tun"/>
          <w:b w:val="0"/>
          <w:sz w:val="16"/>
          <w:szCs w:val="16"/>
        </w:rPr>
        <w:t xml:space="preserve">Uvádí se výběr pojmů, na které odkazuje dokument BIM – Požadavky zadavatele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C95EAC" w:rsidRPr="00AD0C7B" w14:paraId="7DB2E6A4" w14:textId="77777777" w:rsidTr="00B37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23C7F5" w14:textId="77777777" w:rsidR="00C95EAC" w:rsidRPr="008E0E99" w:rsidRDefault="00C95EAC" w:rsidP="00B371BD">
            <w:pPr>
              <w:pStyle w:val="Zkratky1"/>
              <w:jc w:val="both"/>
              <w:rPr>
                <w:szCs w:val="16"/>
              </w:rPr>
            </w:pPr>
            <w:r>
              <w:rPr>
                <w:szCs w:val="16"/>
              </w:rPr>
              <w:t>Smlouva</w:t>
            </w:r>
          </w:p>
        </w:tc>
        <w:tc>
          <w:tcPr>
            <w:tcW w:w="72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BAEA14" w14:textId="77777777" w:rsidR="00C95EAC" w:rsidRPr="008E0E99" w:rsidRDefault="00C95EAC" w:rsidP="00B371BD">
            <w:pPr>
              <w:pStyle w:val="Zkratky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souhrn dokumentů </w:t>
            </w:r>
            <w:r w:rsidRPr="00FA793D">
              <w:t>zahrnující Smlouva o dílo, Dopis o přijetí nabídky, Dopis nabídky, tyto Podmínky, Technická specifikace, Výkresy, Formuláře a další dokumenty (pokud existují) uvedené ve Smlouvě o dílo nebo v Dopise o přijetí nabídky</w:t>
            </w:r>
            <w:r>
              <w:t>.</w:t>
            </w:r>
          </w:p>
        </w:tc>
      </w:tr>
      <w:tr w:rsidR="00C95EAC" w:rsidRPr="00AD0C7B" w14:paraId="5D01DA5A" w14:textId="77777777" w:rsidTr="00B3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471890" w14:textId="77777777" w:rsidR="00C95EAC" w:rsidRPr="008E0E99" w:rsidRDefault="00C95EAC" w:rsidP="00B371BD">
            <w:pPr>
              <w:pStyle w:val="Zkratky1"/>
              <w:jc w:val="both"/>
              <w:rPr>
                <w:szCs w:val="16"/>
              </w:rPr>
            </w:pPr>
            <w:r>
              <w:rPr>
                <w:szCs w:val="16"/>
              </w:rPr>
              <w:t>Obchodní podmínky</w:t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86373C" w14:textId="77777777" w:rsidR="00C95EAC" w:rsidRPr="008E0E99" w:rsidRDefault="00C95EAC" w:rsidP="00B371BD">
            <w:pPr>
              <w:pStyle w:val="Zkratky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příloha Smlouvy  - Smluvní podmínky pro výstavbu pozemních a inženýrských staveb projektovaných objednatelem (FIDIC 1999) – Obecné podmínky („Obecné podmínky“) a Smluvní podmínky pro výstavbu pozemních a inženýrských staveb projektovaných objednatelem – Zvláštní podmínky pro stavby Správy železniční dopravní cesty, státní organizace („Zvláštní podmínky“).</w:t>
            </w:r>
          </w:p>
        </w:tc>
      </w:tr>
      <w:tr w:rsidR="00C95EAC" w:rsidRPr="00AD0C7B" w14:paraId="27D2F5AC" w14:textId="77777777" w:rsidTr="00B3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229B91" w14:textId="77777777" w:rsidR="00C95EAC" w:rsidRPr="008E0E99" w:rsidRDefault="00C95EAC" w:rsidP="00B371BD">
            <w:pPr>
              <w:pStyle w:val="Zkratky1"/>
              <w:jc w:val="both"/>
              <w:rPr>
                <w:szCs w:val="16"/>
              </w:rPr>
            </w:pPr>
            <w:r>
              <w:rPr>
                <w:szCs w:val="16"/>
              </w:rPr>
              <w:t>Projekt</w:t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B6E097" w14:textId="77777777" w:rsidR="00C95EAC" w:rsidRPr="008E0E99" w:rsidRDefault="00C95EAC" w:rsidP="00B371BD">
            <w:pPr>
              <w:pStyle w:val="Zkratky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celá stavba zahrnující činnosti uvedené ve Smlouvě. </w:t>
            </w:r>
          </w:p>
        </w:tc>
      </w:tr>
      <w:tr w:rsidR="00C95EAC" w:rsidRPr="00AD0C7B" w14:paraId="142D5A13" w14:textId="77777777" w:rsidTr="00B371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2781C7" w14:textId="77777777" w:rsidR="00C95EAC" w:rsidRDefault="00C95EAC" w:rsidP="00B371BD">
            <w:pPr>
              <w:pStyle w:val="Zkratky1"/>
              <w:jc w:val="both"/>
              <w:rPr>
                <w:szCs w:val="16"/>
              </w:rPr>
            </w:pPr>
            <w:r>
              <w:rPr>
                <w:szCs w:val="16"/>
              </w:rPr>
              <w:t>Projektová dokumentace</w:t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AA9544" w14:textId="1CDED928" w:rsidR="00C95EAC" w:rsidRDefault="00C95EAC" w:rsidP="00C95EAC">
            <w:pPr>
              <w:pStyle w:val="Zkratky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 projektová dokumentace, které je jako součást podkladů pro výběr Zhotovitele zpracovaná na úrovni dokumentace zahrnující Projektovou dokumentaci pro vydání povolení/ohlášení stavby a Projektovou dokumentaci pro provádění stavby.</w:t>
            </w:r>
          </w:p>
        </w:tc>
      </w:tr>
    </w:tbl>
    <w:p w14:paraId="421FE2AA" w14:textId="77777777" w:rsidR="00273380" w:rsidRDefault="002E37A9" w:rsidP="00273380">
      <w:pPr>
        <w:pStyle w:val="Nadpis2-1"/>
        <w:keepNext w:val="0"/>
        <w:widowControl w:val="0"/>
      </w:pPr>
      <w:bookmarkStart w:id="9" w:name="_Toc102671795"/>
      <w:r>
        <w:lastRenderedPageBreak/>
        <w:t>Identifikační údaje</w:t>
      </w:r>
      <w:r w:rsidR="009E5209">
        <w:t xml:space="preserve"> STAVBY</w:t>
      </w:r>
      <w:bookmarkEnd w:id="9"/>
    </w:p>
    <w:p w14:paraId="5C47795C" w14:textId="77777777" w:rsidR="009977AA" w:rsidRDefault="002E37A9" w:rsidP="00D70454">
      <w:pPr>
        <w:pStyle w:val="Nadpis2-2"/>
        <w:spacing w:before="240" w:after="120"/>
      </w:pPr>
      <w:bookmarkStart w:id="10" w:name="_Toc102671796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9297FD6" w14:textId="77777777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3D07A3F3" w14:textId="77777777"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410B6C" w:rsidRPr="00F2688E" w14:paraId="7DADCFF5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781A176B" w14:textId="77777777" w:rsidR="00410B6C" w:rsidRPr="00F2688E" w:rsidRDefault="00410B6C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14:paraId="1C016C8B" w14:textId="7CE17945" w:rsidR="00410B6C" w:rsidRPr="00F2688E" w:rsidRDefault="00410B6C" w:rsidP="00065C04">
            <w:pPr>
              <w:pStyle w:val="Textbezslovn"/>
              <w:spacing w:before="80" w:after="8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10B6C">
              <w:rPr>
                <w:b/>
                <w:sz w:val="18"/>
              </w:rPr>
              <w:t>Rekonstrukce žst. Rožnov pod Radhoštěm</w:t>
            </w:r>
          </w:p>
        </w:tc>
      </w:tr>
      <w:tr w:rsidR="003822D9" w:rsidRPr="00F2688E" w14:paraId="4D9F77A6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100FE471" w14:textId="35781A8B" w:rsidR="003822D9" w:rsidRPr="00F2688E" w:rsidRDefault="00065C04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Stádium stavby</w:t>
            </w:r>
            <w:r w:rsidR="003822D9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</w:tcPr>
          <w:p w14:paraId="4CBB6F09" w14:textId="217482CD" w:rsidR="003822D9" w:rsidRPr="00410B6C" w:rsidRDefault="00065C04" w:rsidP="00065C04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Realizace</w:t>
            </w:r>
          </w:p>
        </w:tc>
      </w:tr>
      <w:tr w:rsidR="00410B6C" w:rsidRPr="00F2688E" w14:paraId="579C4303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79BDEACD" w14:textId="77777777" w:rsidR="00410B6C" w:rsidRPr="00F2688E" w:rsidRDefault="00410B6C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14:paraId="05E5AFF7" w14:textId="5DB5AED5" w:rsidR="00410B6C" w:rsidRPr="00F2688E" w:rsidRDefault="00A7297A" w:rsidP="00065C04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S621600378</w:t>
            </w:r>
          </w:p>
        </w:tc>
      </w:tr>
      <w:tr w:rsidR="00410B6C" w:rsidRPr="00F2688E" w14:paraId="0F45032C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20C3B158" w14:textId="77777777" w:rsidR="00410B6C" w:rsidRPr="00F2688E" w:rsidRDefault="00410B6C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14:paraId="0E773BFD" w14:textId="3D6AC9F7" w:rsidR="00410B6C" w:rsidRPr="00F2688E" w:rsidRDefault="00A7297A" w:rsidP="00065C04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5723520027</w:t>
            </w:r>
          </w:p>
        </w:tc>
      </w:tr>
      <w:tr w:rsidR="00410B6C" w:rsidRPr="00F2688E" w14:paraId="58224898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6597738B" w14:textId="77777777" w:rsidR="00410B6C" w:rsidRPr="00F2688E" w:rsidRDefault="00410B6C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14:paraId="7E387D0D" w14:textId="6F5E7BCC" w:rsidR="00410B6C" w:rsidRPr="00F2688E" w:rsidRDefault="00410B6C" w:rsidP="00065C04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410B6C" w:rsidRPr="00F2688E" w14:paraId="625EC4CE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3647C636" w14:textId="77777777" w:rsidR="00410B6C" w:rsidRPr="00F2688E" w:rsidRDefault="00410B6C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14:paraId="7A8BDB08" w14:textId="674EBA8D" w:rsidR="00410B6C" w:rsidRPr="00F2688E" w:rsidRDefault="00410B6C" w:rsidP="00065C04">
            <w:pPr>
              <w:pStyle w:val="Textbezslovn"/>
              <w:spacing w:before="80" w:after="8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Železniční stanice Rožnov pod Radhoštěm, trat Valašské Meziříčí – Rožnov pod Radhoštěm, číslo trati dle knižního jízdního řádu </w:t>
            </w:r>
          </w:p>
        </w:tc>
      </w:tr>
      <w:tr w:rsidR="006913AB" w:rsidRPr="00F2688E" w14:paraId="7BC29755" w14:textId="77777777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14:paraId="68B0F943" w14:textId="77777777" w:rsidR="006913AB" w:rsidRPr="00F2688E" w:rsidRDefault="00690CCF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</w:t>
            </w:r>
            <w:r w:rsidR="00712BDA">
              <w:rPr>
                <w:sz w:val="18"/>
              </w:rPr>
              <w:t>/</w:t>
            </w:r>
            <w:r>
              <w:rPr>
                <w:sz w:val="18"/>
              </w:rPr>
              <w:t>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14:paraId="685764CA" w14:textId="23611F3E" w:rsidR="006913AB" w:rsidRPr="00F2688E" w:rsidRDefault="00410B6C" w:rsidP="00065C04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2141 Valašské Meziříčí(mimo)  – Rožnov pod Radhoštěm</w:t>
            </w:r>
          </w:p>
        </w:tc>
      </w:tr>
      <w:tr w:rsidR="006913AB" w:rsidRPr="00F2688E" w14:paraId="04A80587" w14:textId="77777777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334A50A" w14:textId="77777777" w:rsidR="006913AB" w:rsidRPr="00F2688E" w:rsidRDefault="006913AB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5AC78ED" w14:textId="4F173AF7" w:rsidR="006913AB" w:rsidRPr="00F2688E" w:rsidRDefault="00410B6C" w:rsidP="00065C04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Zlínský</w:t>
            </w:r>
          </w:p>
        </w:tc>
      </w:tr>
      <w:tr w:rsidR="00690CCF" w:rsidRPr="00F2688E" w14:paraId="4869B376" w14:textId="77777777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CE8AEF6" w14:textId="77777777" w:rsidR="00690CCF" w:rsidRPr="00690CCF" w:rsidRDefault="00690CCF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458CDF92" w14:textId="4371DEFD" w:rsidR="00690CCF" w:rsidRPr="00690CCF" w:rsidRDefault="00A7297A" w:rsidP="00065C04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297A">
              <w:rPr>
                <w:sz w:val="18"/>
              </w:rPr>
              <w:t>Rožnov pod Radhoštěm [742937]</w:t>
            </w:r>
          </w:p>
        </w:tc>
      </w:tr>
    </w:tbl>
    <w:p w14:paraId="71AD40BB" w14:textId="48901DE1" w:rsidR="009977AA" w:rsidRDefault="00717EC8" w:rsidP="00D70454">
      <w:pPr>
        <w:pStyle w:val="Nadpis2-2"/>
        <w:spacing w:before="240" w:after="120"/>
      </w:pPr>
      <w:bookmarkStart w:id="12" w:name="_Toc102671797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14:paraId="6F1C862E" w14:textId="77777777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14:paraId="1E992CD0" w14:textId="77777777" w:rsidR="0086206C" w:rsidRPr="00C66253" w:rsidRDefault="0086206C" w:rsidP="007C657F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66253">
              <w:rPr>
                <w:b/>
                <w:sz w:val="18"/>
              </w:rPr>
              <w:t>Stavebník/investor:</w:t>
            </w:r>
          </w:p>
        </w:tc>
        <w:tc>
          <w:tcPr>
            <w:tcW w:w="5407" w:type="dxa"/>
          </w:tcPr>
          <w:p w14:paraId="7558EA2C" w14:textId="77777777"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4154F" w:rsidRPr="00F2688E" w14:paraId="1A4D46F7" w14:textId="77777777" w:rsidTr="00C662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14:paraId="2B02177D" w14:textId="77777777" w:rsidR="0084154F" w:rsidRPr="00F2688E" w:rsidRDefault="0084154F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14:paraId="0A4BD594" w14:textId="77777777" w:rsidR="0084154F" w:rsidRPr="00F2688E" w:rsidRDefault="0084154F" w:rsidP="00065C04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4154F" w:rsidRPr="00F2688E" w14:paraId="08D64783" w14:textId="77777777" w:rsidTr="00B371BD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21A82E0D" w14:textId="77777777" w:rsidR="0084154F" w:rsidRPr="00E6327C" w:rsidRDefault="0084154F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Zástupce investora:</w:t>
            </w:r>
          </w:p>
          <w:p w14:paraId="4BFB64AA" w14:textId="77777777" w:rsidR="0084154F" w:rsidRPr="00E6327C" w:rsidRDefault="0084154F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0651B397" w14:textId="7BA8C99F" w:rsidR="0084154F" w:rsidRPr="00E6327C" w:rsidRDefault="0084154F" w:rsidP="00065C04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327C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  <w:p w14:paraId="07635591" w14:textId="4A31DA01" w:rsidR="0084154F" w:rsidRPr="00E6327C" w:rsidRDefault="0084154F" w:rsidP="00065C04">
            <w:pPr>
              <w:pStyle w:val="Bezmezer"/>
              <w:spacing w:before="8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4154F">
              <w:rPr>
                <w:sz w:val="18"/>
              </w:rPr>
              <w:t>Nerudova 773/1</w:t>
            </w:r>
            <w:r>
              <w:rPr>
                <w:sz w:val="18"/>
              </w:rPr>
              <w:t xml:space="preserve">, </w:t>
            </w:r>
            <w:r w:rsidRPr="0084154F">
              <w:rPr>
                <w:sz w:val="18"/>
              </w:rPr>
              <w:t>779 00  Olomouc</w:t>
            </w:r>
          </w:p>
        </w:tc>
      </w:tr>
    </w:tbl>
    <w:p w14:paraId="280929AF" w14:textId="70BF218E" w:rsidR="00717EC8" w:rsidRDefault="006B75BB" w:rsidP="00D70454">
      <w:pPr>
        <w:pStyle w:val="Nadpis2-2"/>
        <w:spacing w:before="240" w:after="120"/>
      </w:pPr>
      <w:bookmarkStart w:id="13" w:name="_Toc102671798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14:paraId="7BC10E83" w14:textId="77777777" w:rsidTr="00C662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290E90F" w14:textId="77777777" w:rsidR="006B75BB" w:rsidRPr="00C66253" w:rsidRDefault="006B75BB" w:rsidP="007C657F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66253">
              <w:rPr>
                <w:b/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C4986B2" w14:textId="77777777" w:rsidR="006B75BB" w:rsidRPr="00C66253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66253">
              <w:rPr>
                <w:b/>
                <w:sz w:val="18"/>
              </w:rPr>
              <w:t>[</w:t>
            </w:r>
            <w:r w:rsidRPr="00C66253">
              <w:rPr>
                <w:b/>
                <w:sz w:val="18"/>
                <w:highlight w:val="yellow"/>
              </w:rPr>
              <w:t>VLOŽÍ ZHOTOVITEL PO PODPISU SMLOUVY</w:t>
            </w:r>
            <w:r w:rsidRPr="00C66253">
              <w:rPr>
                <w:b/>
                <w:sz w:val="18"/>
              </w:rPr>
              <w:t xml:space="preserve"> ]</w:t>
            </w:r>
          </w:p>
        </w:tc>
      </w:tr>
      <w:tr w:rsidR="006B75BB" w:rsidRPr="00F2688E" w14:paraId="2CD50E4E" w14:textId="77777777" w:rsidTr="00C662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14:paraId="3856C319" w14:textId="77777777" w:rsidR="006B75BB" w:rsidRPr="00F2688E" w:rsidRDefault="006B75BB" w:rsidP="00065C04">
            <w:pPr>
              <w:pStyle w:val="Textbezslovn"/>
              <w:spacing w:before="80" w:after="8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</w:tcPr>
          <w:p w14:paraId="73876906" w14:textId="77777777" w:rsidR="006B75BB" w:rsidRPr="00F2688E" w:rsidRDefault="006B75BB" w:rsidP="00065C04">
            <w:pPr>
              <w:pStyle w:val="Textbezslovn"/>
              <w:spacing w:before="80" w:after="8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14:paraId="04929B62" w14:textId="77777777" w:rsidR="000E0D96" w:rsidRDefault="000E0D96" w:rsidP="000E0D96">
      <w:pPr>
        <w:pStyle w:val="Nadpis2-2"/>
        <w:spacing w:before="240" w:after="120"/>
      </w:pPr>
      <w:bookmarkStart w:id="14" w:name="_Toc102671799"/>
      <w:r>
        <w:t>Popis stavby</w:t>
      </w:r>
      <w:bookmarkEnd w:id="14"/>
    </w:p>
    <w:p w14:paraId="68E696E8" w14:textId="2481C558" w:rsidR="001B29FF" w:rsidRDefault="001B29FF" w:rsidP="001B29FF">
      <w:pPr>
        <w:pStyle w:val="Textbezslovn"/>
      </w:pPr>
      <w:r>
        <w:t>Stavba "Rekonstrukce žst. Rožnov pod Radhoštěm“ je dopravní stavbou, jejímž základním účelem je rekonstrukce železniční stanice Rožnov pod Radhoštěm spočívající v zajištění zvýšené bezpečnosti cestující veřejnosti včetně zajištění bezbariérových přístupů, ve zvýšení bezpečnosti železničního provozu, v zajištění spolehlivého železničního provozu, v zajištění odpovídajících pracovních podmínek pro zaměstnance provozovatele dráhy a také ve splnění požadavků platné legislativy.</w:t>
      </w:r>
    </w:p>
    <w:p w14:paraId="15E54B4C" w14:textId="2011AE12" w:rsidR="00C66253" w:rsidRDefault="001B29FF" w:rsidP="00065C04">
      <w:pPr>
        <w:pStyle w:val="Textbezslovn"/>
        <w:rPr>
          <w:rFonts w:asciiTheme="majorHAnsi" w:hAnsiTheme="majorHAnsi"/>
          <w:b/>
          <w:caps/>
          <w:sz w:val="22"/>
        </w:rPr>
      </w:pPr>
      <w:r w:rsidRPr="00120BEC">
        <w:t>Cíl</w:t>
      </w:r>
      <w:r>
        <w:t>e provádění stavby v režimu BIM jsou uvedené v kap. 3. Pro jednotlivé cíle režimu BIM jsou stanovené různé priority, které charakterizují důležitost a následně pořadí úkolů a požadavků, které jsou součástí Díla. Žádný z uvedených cílů není nadřazen hlavní náplní Díla, tj. zhotovení stavby dle Smlouvy.</w:t>
      </w:r>
      <w:r w:rsidR="00C66253">
        <w:br w:type="page"/>
      </w:r>
    </w:p>
    <w:p w14:paraId="48307780" w14:textId="5FE3093F" w:rsidR="000E0D96" w:rsidRDefault="00065C04" w:rsidP="000E0D96">
      <w:pPr>
        <w:pStyle w:val="Nadpis2-1"/>
        <w:keepNext w:val="0"/>
        <w:widowControl w:val="0"/>
      </w:pPr>
      <w:bookmarkStart w:id="15" w:name="_Toc102671800"/>
      <w:r>
        <w:lastRenderedPageBreak/>
        <w:t>Organizační a personální obsazení</w:t>
      </w:r>
      <w:bookmarkEnd w:id="15"/>
    </w:p>
    <w:p w14:paraId="663DD97E" w14:textId="39A8A76F" w:rsidR="00065C04" w:rsidRDefault="00065C04" w:rsidP="00065C04">
      <w:pPr>
        <w:pStyle w:val="Nadpis2-2"/>
        <w:spacing w:after="120"/>
      </w:pPr>
      <w:bookmarkStart w:id="16" w:name="_Toc102671801"/>
      <w:r>
        <w:t>Objednatel</w:t>
      </w:r>
      <w:bookmarkEnd w:id="16"/>
    </w:p>
    <w:p w14:paraId="54497C91" w14:textId="4A2A2C5C" w:rsidR="00065C04" w:rsidRPr="00065C04" w:rsidRDefault="00065C04" w:rsidP="00065C04">
      <w:pPr>
        <w:pStyle w:val="Text2-1"/>
      </w:pPr>
      <w:r>
        <w:t>Definice činností</w:t>
      </w:r>
      <w:r w:rsidR="000E36B6">
        <w:t xml:space="preserve"> Objednatele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22"/>
        <w:gridCol w:w="6946"/>
      </w:tblGrid>
      <w:tr w:rsidR="0097207A" w:rsidRPr="00F2688E" w14:paraId="10D5E58A" w14:textId="77777777" w:rsidTr="009F3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0E7A32C2" w14:textId="77777777"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6946" w:type="dxa"/>
          </w:tcPr>
          <w:p w14:paraId="00F9F919" w14:textId="77777777"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1B29FF" w:rsidRPr="00E34DC3" w14:paraId="3BAF4D2B" w14:textId="77777777" w:rsidTr="001B2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4CD64AFB" w14:textId="35AF31C3" w:rsidR="001B29FF" w:rsidRPr="0084154F" w:rsidRDefault="00763FD6" w:rsidP="00B371BD">
            <w:pPr>
              <w:contextualSpacing/>
              <w:rPr>
                <w:sz w:val="18"/>
              </w:rPr>
            </w:pPr>
            <w:r w:rsidRPr="0084154F">
              <w:rPr>
                <w:sz w:val="18"/>
              </w:rPr>
              <w:br w:type="page"/>
            </w:r>
            <w:r w:rsidR="001B29FF" w:rsidRPr="0084154F">
              <w:rPr>
                <w:sz w:val="18"/>
              </w:rPr>
              <w:t>Správce stavby</w:t>
            </w:r>
          </w:p>
        </w:tc>
        <w:tc>
          <w:tcPr>
            <w:tcW w:w="6946" w:type="dxa"/>
          </w:tcPr>
          <w:p w14:paraId="54076B61" w14:textId="77777777" w:rsidR="001B29FF" w:rsidRPr="0084154F" w:rsidRDefault="001B29FF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4154F">
              <w:rPr>
                <w:rStyle w:val="Tun"/>
                <w:b w:val="0"/>
                <w:sz w:val="18"/>
              </w:rPr>
              <w:t xml:space="preserve">je osoba jmenovaná Objednatelem jako projektového manažera. Definice, povinnosti a pravomoc jsou specifikované v zejména v Obchodních podmínkách (kapitola 3 – Správce stavby) a dále v ostatních přílohách Smlouvy. </w:t>
            </w:r>
          </w:p>
        </w:tc>
      </w:tr>
      <w:tr w:rsidR="001B29FF" w:rsidRPr="00F82FAF" w14:paraId="3AD38400" w14:textId="77777777" w:rsidTr="001B2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4F3037CC" w14:textId="77777777" w:rsidR="001B29FF" w:rsidRPr="0084154F" w:rsidRDefault="001B29FF" w:rsidP="00B371BD">
            <w:pPr>
              <w:contextualSpacing/>
              <w:rPr>
                <w:sz w:val="18"/>
              </w:rPr>
            </w:pPr>
            <w:r w:rsidRPr="0084154F">
              <w:rPr>
                <w:sz w:val="18"/>
              </w:rPr>
              <w:t>Asistent správce stavby</w:t>
            </w:r>
          </w:p>
        </w:tc>
        <w:tc>
          <w:tcPr>
            <w:tcW w:w="6946" w:type="dxa"/>
          </w:tcPr>
          <w:p w14:paraId="07D96A66" w14:textId="77777777" w:rsidR="001B29FF" w:rsidRPr="0084154F" w:rsidRDefault="001B29FF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4154F">
              <w:rPr>
                <w:rStyle w:val="Tun"/>
                <w:b w:val="0"/>
                <w:sz w:val="18"/>
              </w:rPr>
              <w:t>osoba nebo i více osob, na které Správce stavby přenesl pravomoc a pověří je plněním povinností asistenta. Asistenti musí být osoby s vhodnou kvalifikací, kompetentní k výkonu konkrétně určených povinností.</w:t>
            </w:r>
          </w:p>
        </w:tc>
      </w:tr>
      <w:tr w:rsidR="001B29FF" w:rsidRPr="00E34DC3" w14:paraId="5203D30F" w14:textId="77777777" w:rsidTr="001B2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5F7BCFA3" w14:textId="77777777" w:rsidR="001B29FF" w:rsidRPr="0084154F" w:rsidRDefault="001B29FF" w:rsidP="00B371BD">
            <w:pPr>
              <w:contextualSpacing/>
              <w:rPr>
                <w:sz w:val="18"/>
              </w:rPr>
            </w:pPr>
            <w:r w:rsidRPr="0084154F">
              <w:rPr>
                <w:sz w:val="18"/>
              </w:rPr>
              <w:t>Technický dozor stavebník</w:t>
            </w:r>
          </w:p>
        </w:tc>
        <w:tc>
          <w:tcPr>
            <w:tcW w:w="6946" w:type="dxa"/>
          </w:tcPr>
          <w:p w14:paraId="2BD97FAD" w14:textId="77777777" w:rsidR="001B29FF" w:rsidRPr="0084154F" w:rsidRDefault="001B29FF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4154F">
              <w:rPr>
                <w:rStyle w:val="Tun"/>
                <w:b w:val="0"/>
                <w:sz w:val="18"/>
              </w:rPr>
              <w:t>je osoba asistenta správce stavby splňující požadavky §152 zákona č. 183/2006 Sb.</w:t>
            </w:r>
            <w:r w:rsidRPr="0084154F">
              <w:rPr>
                <w:rStyle w:val="Tun"/>
                <w:b w:val="0"/>
                <w:sz w:val="18"/>
              </w:rPr>
              <w:br/>
              <w:t>o územním plánování a stavebním řádu (stavební zákon)</w:t>
            </w:r>
          </w:p>
        </w:tc>
      </w:tr>
      <w:tr w:rsidR="001B29FF" w14:paraId="76DBAEE0" w14:textId="77777777" w:rsidTr="001B2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77C4BDAA" w14:textId="77777777" w:rsidR="001B29FF" w:rsidRPr="0084154F" w:rsidRDefault="001B29FF" w:rsidP="00B371BD">
            <w:pPr>
              <w:contextualSpacing/>
              <w:rPr>
                <w:sz w:val="18"/>
              </w:rPr>
            </w:pPr>
            <w:r w:rsidRPr="0084154F">
              <w:rPr>
                <w:sz w:val="18"/>
              </w:rPr>
              <w:t>Zástupce ve věcech smluvních</w:t>
            </w:r>
          </w:p>
        </w:tc>
        <w:tc>
          <w:tcPr>
            <w:tcW w:w="6946" w:type="dxa"/>
          </w:tcPr>
          <w:p w14:paraId="51AD0D15" w14:textId="77777777" w:rsidR="001B29FF" w:rsidRPr="0084154F" w:rsidRDefault="001B29FF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4154F">
              <w:rPr>
                <w:sz w:val="18"/>
              </w:rPr>
              <w:t>je osoba zastupující Objednatele, jejíž náplní činností jsou činnosti ve věcech smluvních vyjma podpisu Smlouvy a případně jejich dodatků.</w:t>
            </w:r>
          </w:p>
        </w:tc>
      </w:tr>
      <w:tr w:rsidR="001B29FF" w:rsidRPr="00CB14B0" w14:paraId="42962E27" w14:textId="77777777" w:rsidTr="001B2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64D0B5D1" w14:textId="77777777" w:rsidR="001B29FF" w:rsidRPr="0084154F" w:rsidRDefault="001B29FF" w:rsidP="00B371BD">
            <w:pPr>
              <w:contextualSpacing/>
              <w:rPr>
                <w:sz w:val="18"/>
              </w:rPr>
            </w:pPr>
            <w:r w:rsidRPr="0084154F">
              <w:rPr>
                <w:sz w:val="18"/>
              </w:rPr>
              <w:t>Konzultant BIM</w:t>
            </w:r>
          </w:p>
        </w:tc>
        <w:tc>
          <w:tcPr>
            <w:tcW w:w="6946" w:type="dxa"/>
          </w:tcPr>
          <w:p w14:paraId="35DC093D" w14:textId="77777777" w:rsidR="001B29FF" w:rsidRPr="0084154F" w:rsidRDefault="001B29FF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4154F">
              <w:rPr>
                <w:rStyle w:val="Tun"/>
                <w:b w:val="0"/>
                <w:sz w:val="18"/>
              </w:rPr>
              <w:t xml:space="preserve">je osoba zastupující Objednatele ve věcech implementace procesu BIM, která řídí a kontroluje průběh zpracování Informačního modelu. </w:t>
            </w:r>
            <w:r w:rsidRPr="0084154F">
              <w:rPr>
                <w:sz w:val="18"/>
              </w:rPr>
              <w:t xml:space="preserve">Jedná se o osobu, která poskytuje </w:t>
            </w:r>
            <w:r w:rsidRPr="0084154F">
              <w:rPr>
                <w:rStyle w:val="Tun"/>
                <w:b w:val="0"/>
                <w:sz w:val="18"/>
              </w:rPr>
              <w:t>Objednatelovi technickou podporu, a to zejména ve věcech:</w:t>
            </w:r>
          </w:p>
          <w:p w14:paraId="555B3BBB" w14:textId="77777777" w:rsidR="001B29FF" w:rsidRPr="0084154F" w:rsidRDefault="001B29FF" w:rsidP="00B371B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4154F">
              <w:rPr>
                <w:rStyle w:val="Tun"/>
                <w:b w:val="0"/>
                <w:sz w:val="18"/>
              </w:rPr>
              <w:t xml:space="preserve">kontroly a dohled při zpracování Informačního modelu, </w:t>
            </w:r>
          </w:p>
          <w:p w14:paraId="280F5538" w14:textId="77777777" w:rsidR="001B29FF" w:rsidRPr="0084154F" w:rsidRDefault="001B29FF" w:rsidP="00B371B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4154F">
              <w:rPr>
                <w:rStyle w:val="Tun"/>
                <w:b w:val="0"/>
                <w:sz w:val="18"/>
              </w:rPr>
              <w:t>asistence při posuzování návrhu řešení technických, operativních, manažerských nebo strategických problémů,</w:t>
            </w:r>
          </w:p>
          <w:p w14:paraId="6F45087A" w14:textId="77777777" w:rsidR="001B29FF" w:rsidRPr="0084154F" w:rsidRDefault="001B29FF" w:rsidP="00B371B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4154F">
              <w:rPr>
                <w:rStyle w:val="Tun"/>
                <w:b w:val="0"/>
                <w:sz w:val="18"/>
              </w:rPr>
              <w:t>dohledu a spolupráci při aplikací požadavků a podmínek vycházejících ze schválených metodik SFDI (viz přílohy BIM protokolu),</w:t>
            </w:r>
          </w:p>
          <w:p w14:paraId="466326EF" w14:textId="77777777" w:rsidR="001B29FF" w:rsidRPr="0084154F" w:rsidRDefault="001B29FF" w:rsidP="00B371B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4154F">
              <w:rPr>
                <w:rStyle w:val="Tun"/>
                <w:b w:val="0"/>
                <w:sz w:val="18"/>
              </w:rPr>
              <w:t>aktivní spolupráce při řešení problémů v průběhu zpracování Informačního modelu,</w:t>
            </w:r>
          </w:p>
          <w:p w14:paraId="64D966FA" w14:textId="77777777" w:rsidR="001B29FF" w:rsidRPr="0084154F" w:rsidRDefault="001B29FF" w:rsidP="00B371B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sz w:val="18"/>
              </w:rPr>
            </w:pPr>
            <w:r w:rsidRPr="0084154F">
              <w:rPr>
                <w:rStyle w:val="Tun"/>
                <w:b w:val="0"/>
                <w:sz w:val="18"/>
              </w:rPr>
              <w:t>pravidelné aktualizace celkového přehledu o stavu zpracování Informačního modelu,</w:t>
            </w:r>
          </w:p>
          <w:p w14:paraId="035081F4" w14:textId="77777777" w:rsidR="001B29FF" w:rsidRPr="0084154F" w:rsidRDefault="001B29FF" w:rsidP="00B371BD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84154F">
              <w:rPr>
                <w:rStyle w:val="Tun"/>
                <w:b w:val="0"/>
                <w:sz w:val="18"/>
              </w:rPr>
              <w:t>účasti na jednáních v souvislosti se zpracováním Informačního modelu.</w:t>
            </w:r>
          </w:p>
        </w:tc>
      </w:tr>
      <w:tr w:rsidR="001B29FF" w:rsidRPr="0021117E" w14:paraId="62064CC3" w14:textId="77777777" w:rsidTr="001B2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16757713" w14:textId="77777777" w:rsidR="001B29FF" w:rsidRPr="0084154F" w:rsidRDefault="001B29FF" w:rsidP="00B371BD">
            <w:pPr>
              <w:contextualSpacing/>
              <w:rPr>
                <w:sz w:val="18"/>
                <w:highlight w:val="yellow"/>
              </w:rPr>
            </w:pPr>
            <w:r w:rsidRPr="0084154F">
              <w:rPr>
                <w:sz w:val="18"/>
              </w:rPr>
              <w:t>Autorský dozor</w:t>
            </w:r>
          </w:p>
        </w:tc>
        <w:tc>
          <w:tcPr>
            <w:tcW w:w="6946" w:type="dxa"/>
          </w:tcPr>
          <w:p w14:paraId="3365C368" w14:textId="77777777" w:rsidR="001B29FF" w:rsidRPr="0084154F" w:rsidRDefault="001B29FF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  <w:highlight w:val="yellow"/>
              </w:rPr>
            </w:pPr>
            <w:r w:rsidRPr="0084154F">
              <w:rPr>
                <w:sz w:val="18"/>
              </w:rPr>
              <w:t>je osoba zastupující Objednatele, náplní které činností je činnost autorského dozoru, jak je specifikováno zejména ve VTP, ZTP a Projektové dokumentaci, která je součástí podkladů pro výběr Zhotovitele.</w:t>
            </w:r>
          </w:p>
        </w:tc>
      </w:tr>
      <w:tr w:rsidR="001B29FF" w:rsidRPr="00E34DC3" w14:paraId="5EF78555" w14:textId="77777777" w:rsidTr="001B2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26BBC8D5" w14:textId="77777777" w:rsidR="001B29FF" w:rsidRPr="0084154F" w:rsidRDefault="001B29FF" w:rsidP="00B371BD">
            <w:pPr>
              <w:contextualSpacing/>
              <w:rPr>
                <w:sz w:val="18"/>
              </w:rPr>
            </w:pPr>
            <w:r w:rsidRPr="0084154F">
              <w:rPr>
                <w:sz w:val="18"/>
              </w:rPr>
              <w:t>Koordinátor BOZP</w:t>
            </w:r>
          </w:p>
        </w:tc>
        <w:tc>
          <w:tcPr>
            <w:tcW w:w="6946" w:type="dxa"/>
          </w:tcPr>
          <w:p w14:paraId="0D144DC0" w14:textId="77777777" w:rsidR="001B29FF" w:rsidRPr="0084154F" w:rsidRDefault="001B29FF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84154F">
              <w:rPr>
                <w:sz w:val="18"/>
              </w:rPr>
              <w:t>je osoba zastupující Objednatele, jejíž náplní činností je odpovědnost za BOZP, jak je specifikováno zejména ve VTP, ZTP a Projektové dokumentaci, která je součástí podkladů pro výběr Zhotovitele.</w:t>
            </w:r>
          </w:p>
        </w:tc>
      </w:tr>
      <w:tr w:rsidR="001B29FF" w14:paraId="2911AA71" w14:textId="77777777" w:rsidTr="001B2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58C2EBC3" w14:textId="77777777" w:rsidR="001B29FF" w:rsidRPr="0084154F" w:rsidRDefault="001B29FF" w:rsidP="00B371BD">
            <w:pPr>
              <w:contextualSpacing/>
              <w:rPr>
                <w:sz w:val="18"/>
              </w:rPr>
            </w:pPr>
            <w:r w:rsidRPr="0084154F">
              <w:rPr>
                <w:sz w:val="18"/>
              </w:rPr>
              <w:t>Úředně oprávněný zeměměřický inženýr</w:t>
            </w:r>
          </w:p>
        </w:tc>
        <w:tc>
          <w:tcPr>
            <w:tcW w:w="6946" w:type="dxa"/>
          </w:tcPr>
          <w:p w14:paraId="48DB8888" w14:textId="77777777" w:rsidR="001B29FF" w:rsidRPr="0084154F" w:rsidRDefault="001B29FF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4154F">
              <w:rPr>
                <w:sz w:val="18"/>
              </w:rPr>
              <w:t>je osoba zastupující Objednatele, jejíž náplní činností je zeměměřická činnost, jak je specifikováno zejména ve VTP, ZTP a Projektové dokumentaci, která je součástí podkladů pro výběr Zhotovitele.</w:t>
            </w:r>
          </w:p>
        </w:tc>
      </w:tr>
      <w:tr w:rsidR="001B29FF" w14:paraId="2899B74C" w14:textId="77777777" w:rsidTr="001B29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25C46D25" w14:textId="77777777" w:rsidR="001B29FF" w:rsidRPr="0084154F" w:rsidRDefault="001B29FF" w:rsidP="00B371BD">
            <w:pPr>
              <w:contextualSpacing/>
              <w:rPr>
                <w:sz w:val="18"/>
              </w:rPr>
            </w:pPr>
            <w:r w:rsidRPr="0084154F">
              <w:rPr>
                <w:sz w:val="18"/>
              </w:rPr>
              <w:t>Kontrola</w:t>
            </w:r>
          </w:p>
        </w:tc>
        <w:tc>
          <w:tcPr>
            <w:tcW w:w="6946" w:type="dxa"/>
          </w:tcPr>
          <w:p w14:paraId="7B9BF1D7" w14:textId="77777777" w:rsidR="001B29FF" w:rsidRPr="0084154F" w:rsidRDefault="001B29FF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4154F">
              <w:rPr>
                <w:sz w:val="18"/>
              </w:rPr>
              <w:t>je osoba zastupující Objednatele, jejíž náplní činností je kontrola požití alkoholu a návykových látek.</w:t>
            </w:r>
          </w:p>
        </w:tc>
      </w:tr>
    </w:tbl>
    <w:p w14:paraId="40358F4C" w14:textId="77777777" w:rsidR="00065C04" w:rsidRDefault="00065C04" w:rsidP="00065C04">
      <w:pPr>
        <w:pStyle w:val="Text2-1"/>
        <w:numPr>
          <w:ilvl w:val="0"/>
          <w:numId w:val="0"/>
        </w:numPr>
        <w:ind w:left="737"/>
      </w:pPr>
    </w:p>
    <w:p w14:paraId="300DCF4C" w14:textId="77777777" w:rsidR="00065C04" w:rsidRDefault="00065C04">
      <w:r>
        <w:br w:type="page"/>
      </w:r>
    </w:p>
    <w:p w14:paraId="6D95AA13" w14:textId="189D5D71" w:rsidR="00065C04" w:rsidRPr="00065C04" w:rsidRDefault="00065C04" w:rsidP="00065C04">
      <w:pPr>
        <w:pStyle w:val="Text2-1"/>
        <w:rPr>
          <w:sz w:val="20"/>
        </w:rPr>
      </w:pPr>
      <w:r>
        <w:lastRenderedPageBreak/>
        <w:t>Odpovědné osoby</w:t>
      </w:r>
      <w:r w:rsidR="000E36B6">
        <w:t xml:space="preserve"> Objednatele</w:t>
      </w:r>
    </w:p>
    <w:tbl>
      <w:tblPr>
        <w:tblStyle w:val="Mkatabulky"/>
        <w:tblW w:w="0" w:type="auto"/>
        <w:tblInd w:w="79" w:type="dxa"/>
        <w:tblLook w:val="04A0" w:firstRow="1" w:lastRow="0" w:firstColumn="1" w:lastColumn="0" w:noHBand="0" w:noVBand="1"/>
      </w:tblPr>
      <w:tblGrid>
        <w:gridCol w:w="1843"/>
        <w:gridCol w:w="6966"/>
      </w:tblGrid>
      <w:tr w:rsidR="00065C04" w:rsidRPr="00C96066" w14:paraId="487F7451" w14:textId="77777777" w:rsidTr="00065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2" w:space="0" w:color="auto"/>
            </w:tcBorders>
          </w:tcPr>
          <w:p w14:paraId="4FC81D6C" w14:textId="242520C1" w:rsidR="00065C04" w:rsidRPr="00065C04" w:rsidRDefault="00065C04" w:rsidP="00065C04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6966" w:type="dxa"/>
            <w:tcBorders>
              <w:bottom w:val="single" w:sz="2" w:space="0" w:color="auto"/>
            </w:tcBorders>
          </w:tcPr>
          <w:p w14:paraId="4B1D9239" w14:textId="4A9B5858" w:rsidR="00065C04" w:rsidRPr="00C96066" w:rsidRDefault="00065C04" w:rsidP="00065C0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b/>
                <w:sz w:val="18"/>
              </w:rPr>
              <w:t>Personální obsazení</w:t>
            </w:r>
          </w:p>
        </w:tc>
      </w:tr>
      <w:tr w:rsidR="00065C04" w:rsidRPr="00F2688E" w14:paraId="653875F8" w14:textId="77777777" w:rsidTr="00065C0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5C9E1892" w14:textId="77777777" w:rsidR="00065C04" w:rsidRPr="00E6327C" w:rsidRDefault="00065C04" w:rsidP="00B371BD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Správce stavby</w:t>
            </w:r>
            <w:r w:rsidRPr="00E6327C">
              <w:rPr>
                <w:sz w:val="18"/>
              </w:rPr>
              <w:t>:</w:t>
            </w:r>
          </w:p>
          <w:p w14:paraId="38218E61" w14:textId="77777777" w:rsidR="00065C04" w:rsidRPr="00E6327C" w:rsidRDefault="00065C04" w:rsidP="00B371BD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14:paraId="7A5FE3F2" w14:textId="77777777" w:rsidR="00065C04" w:rsidRPr="00E6327C" w:rsidRDefault="00065C04" w:rsidP="00B371BD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696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BB8AA68" w14:textId="77777777" w:rsidR="00065C04" w:rsidRDefault="00065C04" w:rsidP="00B371BD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E7353">
              <w:rPr>
                <w:sz w:val="18"/>
              </w:rPr>
              <w:t>Veškrňa Karel, Ing.</w:t>
            </w:r>
          </w:p>
          <w:p w14:paraId="066E3C6A" w14:textId="77777777" w:rsidR="00065C04" w:rsidRPr="00E6327C" w:rsidRDefault="00065C04" w:rsidP="00B371BD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E7353">
              <w:rPr>
                <w:sz w:val="18"/>
              </w:rPr>
              <w:t>Jeremenkova 267/11</w:t>
            </w:r>
            <w:r w:rsidRPr="00E6327C">
              <w:rPr>
                <w:sz w:val="18"/>
              </w:rPr>
              <w:t xml:space="preserve">, </w:t>
            </w:r>
            <w:r>
              <w:rPr>
                <w:sz w:val="18"/>
              </w:rPr>
              <w:t>779</w:t>
            </w:r>
            <w:r w:rsidRPr="00E6327C">
              <w:rPr>
                <w:sz w:val="18"/>
              </w:rPr>
              <w:t xml:space="preserve"> 0</w:t>
            </w:r>
            <w:r>
              <w:rPr>
                <w:sz w:val="18"/>
              </w:rPr>
              <w:t>0</w:t>
            </w:r>
            <w:r w:rsidRPr="00E6327C">
              <w:rPr>
                <w:sz w:val="18"/>
              </w:rPr>
              <w:t xml:space="preserve"> </w:t>
            </w:r>
            <w:r>
              <w:rPr>
                <w:sz w:val="18"/>
              </w:rPr>
              <w:t>Olomouc</w:t>
            </w:r>
          </w:p>
          <w:p w14:paraId="4E105FCF" w14:textId="77777777" w:rsidR="00065C04" w:rsidRPr="00E6327C" w:rsidRDefault="00065C04" w:rsidP="00B371BD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M:</w:t>
            </w:r>
            <w:r w:rsidRPr="00E6327C">
              <w:rPr>
                <w:sz w:val="18"/>
              </w:rPr>
              <w:t xml:space="preserve"> </w:t>
            </w:r>
            <w:r w:rsidRPr="00AE7353">
              <w:rPr>
                <w:sz w:val="18"/>
              </w:rPr>
              <w:t>+420 724 932</w:t>
            </w:r>
            <w:r>
              <w:rPr>
                <w:sz w:val="18"/>
              </w:rPr>
              <w:t> </w:t>
            </w:r>
            <w:r w:rsidRPr="00AE7353">
              <w:rPr>
                <w:sz w:val="18"/>
              </w:rPr>
              <w:t>291</w:t>
            </w:r>
            <w:r>
              <w:rPr>
                <w:sz w:val="18"/>
              </w:rPr>
              <w:br/>
              <w:t>E</w:t>
            </w:r>
            <w:r w:rsidRPr="00E6327C">
              <w:rPr>
                <w:sz w:val="18"/>
              </w:rPr>
              <w:t xml:space="preserve">: </w:t>
            </w:r>
            <w:r w:rsidRPr="00AE7353">
              <w:rPr>
                <w:sz w:val="18"/>
              </w:rPr>
              <w:t>Veskrna@spravazeleznic.cz</w:t>
            </w:r>
          </w:p>
        </w:tc>
      </w:tr>
      <w:tr w:rsidR="00065C04" w:rsidRPr="00F2688E" w14:paraId="4539A2F0" w14:textId="77777777" w:rsidTr="00065C0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421288E7" w14:textId="77777777" w:rsidR="00065C04" w:rsidRDefault="00065C04" w:rsidP="00B371BD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  <w:p w14:paraId="5C1AEFA4" w14:textId="77777777" w:rsidR="00065C04" w:rsidRDefault="00065C04" w:rsidP="00B371BD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14:paraId="10684BBC" w14:textId="77777777" w:rsidR="00065C04" w:rsidRDefault="00065C04" w:rsidP="00B371BD">
            <w:pPr>
              <w:pStyle w:val="Textbezslovn"/>
              <w:ind w:left="0"/>
              <w:jc w:val="left"/>
              <w:rPr>
                <w:sz w:val="18"/>
              </w:rPr>
            </w:pPr>
          </w:p>
          <w:p w14:paraId="0C2E2705" w14:textId="77777777" w:rsidR="00065C04" w:rsidRPr="00F2688E" w:rsidRDefault="00065C04" w:rsidP="00B371BD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696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19B9560" w14:textId="77777777" w:rsidR="00065C04" w:rsidRDefault="00065C04" w:rsidP="00B371BD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14:paraId="28BE644F" w14:textId="77777777" w:rsidR="00065C04" w:rsidRDefault="00065C04" w:rsidP="00B371BD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985583">
              <w:rPr>
                <w:sz w:val="18"/>
                <w:lang w:val="en-US"/>
              </w:rPr>
              <w:t xml:space="preserve"> a </w:t>
            </w:r>
            <w:r w:rsidRPr="00D43D37">
              <w:t>strategie</w:t>
            </w:r>
            <w:r w:rsidRPr="00985583">
              <w:rPr>
                <w:sz w:val="18"/>
                <w:lang w:val="en-US"/>
              </w:rPr>
              <w:br/>
            </w:r>
            <w:r w:rsidRPr="00F2688E">
              <w:rPr>
                <w:sz w:val="18"/>
              </w:rPr>
              <w:t xml:space="preserve">Dlážděná 1003/7, 110 00 Praha 1 </w:t>
            </w:r>
            <w:r>
              <w:rPr>
                <w:sz w:val="18"/>
              </w:rPr>
              <w:br/>
            </w:r>
          </w:p>
          <w:p w14:paraId="2B1AFBC6" w14:textId="77777777" w:rsidR="00065C04" w:rsidRPr="00F2688E" w:rsidRDefault="00065C04" w:rsidP="00B371BD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Vitásek, Ph.D.</w:t>
            </w:r>
            <w:r>
              <w:rPr>
                <w:sz w:val="18"/>
              </w:rPr>
              <w:br/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  <w:tr w:rsidR="00065C04" w:rsidRPr="00F2688E" w14:paraId="7CB07263" w14:textId="77777777" w:rsidTr="00065C0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left w:val="nil"/>
              <w:bottom w:val="nil"/>
            </w:tcBorders>
          </w:tcPr>
          <w:p w14:paraId="4F2C9A04" w14:textId="77777777" w:rsidR="00065C04" w:rsidRDefault="00065C04" w:rsidP="00B371BD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Autorský dozor</w:t>
            </w:r>
            <w:r w:rsidRPr="00F2688E">
              <w:rPr>
                <w:sz w:val="18"/>
              </w:rPr>
              <w:t>:</w:t>
            </w:r>
          </w:p>
          <w:p w14:paraId="7D1D7A92" w14:textId="77777777" w:rsidR="00065C04" w:rsidRDefault="00065C04" w:rsidP="00B371BD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14:paraId="6EF41B30" w14:textId="77777777" w:rsidR="00065C04" w:rsidRDefault="00065C04" w:rsidP="00B371BD">
            <w:pPr>
              <w:pStyle w:val="Textbezslovn"/>
              <w:ind w:left="0"/>
              <w:jc w:val="left"/>
              <w:rPr>
                <w:sz w:val="18"/>
              </w:rPr>
            </w:pPr>
          </w:p>
          <w:p w14:paraId="25C3ECDC" w14:textId="77777777" w:rsidR="00065C04" w:rsidRDefault="00065C04" w:rsidP="00B371BD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Kontakt:</w:t>
            </w:r>
          </w:p>
          <w:p w14:paraId="68628777" w14:textId="77777777" w:rsidR="00065C04" w:rsidRPr="00F2688E" w:rsidRDefault="00065C04" w:rsidP="00B371BD">
            <w:pPr>
              <w:pStyle w:val="Textbezslovn"/>
              <w:ind w:left="0"/>
              <w:jc w:val="left"/>
            </w:pPr>
          </w:p>
        </w:tc>
        <w:tc>
          <w:tcPr>
            <w:tcW w:w="6966" w:type="dxa"/>
            <w:tcBorders>
              <w:top w:val="single" w:sz="2" w:space="0" w:color="auto"/>
              <w:bottom w:val="nil"/>
              <w:right w:val="nil"/>
            </w:tcBorders>
          </w:tcPr>
          <w:p w14:paraId="26F3CE60" w14:textId="77777777" w:rsidR="00065C04" w:rsidRDefault="00065C04" w:rsidP="00B371BD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4154F">
              <w:rPr>
                <w:sz w:val="18"/>
              </w:rPr>
              <w:t>SUDOP BRNO, spol. s r.o.</w:t>
            </w:r>
          </w:p>
          <w:p w14:paraId="72411329" w14:textId="77777777" w:rsidR="00065C04" w:rsidRDefault="00065C04" w:rsidP="00B371BD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4154F">
              <w:rPr>
                <w:sz w:val="18"/>
              </w:rPr>
              <w:t>Kounicova 26</w:t>
            </w:r>
            <w:r>
              <w:rPr>
                <w:sz w:val="18"/>
              </w:rPr>
              <w:t xml:space="preserve">, </w:t>
            </w:r>
            <w:r w:rsidRPr="0084154F">
              <w:rPr>
                <w:sz w:val="18"/>
              </w:rPr>
              <w:t>611 36 Brno</w:t>
            </w:r>
          </w:p>
          <w:p w14:paraId="45890760" w14:textId="77777777" w:rsidR="00065C04" w:rsidRDefault="00065C04" w:rsidP="00B371BD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34ECD4E7" w14:textId="77777777" w:rsidR="00065C04" w:rsidRPr="000E6DB8" w:rsidRDefault="00065C04" w:rsidP="00B371BD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T: </w:t>
            </w:r>
            <w:r w:rsidRPr="0084154F">
              <w:rPr>
                <w:sz w:val="18"/>
              </w:rPr>
              <w:t>+420 972 625</w:t>
            </w:r>
            <w:r>
              <w:rPr>
                <w:sz w:val="18"/>
              </w:rPr>
              <w:t> </w:t>
            </w:r>
            <w:r w:rsidRPr="0084154F">
              <w:rPr>
                <w:sz w:val="18"/>
              </w:rPr>
              <w:t>804</w:t>
            </w:r>
            <w:r>
              <w:rPr>
                <w:sz w:val="18"/>
              </w:rPr>
              <w:br/>
              <w:t xml:space="preserve">E: </w:t>
            </w:r>
            <w:r w:rsidRPr="00AE7353">
              <w:rPr>
                <w:sz w:val="18"/>
              </w:rPr>
              <w:t>sudop@sudop-brno.cz</w:t>
            </w:r>
          </w:p>
        </w:tc>
      </w:tr>
    </w:tbl>
    <w:p w14:paraId="4F203DF0" w14:textId="3C907C79" w:rsidR="00065C04" w:rsidRDefault="00065C04" w:rsidP="00CE39F9">
      <w:pPr>
        <w:pStyle w:val="Textbezslovn"/>
        <w:ind w:left="0"/>
        <w:rPr>
          <w:sz w:val="22"/>
        </w:rPr>
      </w:pPr>
      <w:r>
        <w:t>Ostatní osoby zastupující Objednatele jsou uvedené ve Smlouvě o dílo</w:t>
      </w:r>
      <w:r w:rsidR="007B71BE">
        <w:t xml:space="preserve"> a v BEP.</w:t>
      </w:r>
    </w:p>
    <w:p w14:paraId="1102CD75" w14:textId="77777777" w:rsidR="00065C04" w:rsidRDefault="00065C04" w:rsidP="00065C04">
      <w:pPr>
        <w:pStyle w:val="Text2-1"/>
        <w:numPr>
          <w:ilvl w:val="0"/>
          <w:numId w:val="0"/>
        </w:numPr>
        <w:ind w:left="737"/>
        <w:rPr>
          <w:sz w:val="20"/>
        </w:rPr>
      </w:pPr>
    </w:p>
    <w:p w14:paraId="2D6A6A34" w14:textId="77777777" w:rsidR="000E36B6" w:rsidRDefault="000E36B6">
      <w:pPr>
        <w:rPr>
          <w:sz w:val="22"/>
        </w:rPr>
      </w:pPr>
      <w:r>
        <w:br w:type="page"/>
      </w:r>
    </w:p>
    <w:p w14:paraId="571DC9FD" w14:textId="46F12B87" w:rsidR="00065C04" w:rsidRDefault="00065C04" w:rsidP="00065C04">
      <w:pPr>
        <w:pStyle w:val="Nadpis2-2"/>
        <w:spacing w:before="240" w:after="120"/>
      </w:pPr>
      <w:bookmarkStart w:id="17" w:name="_Toc102671802"/>
      <w:r>
        <w:lastRenderedPageBreak/>
        <w:t>Zhotovitel</w:t>
      </w:r>
      <w:bookmarkEnd w:id="17"/>
    </w:p>
    <w:p w14:paraId="21E3BB1E" w14:textId="0AEEE1AD" w:rsidR="000E36B6" w:rsidRPr="00065C04" w:rsidRDefault="000E36B6" w:rsidP="000E36B6">
      <w:pPr>
        <w:pStyle w:val="Text2-1"/>
      </w:pPr>
      <w:r>
        <w:t>Definice činností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72"/>
        <w:gridCol w:w="7216"/>
      </w:tblGrid>
      <w:tr w:rsidR="00065C04" w:rsidRPr="00F2688E" w14:paraId="305B0FA6" w14:textId="77777777" w:rsidTr="000E36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2CDAD7D0" w14:textId="77777777" w:rsidR="00065C04" w:rsidRPr="000E36B6" w:rsidRDefault="00065C04" w:rsidP="00B371BD">
            <w:pPr>
              <w:rPr>
                <w:b/>
                <w:sz w:val="18"/>
              </w:rPr>
            </w:pPr>
            <w:r w:rsidRPr="000E36B6">
              <w:rPr>
                <w:b/>
                <w:sz w:val="18"/>
              </w:rPr>
              <w:t>Název funkce</w:t>
            </w:r>
          </w:p>
        </w:tc>
        <w:tc>
          <w:tcPr>
            <w:tcW w:w="7216" w:type="dxa"/>
          </w:tcPr>
          <w:p w14:paraId="6296056D" w14:textId="77777777" w:rsidR="00065C04" w:rsidRPr="000E36B6" w:rsidRDefault="00065C04" w:rsidP="00B371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E36B6">
              <w:rPr>
                <w:b/>
                <w:sz w:val="18"/>
              </w:rPr>
              <w:t>Definice činností</w:t>
            </w:r>
          </w:p>
        </w:tc>
      </w:tr>
      <w:tr w:rsidR="00065C04" w:rsidRPr="00065C04" w14:paraId="1A1F56F4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3074201C" w14:textId="77777777" w:rsidR="00065C04" w:rsidRPr="00065C04" w:rsidRDefault="00065C04" w:rsidP="00B371BD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>Ředitel stavby</w:t>
            </w:r>
          </w:p>
        </w:tc>
        <w:tc>
          <w:tcPr>
            <w:tcW w:w="7216" w:type="dxa"/>
          </w:tcPr>
          <w:p w14:paraId="72008C9D" w14:textId="4CAF3104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>Projektový manažer Zhotovitele je osoba vedoucího týmu Zhotovitele, kterého stavebník pověřil koordinací prací na Díle.</w:t>
            </w:r>
          </w:p>
        </w:tc>
      </w:tr>
      <w:tr w:rsidR="00065C04" w:rsidRPr="00065C04" w14:paraId="56FBDC6D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3F57821E" w14:textId="77777777" w:rsidR="00065C04" w:rsidRPr="00065C04" w:rsidRDefault="00065C04" w:rsidP="00B371BD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>Stavbyvedoucí</w:t>
            </w:r>
          </w:p>
        </w:tc>
        <w:tc>
          <w:tcPr>
            <w:tcW w:w="7216" w:type="dxa"/>
          </w:tcPr>
          <w:p w14:paraId="1B278A93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>je osoba kvalifikovaného člena týmu Zhotovitele, jehož náplní činností je odborné vedení provádění stavby dle zákona č. 183/2006 Sb. (stavební zákon), a to zejména dle § 153.</w:t>
            </w:r>
          </w:p>
        </w:tc>
      </w:tr>
      <w:tr w:rsidR="00065C04" w:rsidRPr="00065C04" w14:paraId="535172C7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17443630" w14:textId="77777777" w:rsidR="00065C04" w:rsidRPr="00065C04" w:rsidRDefault="00065C04" w:rsidP="00B371BD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>Zástupce stavbyvedoucího</w:t>
            </w:r>
          </w:p>
        </w:tc>
        <w:tc>
          <w:tcPr>
            <w:tcW w:w="7216" w:type="dxa"/>
          </w:tcPr>
          <w:p w14:paraId="2EDF9B31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>je osoba kvalifikovaného člena týmu Zhotovitele, jehož náplní činností je zastupování Stavbyvedoucího v odborném vedení provádění stavby dle zákona č. 183/2006 Sb. (stavební zákon), a to zejména dle § 153.</w:t>
            </w:r>
          </w:p>
        </w:tc>
      </w:tr>
      <w:tr w:rsidR="00065C04" w:rsidRPr="00065C04" w14:paraId="784AE94A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vAlign w:val="center"/>
          </w:tcPr>
          <w:p w14:paraId="76AD1D2C" w14:textId="77777777" w:rsidR="00065C04" w:rsidRPr="00065C04" w:rsidRDefault="00065C04" w:rsidP="00B371BD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>Specialista (vedoucí prací)</w:t>
            </w:r>
          </w:p>
        </w:tc>
        <w:tc>
          <w:tcPr>
            <w:tcW w:w="7216" w:type="dxa"/>
            <w:vAlign w:val="center"/>
          </w:tcPr>
          <w:p w14:paraId="6A451BDD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sz w:val="18"/>
              </w:rPr>
            </w:pPr>
            <w:r w:rsidRPr="00065C04">
              <w:rPr>
                <w:sz w:val="18"/>
              </w:rPr>
              <w:t xml:space="preserve">je osoba kvalifikovaného člena týmu Zhotovitele s profesní specializací, jehož náplní je činnost vedoucího prací při provádění stavby v oboru své specializace. </w:t>
            </w:r>
          </w:p>
        </w:tc>
      </w:tr>
      <w:tr w:rsidR="00065C04" w:rsidRPr="00065C04" w14:paraId="0A8E13BE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6CE4AD52" w14:textId="77777777" w:rsidR="00065C04" w:rsidRPr="00065C04" w:rsidRDefault="00065C04" w:rsidP="00B371BD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>Odpovědná osoba pro kontrolu kvality</w:t>
            </w:r>
          </w:p>
        </w:tc>
        <w:tc>
          <w:tcPr>
            <w:tcW w:w="7216" w:type="dxa"/>
          </w:tcPr>
          <w:p w14:paraId="1BDA234B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 xml:space="preserve">je osoba kvalifikovaného člena týmu Zhotovitele, jehož náplní činností je odpovědnost za kontrolu kvality, jak je specifikováno zejména ve VTP, ZTP a Projektové dokumentaci, která je součástí podkladů pro výběr Zhotovitele. </w:t>
            </w:r>
          </w:p>
          <w:p w14:paraId="1A88BB81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>Jedná se o člena odborného personálu, který byl Zhotovitelem doložen v nabídce veřejné zakázky na zpracování Díla, nebo určen v průběhu zpracování Díla dle Smlouvy.</w:t>
            </w:r>
          </w:p>
        </w:tc>
      </w:tr>
      <w:tr w:rsidR="00065C04" w:rsidRPr="00065C04" w14:paraId="06D8C453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07980544" w14:textId="77777777" w:rsidR="00065C04" w:rsidRPr="00065C04" w:rsidRDefault="00065C04" w:rsidP="00B371BD">
            <w:pPr>
              <w:contextualSpacing/>
              <w:rPr>
                <w:sz w:val="18"/>
              </w:rPr>
            </w:pPr>
          </w:p>
          <w:p w14:paraId="6E0EBFBE" w14:textId="77777777" w:rsidR="00065C04" w:rsidRPr="00065C04" w:rsidRDefault="00065C04" w:rsidP="00B371BD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>Odpovědná osoba za BOZP</w:t>
            </w:r>
          </w:p>
        </w:tc>
        <w:tc>
          <w:tcPr>
            <w:tcW w:w="7216" w:type="dxa"/>
          </w:tcPr>
          <w:p w14:paraId="46DEC526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6B3E16A6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>je osoba kvalifikovaného člena týmu Zhotovitele, jehož náplní činností je odpovědnost za BOZP, jak je specifikováno zejména ve VTP, ZTP a Projektové dokumentaci, která je součástí podkladů pro výběr Zhotovitele.</w:t>
            </w:r>
          </w:p>
          <w:p w14:paraId="47F7C1F6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>Jedná se o člena odborného personálu, který byl Zhotovitelem doložen v nabídce veřejné zakázky na zpracování Díla, nebo určen v průběhu zpracování Díla dle Smlouvy.</w:t>
            </w:r>
          </w:p>
        </w:tc>
      </w:tr>
      <w:tr w:rsidR="00065C04" w:rsidRPr="00065C04" w14:paraId="10A886BE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44F06258" w14:textId="77777777" w:rsidR="00065C04" w:rsidRPr="00065C04" w:rsidRDefault="00065C04" w:rsidP="00B371BD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 xml:space="preserve">Odpovědná osoba za ochranu životního prostředí </w:t>
            </w:r>
          </w:p>
        </w:tc>
        <w:tc>
          <w:tcPr>
            <w:tcW w:w="7216" w:type="dxa"/>
          </w:tcPr>
          <w:p w14:paraId="54F99AAA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 xml:space="preserve">je osoba kvalifikovaného člena týmu Zhotovitele, jehož náplní činností je odpovědnost za ochranu životního prostředí, jak je specifikováno zejména ve VTP, ZTP a Projektové dokumentaci, která je součástí podkladů pro výběr Zhotovitele.  </w:t>
            </w:r>
          </w:p>
          <w:p w14:paraId="06AF5DA7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>Jedná se o člena odborného personálu, který byl Zhotovitelem doložen v nabídce veřejné zakázky na zpracování Díla, nebo určen v průběhu zpracování Díla dle Smlouvy.</w:t>
            </w:r>
          </w:p>
        </w:tc>
      </w:tr>
      <w:tr w:rsidR="00065C04" w:rsidRPr="00065C04" w14:paraId="33F3A49E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2C45EDE8" w14:textId="77777777" w:rsidR="00065C04" w:rsidRPr="00065C04" w:rsidRDefault="00065C04" w:rsidP="00B371BD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 xml:space="preserve">Odpovědná osoba za odpadové hospodářství </w:t>
            </w:r>
          </w:p>
        </w:tc>
        <w:tc>
          <w:tcPr>
            <w:tcW w:w="7216" w:type="dxa"/>
          </w:tcPr>
          <w:p w14:paraId="11C4B0AE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 xml:space="preserve">je osoba kvalifikovaného člena týmu Zhotovitele, jehož náplní činností je hlavní odpovědnost za nakládání s odpady, jako je specifikováno zejména ve VTP, ZTP a Projektové dokumentaci, která je součástí podkladů pro výběr Zhotovitele.  </w:t>
            </w:r>
          </w:p>
          <w:p w14:paraId="41BABD0E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>Jedná se o člena odborného personálu, který byl Zhotovitelem doložen v nabídce veřejné zakázky na zpracování Díla, nebo určen v průběhu zpracování Díla dle Smlouvy.</w:t>
            </w:r>
          </w:p>
        </w:tc>
      </w:tr>
      <w:tr w:rsidR="00065C04" w:rsidRPr="00065C04" w14:paraId="3AF48CFD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24FF15C5" w14:textId="77777777" w:rsidR="00065C04" w:rsidRPr="00065C04" w:rsidRDefault="00065C04" w:rsidP="00B371BD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 xml:space="preserve">Úředně oprávněný zeměměřický inženýr </w:t>
            </w:r>
          </w:p>
        </w:tc>
        <w:tc>
          <w:tcPr>
            <w:tcW w:w="7216" w:type="dxa"/>
          </w:tcPr>
          <w:p w14:paraId="68F2EE45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 xml:space="preserve">je osoba kvalifikovaného člena týmu Zhotovitele, jehož náplní činností je blíže specifikovaná ve VTP a ZTP. </w:t>
            </w:r>
          </w:p>
          <w:p w14:paraId="4AABC6C0" w14:textId="77777777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>Jedná se o člena odborného personálu, který byl Zhotovitelem doložen v nabídce veřejné zakázky na zpracování Díla, nebo určen v průběhu zpracování Díla dle Smlouvy.</w:t>
            </w:r>
          </w:p>
        </w:tc>
      </w:tr>
      <w:tr w:rsidR="00065C04" w:rsidRPr="00065C04" w14:paraId="184CED07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52D1AC90" w14:textId="77777777" w:rsidR="00065C04" w:rsidRPr="00065C04" w:rsidRDefault="00065C04" w:rsidP="00B371BD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>Projektant</w:t>
            </w:r>
          </w:p>
        </w:tc>
        <w:tc>
          <w:tcPr>
            <w:tcW w:w="7216" w:type="dxa"/>
          </w:tcPr>
          <w:p w14:paraId="38A475EE" w14:textId="55C02B53" w:rsidR="00065C04" w:rsidRPr="00065C04" w:rsidRDefault="00065C04" w:rsidP="00B371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sz w:val="18"/>
              </w:rPr>
              <w:t xml:space="preserve">je osoba člena týmu Zhotovitele, jehož náplní činností je zpracování dílčí části Díla v rozsahu zpracování dokumentace </w:t>
            </w:r>
            <w:r w:rsidR="000E36B6">
              <w:rPr>
                <w:sz w:val="18"/>
              </w:rPr>
              <w:t xml:space="preserve">ve stupni </w:t>
            </w:r>
            <w:r w:rsidRPr="00065C04">
              <w:rPr>
                <w:sz w:val="18"/>
              </w:rPr>
              <w:t xml:space="preserve"> </w:t>
            </w:r>
            <w:r w:rsidR="003F4494">
              <w:rPr>
                <w:sz w:val="18"/>
              </w:rPr>
              <w:t>RDS a DSPS.</w:t>
            </w:r>
          </w:p>
        </w:tc>
      </w:tr>
    </w:tbl>
    <w:p w14:paraId="091DF9AA" w14:textId="77777777" w:rsidR="003F4494" w:rsidRDefault="003F4494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72"/>
        <w:gridCol w:w="7216"/>
      </w:tblGrid>
      <w:tr w:rsidR="003F4494" w:rsidRPr="00065C04" w14:paraId="7ACE70DD" w14:textId="77777777" w:rsidTr="000E36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14:paraId="7596DC0C" w14:textId="7C4D3324" w:rsidR="003F4494" w:rsidRPr="003F4494" w:rsidRDefault="003F4494" w:rsidP="003F4494">
            <w:pPr>
              <w:rPr>
                <w:b/>
                <w:sz w:val="18"/>
              </w:rPr>
            </w:pPr>
            <w:r w:rsidRPr="000E36B6">
              <w:rPr>
                <w:b/>
                <w:sz w:val="18"/>
              </w:rPr>
              <w:lastRenderedPageBreak/>
              <w:t>Název funkce</w:t>
            </w:r>
          </w:p>
        </w:tc>
        <w:tc>
          <w:tcPr>
            <w:tcW w:w="7216" w:type="dxa"/>
          </w:tcPr>
          <w:p w14:paraId="3784C035" w14:textId="38AFF9EB" w:rsidR="003F4494" w:rsidRPr="003F4494" w:rsidRDefault="003F4494" w:rsidP="003F449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E36B6">
              <w:rPr>
                <w:b/>
                <w:sz w:val="18"/>
              </w:rPr>
              <w:t>Definice činností</w:t>
            </w:r>
          </w:p>
        </w:tc>
      </w:tr>
      <w:tr w:rsidR="003F4494" w:rsidRPr="00065C04" w14:paraId="7590A285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vAlign w:val="center"/>
          </w:tcPr>
          <w:p w14:paraId="5A2DD68B" w14:textId="77777777" w:rsidR="003F4494" w:rsidRPr="00065C04" w:rsidRDefault="003F4494" w:rsidP="003F4494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>Koordinátor BIM</w:t>
            </w:r>
          </w:p>
        </w:tc>
        <w:tc>
          <w:tcPr>
            <w:tcW w:w="7216" w:type="dxa"/>
            <w:vAlign w:val="center"/>
          </w:tcPr>
          <w:p w14:paraId="2B8C8AC2" w14:textId="77777777" w:rsidR="003F4494" w:rsidRPr="00065C04" w:rsidRDefault="003F4494" w:rsidP="003F449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 xml:space="preserve">je osoba na straně Zhotovitele, jehož náplní činnosti je tvorba a koordinace Informačního modelu na úrovni řízení procesů se zaměřením na zajištění vztahů mezi Zhotovitelem a Objednatelem. </w:t>
            </w:r>
            <w:r w:rsidRPr="00065C04">
              <w:rPr>
                <w:sz w:val="18"/>
              </w:rPr>
              <w:t>Jedná se o osobu, jejíž náplní činnosti je zejména:</w:t>
            </w:r>
          </w:p>
          <w:p w14:paraId="49B3FC68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zastupovat Zhotovitele ve věcech týkajících se zpracování Informačního modelu po technické i manažerské stránce;</w:t>
            </w:r>
          </w:p>
          <w:p w14:paraId="18E70A02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aktualizace harmonogramu zpracováni Informačního modelu,</w:t>
            </w:r>
          </w:p>
          <w:p w14:paraId="7277BB9A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aktualizace BEP,</w:t>
            </w:r>
          </w:p>
          <w:p w14:paraId="7664EAB8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vedení koordinačních schůzí (koordinace profesí, prostorového uspořádání prvků, zamezení kolizím a rozhodování ve věcech priorit při koordinaci),</w:t>
            </w:r>
          </w:p>
          <w:p w14:paraId="188D84B7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zajištění aktualizací a tvorby při nastavování šablon, vzorů a podkladů, včetně a zajištění jejich správné aplikace,</w:t>
            </w:r>
          </w:p>
          <w:p w14:paraId="08291B4E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zajišťování a zodpovědnost ve věcech přístupů do Informačního modelu pro členy Projektového týmu a zástupce Objednatele,</w:t>
            </w:r>
          </w:p>
          <w:p w14:paraId="2C092301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zajištění strukturovaných přístupů pro jednotlivé zpracovatele připomínek a umožnění zpětné vazby (vkládání připomínek, jejich vyhodnocení apod.),</w:t>
            </w:r>
          </w:p>
        </w:tc>
      </w:tr>
      <w:tr w:rsidR="003F4494" w:rsidRPr="00065C04" w14:paraId="5322A110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vAlign w:val="center"/>
          </w:tcPr>
          <w:p w14:paraId="48B7BB42" w14:textId="77777777" w:rsidR="003F4494" w:rsidRPr="00065C04" w:rsidRDefault="003F4494" w:rsidP="003F4494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>Manažer informací</w:t>
            </w:r>
          </w:p>
        </w:tc>
        <w:tc>
          <w:tcPr>
            <w:tcW w:w="7216" w:type="dxa"/>
            <w:vAlign w:val="center"/>
          </w:tcPr>
          <w:p w14:paraId="4B979F07" w14:textId="77777777" w:rsidR="003F4494" w:rsidRPr="00065C04" w:rsidRDefault="003F4494" w:rsidP="003F449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je osoba na straně Zhotovitele, jehož náplní činnosti je tvorba, úprava nebo správa BIM modelu. Jedná se o osobu, jejíž náplní činnosti je zejména:</w:t>
            </w:r>
          </w:p>
          <w:p w14:paraId="12BCB766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zpracování koordinačního Informačního modelu,</w:t>
            </w:r>
          </w:p>
          <w:p w14:paraId="6CD46E16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dodržování BEP a dalších požadavků na tvorbu Informačního modelu,</w:t>
            </w:r>
          </w:p>
          <w:p w14:paraId="2C903E60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koordinaci a detekci kolizí v rámci Informačního modelu,</w:t>
            </w:r>
          </w:p>
          <w:p w14:paraId="34B5B06F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aktualizace a odpovědnost za kompatibilitu dat v průběhu zpracování Díla,</w:t>
            </w:r>
          </w:p>
          <w:p w14:paraId="393E57B5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zajištění informační kontinuity v průběhu zpracování Díla (předejít v maximální míře ztrátě dat při přechodu v rámci sdílení a přenosu),</w:t>
            </w:r>
          </w:p>
          <w:p w14:paraId="27B79C3D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 xml:space="preserve">zapracování smluvních požadavků včetně požadavků vycházejících ze schválených metodik, které jsou součástí příloh BIM Protokolu, </w:t>
            </w:r>
          </w:p>
          <w:p w14:paraId="49F18FB3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příprava a aktualizace podkladů pro koordinační jednání.</w:t>
            </w:r>
          </w:p>
        </w:tc>
      </w:tr>
      <w:tr w:rsidR="003F4494" w:rsidRPr="00065C04" w14:paraId="06940678" w14:textId="77777777" w:rsidTr="000E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vAlign w:val="center"/>
          </w:tcPr>
          <w:p w14:paraId="7289D740" w14:textId="77777777" w:rsidR="003F4494" w:rsidRPr="00065C04" w:rsidRDefault="003F4494" w:rsidP="003F4494">
            <w:pPr>
              <w:contextualSpacing/>
              <w:rPr>
                <w:sz w:val="18"/>
              </w:rPr>
            </w:pPr>
            <w:r w:rsidRPr="00065C04">
              <w:rPr>
                <w:sz w:val="18"/>
              </w:rPr>
              <w:t>Správce informací</w:t>
            </w:r>
          </w:p>
        </w:tc>
        <w:tc>
          <w:tcPr>
            <w:tcW w:w="7216" w:type="dxa"/>
            <w:vAlign w:val="center"/>
          </w:tcPr>
          <w:p w14:paraId="2D13966E" w14:textId="77777777" w:rsidR="003F4494" w:rsidRPr="00065C04" w:rsidRDefault="003F4494" w:rsidP="003F449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sz w:val="18"/>
              </w:rPr>
              <w:t xml:space="preserve">je osoba na straně Zhotovitele zodpovídající za správu datového úložiště. </w:t>
            </w:r>
            <w:r w:rsidRPr="00065C04">
              <w:rPr>
                <w:rStyle w:val="Tun"/>
                <w:b w:val="0"/>
                <w:sz w:val="18"/>
              </w:rPr>
              <w:t>Jedná se o osobu, jejíž náplní činnosti je zejména:</w:t>
            </w:r>
          </w:p>
          <w:p w14:paraId="637ECE41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nastavení pracovních postupů v Informačním modelu,</w:t>
            </w:r>
          </w:p>
          <w:p w14:paraId="12BB7AB8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nastavení šablony modelu pro členy Projektového týmu a Objednatele, a to dle stanovené struktury pro datové úložiště a metodik, které jsou přílohou BIM Protokolu,</w:t>
            </w:r>
          </w:p>
          <w:p w14:paraId="3D5F95EC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technická podpora při poskytování součinnosti při práci v Informačním modelu</w:t>
            </w:r>
          </w:p>
          <w:p w14:paraId="1707579A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provádění každodenní správy a údržby Informačního modelu,</w:t>
            </w:r>
          </w:p>
          <w:p w14:paraId="0FB872C2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integrování a propojení různých softwarových produktů,</w:t>
            </w:r>
          </w:p>
          <w:p w14:paraId="32173EB7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 xml:space="preserve">o testování hardwaru k zajištění plynulé funkčnosti softwaru na síti WAN/LAN </w:t>
            </w:r>
          </w:p>
          <w:p w14:paraId="40CDBBD6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 xml:space="preserve">instalace, nastavení, přizpůsobení a úvodní spuštění programů </w:t>
            </w:r>
          </w:p>
          <w:p w14:paraId="2FABD3EA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 xml:space="preserve">tvorba podkladů k instalaci a individuálnímu nastavení SW případně HW </w:t>
            </w:r>
          </w:p>
          <w:p w14:paraId="6DED834F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nastavení přístupů a přístupových hesel, pravidel uživatelských skupin,</w:t>
            </w:r>
          </w:p>
          <w:p w14:paraId="4BD35C98" w14:textId="77777777" w:rsidR="003F4494" w:rsidRPr="00065C04" w:rsidRDefault="003F4494" w:rsidP="003F4494">
            <w:pPr>
              <w:pStyle w:val="Odstavecseseznamem"/>
              <w:numPr>
                <w:ilvl w:val="0"/>
                <w:numId w:val="10"/>
              </w:numPr>
              <w:spacing w:before="0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65C04">
              <w:rPr>
                <w:rStyle w:val="Tun"/>
                <w:b w:val="0"/>
                <w:sz w:val="18"/>
              </w:rPr>
              <w:t>spravování licencí SW.</w:t>
            </w:r>
          </w:p>
        </w:tc>
      </w:tr>
    </w:tbl>
    <w:p w14:paraId="4AA31292" w14:textId="3E889A0C" w:rsidR="00462C9B" w:rsidRPr="00065C04" w:rsidRDefault="0084154F" w:rsidP="00462C9B">
      <w:pPr>
        <w:pStyle w:val="Text2-1"/>
        <w:rPr>
          <w:sz w:val="20"/>
        </w:rPr>
      </w:pPr>
      <w:r w:rsidRPr="00065C04">
        <w:br w:type="page"/>
      </w:r>
      <w:r w:rsidR="00065C04">
        <w:lastRenderedPageBreak/>
        <w:t xml:space="preserve"> </w:t>
      </w:r>
      <w:r w:rsidR="00462C9B">
        <w:t>Odpovědné osoby Zhotovitele</w:t>
      </w:r>
    </w:p>
    <w:tbl>
      <w:tblPr>
        <w:tblStyle w:val="Mkatabulky"/>
        <w:tblW w:w="0" w:type="auto"/>
        <w:tblInd w:w="79" w:type="dxa"/>
        <w:tblLook w:val="04A0" w:firstRow="1" w:lastRow="0" w:firstColumn="1" w:lastColumn="0" w:noHBand="0" w:noVBand="1"/>
      </w:tblPr>
      <w:tblGrid>
        <w:gridCol w:w="2410"/>
        <w:gridCol w:w="6399"/>
      </w:tblGrid>
      <w:tr w:rsidR="00462C9B" w:rsidRPr="00C96066" w14:paraId="51E46AE0" w14:textId="77777777" w:rsidTr="007B71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6D0C4CF8" w14:textId="77777777" w:rsidR="00462C9B" w:rsidRPr="00065C04" w:rsidRDefault="00462C9B" w:rsidP="00B371BD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6399" w:type="dxa"/>
            <w:tcBorders>
              <w:bottom w:val="single" w:sz="2" w:space="0" w:color="auto"/>
            </w:tcBorders>
          </w:tcPr>
          <w:p w14:paraId="0BF1AF72" w14:textId="77777777" w:rsidR="00462C9B" w:rsidRPr="00C96066" w:rsidRDefault="00462C9B" w:rsidP="00B371BD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b/>
                <w:sz w:val="18"/>
              </w:rPr>
              <w:t>Personální obsazení</w:t>
            </w:r>
          </w:p>
        </w:tc>
      </w:tr>
      <w:tr w:rsidR="00462C9B" w:rsidRPr="00F2688E" w14:paraId="24462BBB" w14:textId="77777777" w:rsidTr="007B71BE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42E4F1A3" w14:textId="4B31BEBC" w:rsidR="00462C9B" w:rsidRPr="00E6327C" w:rsidRDefault="007B71BE" w:rsidP="00B371BD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Stavbyvedoucí</w:t>
            </w:r>
            <w:r w:rsidR="00462C9B" w:rsidRPr="00E6327C">
              <w:rPr>
                <w:sz w:val="18"/>
              </w:rPr>
              <w:t>:</w:t>
            </w:r>
          </w:p>
          <w:p w14:paraId="6416C105" w14:textId="77777777" w:rsidR="00462C9B" w:rsidRPr="00E6327C" w:rsidRDefault="00462C9B" w:rsidP="00B371BD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14:paraId="57F7CF9B" w14:textId="77777777" w:rsidR="00462C9B" w:rsidRPr="00E6327C" w:rsidRDefault="00462C9B" w:rsidP="00B371BD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6399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B736067" w14:textId="4E169FB1" w:rsidR="00462C9B" w:rsidRPr="00E6327C" w:rsidRDefault="00803D44" w:rsidP="00803D44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803D44" w:rsidRPr="00F2688E" w14:paraId="6AE60642" w14:textId="77777777" w:rsidTr="007B71BE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33087662" w14:textId="2A2C5C24" w:rsidR="00803D44" w:rsidRDefault="00803D44" w:rsidP="00803D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</w:t>
            </w:r>
            <w:r w:rsidRPr="00F2688E">
              <w:rPr>
                <w:sz w:val="18"/>
              </w:rPr>
              <w:t>:</w:t>
            </w:r>
          </w:p>
          <w:p w14:paraId="66B25216" w14:textId="208C9FB8" w:rsidR="00803D44" w:rsidRDefault="00803D44" w:rsidP="00803D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14:paraId="4C314EC2" w14:textId="075ED185" w:rsidR="00803D44" w:rsidRPr="00F2688E" w:rsidRDefault="00803D44" w:rsidP="00803D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6399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A723848" w14:textId="3F3AA131" w:rsidR="00803D44" w:rsidRPr="00F2688E" w:rsidRDefault="00803D44" w:rsidP="00803D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803D44" w:rsidRPr="00F2688E" w14:paraId="2B21A164" w14:textId="77777777" w:rsidTr="007B71BE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158B0598" w14:textId="5C38FAC7" w:rsidR="00803D44" w:rsidRDefault="00803D44" w:rsidP="00803D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Manažer informací</w:t>
            </w:r>
            <w:r w:rsidRPr="00F2688E">
              <w:rPr>
                <w:sz w:val="18"/>
              </w:rPr>
              <w:t>:</w:t>
            </w:r>
          </w:p>
          <w:p w14:paraId="11625630" w14:textId="77777777" w:rsidR="00803D44" w:rsidRDefault="00803D44" w:rsidP="00803D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14:paraId="50344E53" w14:textId="77777777" w:rsidR="00803D44" w:rsidRDefault="00803D44" w:rsidP="00803D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Kontakt:</w:t>
            </w:r>
          </w:p>
          <w:p w14:paraId="01ADA278" w14:textId="77777777" w:rsidR="00803D44" w:rsidRPr="00F2688E" w:rsidRDefault="00803D44" w:rsidP="00803D44">
            <w:pPr>
              <w:pStyle w:val="Textbezslovn"/>
              <w:ind w:left="0"/>
              <w:jc w:val="left"/>
            </w:pPr>
          </w:p>
        </w:tc>
        <w:tc>
          <w:tcPr>
            <w:tcW w:w="6399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07643A6A" w14:textId="5F742AE5" w:rsidR="00803D44" w:rsidRPr="000E6DB8" w:rsidRDefault="00803D44" w:rsidP="00803D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803D44" w:rsidRPr="00F2688E" w14:paraId="0E3A3FDB" w14:textId="77777777" w:rsidTr="007B71BE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nil"/>
              <w:bottom w:val="nil"/>
            </w:tcBorders>
          </w:tcPr>
          <w:p w14:paraId="7CAD6CC3" w14:textId="34604AAC" w:rsidR="00803D44" w:rsidRDefault="00803D44" w:rsidP="00803D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Správce informací</w:t>
            </w:r>
            <w:r w:rsidRPr="00F2688E">
              <w:rPr>
                <w:sz w:val="18"/>
              </w:rPr>
              <w:t>:</w:t>
            </w:r>
          </w:p>
          <w:p w14:paraId="2432659C" w14:textId="77777777" w:rsidR="00803D44" w:rsidRDefault="00803D44" w:rsidP="00803D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14:paraId="4F6A3BE7" w14:textId="77777777" w:rsidR="00803D44" w:rsidRDefault="00803D44" w:rsidP="00803D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Kontakt:</w:t>
            </w:r>
          </w:p>
          <w:p w14:paraId="762CD88C" w14:textId="77777777" w:rsidR="00803D44" w:rsidRDefault="00803D44" w:rsidP="00803D44">
            <w:pPr>
              <w:pStyle w:val="Textbezslovn"/>
              <w:ind w:left="0"/>
              <w:jc w:val="left"/>
            </w:pPr>
          </w:p>
        </w:tc>
        <w:tc>
          <w:tcPr>
            <w:tcW w:w="6399" w:type="dxa"/>
            <w:tcBorders>
              <w:top w:val="single" w:sz="2" w:space="0" w:color="auto"/>
              <w:bottom w:val="nil"/>
              <w:right w:val="nil"/>
            </w:tcBorders>
          </w:tcPr>
          <w:p w14:paraId="317C7250" w14:textId="07A5B40C" w:rsidR="00803D44" w:rsidRPr="0084154F" w:rsidRDefault="00803D44" w:rsidP="00803D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14:paraId="44394B99" w14:textId="527297D4" w:rsidR="00462C9B" w:rsidRDefault="00462C9B" w:rsidP="00462C9B">
      <w:pPr>
        <w:pStyle w:val="Textbezslovn"/>
        <w:ind w:left="0"/>
        <w:rPr>
          <w:sz w:val="22"/>
        </w:rPr>
      </w:pPr>
      <w:r>
        <w:t xml:space="preserve">Ostatní osoby zastupující Zhotovitele jsou uvedené ve Smlouvě o dílo </w:t>
      </w:r>
      <w:r w:rsidR="007B71BE">
        <w:t>a</w:t>
      </w:r>
      <w:r>
        <w:t xml:space="preserve"> v</w:t>
      </w:r>
      <w:r w:rsidR="007B71BE">
        <w:t> </w:t>
      </w:r>
      <w:r>
        <w:t>BEP</w:t>
      </w:r>
      <w:r w:rsidR="007B71BE">
        <w:t>.</w:t>
      </w:r>
    </w:p>
    <w:p w14:paraId="78E96AB8" w14:textId="2B5469B4" w:rsidR="0097207A" w:rsidRDefault="0097207A" w:rsidP="00462C9B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2DB00889" w14:textId="2191CB01" w:rsidR="00304C18" w:rsidRDefault="00304C18" w:rsidP="00304C18">
      <w:pPr>
        <w:pStyle w:val="Nadpis2-1"/>
        <w:keepNext w:val="0"/>
        <w:widowControl w:val="0"/>
      </w:pPr>
      <w:bookmarkStart w:id="18" w:name="_Toc102671803"/>
      <w:r>
        <w:lastRenderedPageBreak/>
        <w:t>Cíle BIM projektu</w:t>
      </w:r>
      <w:bookmarkEnd w:id="18"/>
    </w:p>
    <w:p w14:paraId="554434A1" w14:textId="526CE05D" w:rsidR="00B67C4E" w:rsidRDefault="00B67C4E" w:rsidP="00B67C4E">
      <w:pPr>
        <w:pStyle w:val="Nadpis2-2"/>
      </w:pPr>
      <w:bookmarkStart w:id="19" w:name="_Toc102671804"/>
      <w:r>
        <w:t>Základní charakteristika cílů</w:t>
      </w:r>
      <w:r w:rsidR="00C95EAC">
        <w:t xml:space="preserve"> zpracování díla v režimu</w:t>
      </w:r>
      <w:r>
        <w:t xml:space="preserve"> BIM</w:t>
      </w:r>
      <w:bookmarkEnd w:id="19"/>
    </w:p>
    <w:p w14:paraId="7E1DDAA1" w14:textId="25B78C1D" w:rsidR="006554D4" w:rsidRDefault="006554D4" w:rsidP="006554D4">
      <w:pPr>
        <w:pStyle w:val="Text2-1"/>
      </w:pPr>
      <w:r w:rsidRPr="006554D4">
        <w:t>Zavedení režimu BIM do přípravy a realizace staveb je cílem na národní úrovni, který urychlí a v důsledku usnadní celý proces investiční výstavby. Taktéž je nutné chápat, že pro transparentnost a jednoznačnost zavedení procesu BIM, s následným využitím informací pro celý životní cyklus, je nutné vytvořit standardy pro datovou strukturu a požadavky na procesní činnosti</w:t>
      </w:r>
      <w:r>
        <w:t>.</w:t>
      </w:r>
    </w:p>
    <w:p w14:paraId="34D7396D" w14:textId="77777777" w:rsidR="00D139F6" w:rsidRPr="00BA039C" w:rsidRDefault="006554D4" w:rsidP="006554D4">
      <w:pPr>
        <w:pStyle w:val="Text2-1"/>
      </w:pPr>
      <w:r>
        <w:t>Provádění stavby „</w:t>
      </w:r>
      <w:r w:rsidRPr="006554D4">
        <w:t>Rekonstrukce žst. Rožnov pod Radhoštěm</w:t>
      </w:r>
      <w:r>
        <w:t>“ v režimu BIM je z výše uvedených důvodů nutno vnímat jako jeden z pilotních projektů, na kterém SŽ vytváří, prověřuje a nastavuje postupy a podklady pro implementace procesu BIM</w:t>
      </w:r>
      <w:r w:rsidRPr="00A43541">
        <w:t>.</w:t>
      </w:r>
      <w:r>
        <w:t xml:space="preserve"> </w:t>
      </w:r>
      <w:r w:rsidRPr="00BA039C">
        <w:t xml:space="preserve">Jeden z důležitých cílů tohoto pilotního projektu </w:t>
      </w:r>
      <w:r w:rsidR="00E772C3" w:rsidRPr="00BA039C">
        <w:t xml:space="preserve">je </w:t>
      </w:r>
      <w:r w:rsidRPr="00BA039C">
        <w:t xml:space="preserve">prověření využití </w:t>
      </w:r>
      <w:r w:rsidR="00DF7586" w:rsidRPr="00BA039C">
        <w:t>DiMS</w:t>
      </w:r>
      <w:r w:rsidRPr="00BA039C">
        <w:t xml:space="preserve"> vytvořeného na základě geodetické dokumentace skutečného provedení </w:t>
      </w:r>
      <w:r w:rsidR="00DF7586" w:rsidRPr="00BA039C">
        <w:t xml:space="preserve">pro dokumentaci skutečného provedení </w:t>
      </w:r>
      <w:r w:rsidR="00D139F6" w:rsidRPr="00BA039C">
        <w:t xml:space="preserve">k </w:t>
      </w:r>
      <w:r w:rsidR="00DF7586" w:rsidRPr="00BA039C">
        <w:t>archivní</w:t>
      </w:r>
      <w:r w:rsidR="00D139F6" w:rsidRPr="00BA039C">
        <w:t>m</w:t>
      </w:r>
      <w:r w:rsidR="00DF7586" w:rsidRPr="00BA039C">
        <w:t xml:space="preserve"> účel</w:t>
      </w:r>
      <w:r w:rsidR="00D139F6" w:rsidRPr="00BA039C">
        <w:t>ům</w:t>
      </w:r>
      <w:r w:rsidR="00DF7586" w:rsidRPr="00BA039C">
        <w:t xml:space="preserve"> a současně pro převod informací do pasportních systémů, jako vstupních informací pro následn</w:t>
      </w:r>
      <w:r w:rsidR="00D139F6" w:rsidRPr="00BA039C">
        <w:t xml:space="preserve">ou správu a údržbu. </w:t>
      </w:r>
    </w:p>
    <w:p w14:paraId="18469BBE" w14:textId="47BAB6CA" w:rsidR="00B67C4E" w:rsidRDefault="00B67C4E" w:rsidP="00A21C61">
      <w:pPr>
        <w:pStyle w:val="Text2-1"/>
      </w:pPr>
      <w:r>
        <w:t xml:space="preserve">Detailně jsou dílčí </w:t>
      </w:r>
      <w:r w:rsidR="00F64A6E">
        <w:t>cíle podrobně popsané v</w:t>
      </w:r>
      <w:r w:rsidR="00E84FC4">
        <w:t> </w:t>
      </w:r>
      <w:r w:rsidR="00F64A6E">
        <w:t xml:space="preserve">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</w:t>
      </w:r>
      <w:r w:rsidR="00E84FC4">
        <w:t> </w:t>
      </w:r>
      <w:r w:rsidR="00F64A6E" w:rsidRPr="00F64A6E">
        <w:t xml:space="preserve">pohledu </w:t>
      </w:r>
      <w:r w:rsidR="00F64A6E">
        <w:t>účelu zpracování BIM projektu, a její charakteristiky jsou následující:</w:t>
      </w:r>
    </w:p>
    <w:p w14:paraId="67D17C9F" w14:textId="77777777"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</w:t>
      </w:r>
      <w:r w:rsidR="00E84FC4">
        <w:t> </w:t>
      </w:r>
      <w:r>
        <w:t>tímto označením je zásadní pro řešení a zpracování Díla a Objednatel bude trvat na naplnění cíle v</w:t>
      </w:r>
      <w:r w:rsidR="00E84FC4">
        <w:t> </w:t>
      </w:r>
      <w:r w:rsidR="006546CE">
        <w:t>maximálním</w:t>
      </w:r>
      <w:r>
        <w:t xml:space="preserve"> rozsahu,</w:t>
      </w:r>
    </w:p>
    <w:p w14:paraId="6AA6CD3B" w14:textId="77777777"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>: cíl s</w:t>
      </w:r>
      <w:r w:rsidR="00E84FC4">
        <w:t> </w:t>
      </w:r>
      <w:r>
        <w:t>tímto označením je důležitý pro řešení a zpracování Díla a Objednatel bude trvat na naplnění cíle v</w:t>
      </w:r>
      <w:r w:rsidR="00E84FC4">
        <w:t> </w:t>
      </w:r>
      <w:r>
        <w:t xml:space="preserve">takovém rozsahu, který </w:t>
      </w:r>
      <w:r w:rsidR="00671DD4">
        <w:t>je bezprostředně nezbytný pro zpracování Díla,</w:t>
      </w:r>
    </w:p>
    <w:p w14:paraId="1C1C38BC" w14:textId="77777777"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>: cíl s</w:t>
      </w:r>
      <w:r w:rsidR="00E84FC4">
        <w:t> </w:t>
      </w:r>
      <w:r>
        <w:t xml:space="preserve">tímto označením není zásadní pro řešení a zpracování Díla </w:t>
      </w:r>
      <w:r w:rsidR="00671DD4">
        <w:br/>
      </w:r>
      <w:r>
        <w:t>a Objednatel bude trvat na naplnění cíle pouze v</w:t>
      </w:r>
      <w:r w:rsidR="00E84FC4">
        <w:t> </w:t>
      </w:r>
      <w:r>
        <w:t>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14:paraId="01B95825" w14:textId="0450D8A1" w:rsidR="00E73358" w:rsidRDefault="00E73358" w:rsidP="00A21C61">
      <w:pPr>
        <w:pStyle w:val="Text2-1"/>
      </w:pPr>
      <w:r>
        <w:t>U priorit s</w:t>
      </w:r>
      <w:r w:rsidR="00E84FC4">
        <w:t> </w:t>
      </w:r>
      <w:r>
        <w:t>označením nízká a střední, Zhotovitel prokáže postup, kterým cíle bude dosahovat. Objednatel nebude trvat na dosažení cíle v</w:t>
      </w:r>
      <w:r w:rsidR="00E84FC4">
        <w:t> </w:t>
      </w:r>
      <w:r>
        <w:t>plném rozsahu, pouze pokud Zhotovitel prokáže, že dosažení daného cíle v</w:t>
      </w:r>
      <w:r w:rsidR="00E84FC4">
        <w:t> </w:t>
      </w:r>
      <w:r>
        <w:t>pleném rozsahu je z</w:t>
      </w:r>
      <w:r w:rsidR="00E84FC4">
        <w:t> </w:t>
      </w:r>
      <w:r>
        <w:t>časového nebo technického hlediska v</w:t>
      </w:r>
      <w:r w:rsidR="00E84FC4">
        <w:t> </w:t>
      </w:r>
      <w:r>
        <w:t>rozporu s</w:t>
      </w:r>
      <w:r w:rsidR="00E84FC4">
        <w:t> </w:t>
      </w:r>
      <w:r>
        <w:t xml:space="preserve">naplněním základního cíle, tj. </w:t>
      </w:r>
      <w:r w:rsidR="00D139F6">
        <w:t>realizace stavby dle</w:t>
      </w:r>
      <w:r>
        <w:t xml:space="preserve"> stanoveného harmonogramu. Rozsah zpracování cíle musí být vždy ze strany Objednatele odsouhlasen.</w:t>
      </w:r>
    </w:p>
    <w:p w14:paraId="3E7740BC" w14:textId="77777777" w:rsidR="00EA2FEB" w:rsidRDefault="00EA2FEB">
      <w:pPr>
        <w:rPr>
          <w:sz w:val="22"/>
        </w:rPr>
      </w:pPr>
      <w:r>
        <w:br w:type="page"/>
      </w:r>
    </w:p>
    <w:p w14:paraId="63577110" w14:textId="77777777" w:rsidR="003B09F4" w:rsidRDefault="003B09F4" w:rsidP="003B09F4">
      <w:pPr>
        <w:pStyle w:val="Nadpis2-2"/>
      </w:pPr>
      <w:bookmarkStart w:id="20" w:name="_Toc102671805"/>
      <w:r>
        <w:lastRenderedPageBreak/>
        <w:t>Cíle BIM projektu</w:t>
      </w:r>
      <w:bookmarkEnd w:id="20"/>
    </w:p>
    <w:p w14:paraId="2C996920" w14:textId="77777777" w:rsidR="003B09F4" w:rsidRDefault="003B09F4" w:rsidP="003B09F4">
      <w:pPr>
        <w:pStyle w:val="Text2-1"/>
      </w:pPr>
      <w:r>
        <w:t>Podrobný popis jednotlivých cílů</w:t>
      </w:r>
      <w:r w:rsidR="00E54BA6">
        <w:t xml:space="preserve"> zpracování Díla v</w:t>
      </w:r>
      <w:r w:rsidR="00E84FC4">
        <w:t> </w:t>
      </w:r>
      <w:r w:rsidR="00E54BA6">
        <w:t>režimu</w:t>
      </w:r>
      <w:r>
        <w:t xml:space="preserve"> BIM</w:t>
      </w:r>
      <w:r w:rsidR="00E54BA6">
        <w:t>:</w:t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992"/>
        <w:gridCol w:w="6382"/>
        <w:gridCol w:w="1131"/>
      </w:tblGrid>
      <w:tr w:rsidR="003B09F4" w:rsidRPr="00B46D03" w14:paraId="2BE73573" w14:textId="77777777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14:paraId="1462C333" w14:textId="77777777" w:rsidR="003B09F4" w:rsidRPr="00B46D03" w:rsidRDefault="003B09F4" w:rsidP="004D21B7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9F4AD2" w:rsidRPr="00C37347" w14:paraId="2EA36F40" w14:textId="77777777" w:rsidTr="0044023B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FFA3FE9" w14:textId="77777777" w:rsidR="009F4AD2" w:rsidRPr="00C37347" w:rsidRDefault="009F4AD2" w:rsidP="004D21B7">
            <w:pPr>
              <w:spacing w:before="0" w:line="300" w:lineRule="auto"/>
              <w:rPr>
                <w:sz w:val="18"/>
              </w:rPr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E72C442" w14:textId="77777777" w:rsidR="009F4AD2" w:rsidRPr="00C37347" w:rsidRDefault="009F4AD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37347">
              <w:rPr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3DFE00F" w14:textId="77777777" w:rsidR="009F4AD2" w:rsidRPr="00C37347" w:rsidRDefault="009F4AD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C37347">
              <w:rPr>
                <w:sz w:val="16"/>
              </w:rPr>
              <w:t>Priorita</w:t>
            </w:r>
          </w:p>
        </w:tc>
      </w:tr>
      <w:tr w:rsidR="009F4AD2" w:rsidRPr="00C37347" w14:paraId="54DBDFFE" w14:textId="77777777" w:rsidTr="00440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4EEFAEE2" w14:textId="77777777" w:rsidR="009F4AD2" w:rsidRPr="00C37347" w:rsidRDefault="009F4AD2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C14FCA0" w14:textId="77777777" w:rsidR="009F4AD2" w:rsidRPr="00C37347" w:rsidRDefault="009F4AD2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7347">
              <w:rPr>
                <w:sz w:val="16"/>
                <w:szCs w:val="14"/>
              </w:rPr>
              <w:t>Cíl 1.1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9272DB" w14:textId="6FE2399B" w:rsidR="009F4AD2" w:rsidRPr="00C37347" w:rsidRDefault="009F4AD2" w:rsidP="00B371B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7347">
              <w:rPr>
                <w:sz w:val="16"/>
                <w:szCs w:val="14"/>
              </w:rPr>
              <w:t>Vytvoření společného datového prostředí</w:t>
            </w:r>
            <w:r w:rsidR="00B371BD" w:rsidRPr="00C37347">
              <w:rPr>
                <w:sz w:val="16"/>
                <w:szCs w:val="14"/>
              </w:rPr>
              <w:t xml:space="preserve"> </w:t>
            </w:r>
            <w:r w:rsidR="002E559F" w:rsidRPr="00C37347">
              <w:rPr>
                <w:sz w:val="16"/>
                <w:szCs w:val="14"/>
              </w:rPr>
              <w:t xml:space="preserve">primárně </w:t>
            </w:r>
            <w:r w:rsidR="00B371BD" w:rsidRPr="00C37347">
              <w:rPr>
                <w:sz w:val="16"/>
                <w:szCs w:val="14"/>
              </w:rPr>
              <w:t xml:space="preserve">za </w:t>
            </w:r>
            <w:r w:rsidR="002E559F" w:rsidRPr="00C37347">
              <w:rPr>
                <w:sz w:val="16"/>
                <w:szCs w:val="14"/>
              </w:rPr>
              <w:t>účelem kontroly a předávání dat v rozsahu prováděných cílů.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4D12EE" w14:textId="77777777" w:rsidR="009F4AD2" w:rsidRPr="000E516A" w:rsidRDefault="009F4AD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0E516A">
              <w:rPr>
                <w:b/>
                <w:sz w:val="16"/>
              </w:rPr>
              <w:t>vysoká</w:t>
            </w:r>
          </w:p>
        </w:tc>
      </w:tr>
      <w:tr w:rsidR="009F4AD2" w:rsidRPr="00C37347" w14:paraId="060E3A1D" w14:textId="77777777" w:rsidTr="00440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122D0192" w14:textId="77777777" w:rsidR="009F4AD2" w:rsidRPr="00C37347" w:rsidRDefault="009F4AD2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A1FFE6" w14:textId="77777777" w:rsidR="009F4AD2" w:rsidRPr="00C37347" w:rsidRDefault="009F4AD2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7347">
              <w:rPr>
                <w:sz w:val="16"/>
                <w:szCs w:val="14"/>
              </w:rPr>
              <w:t>Cíl 1.2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E30DCB" w14:textId="630677BE" w:rsidR="009F4AD2" w:rsidRPr="00015524" w:rsidRDefault="00B371BD" w:rsidP="002C6BD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0E516A">
              <w:rPr>
                <w:sz w:val="16"/>
              </w:rPr>
              <w:t>Posouzení</w:t>
            </w:r>
            <w:r w:rsidR="009F4AD2" w:rsidRPr="000E516A">
              <w:rPr>
                <w:sz w:val="16"/>
              </w:rPr>
              <w:t xml:space="preserve"> struktury CDE </w:t>
            </w:r>
            <w:r w:rsidR="00E112C2" w:rsidRPr="000E516A">
              <w:rPr>
                <w:sz w:val="16"/>
              </w:rPr>
              <w:t>viz.</w:t>
            </w:r>
            <w:r w:rsidR="009F4AD2" w:rsidRPr="000E516A">
              <w:rPr>
                <w:sz w:val="16"/>
              </w:rPr>
              <w:t xml:space="preserve"> </w:t>
            </w:r>
            <w:r w:rsidR="00E112C2" w:rsidRPr="000E516A">
              <w:rPr>
                <w:sz w:val="16"/>
              </w:rPr>
              <w:t>Příloha_C_BEP_vzor_CDE.xlsx</w:t>
            </w:r>
            <w:r w:rsidR="009F4AD2" w:rsidRPr="000E516A">
              <w:rPr>
                <w:sz w:val="16"/>
              </w:rPr>
              <w:t xml:space="preserve"> tohoto dokumentu</w:t>
            </w:r>
            <w:r w:rsidRPr="000E516A">
              <w:rPr>
                <w:sz w:val="16"/>
              </w:rPr>
              <w:t xml:space="preserve"> z hlediska Zhotovitele.</w:t>
            </w:r>
            <w:r w:rsidR="00E112C2" w:rsidRPr="000E516A">
              <w:rPr>
                <w:sz w:val="16"/>
              </w:rPr>
              <w:t xml:space="preserve"> Struktura CDE bude posouzena zejména z hlediska optimalizace procesů při předávání</w:t>
            </w:r>
            <w:r w:rsidR="00E112C2">
              <w:rPr>
                <w:sz w:val="16"/>
              </w:rPr>
              <w:t xml:space="preserve"> dat mezi Zhotovitelem a Objednatelem v průběhu realizace. Součástí posouzení bude i vzorová ukázka </w:t>
            </w:r>
            <w:r w:rsidR="00E112C2" w:rsidRPr="00E112C2">
              <w:rPr>
                <w:sz w:val="16"/>
              </w:rPr>
              <w:t>workflow</w:t>
            </w:r>
            <w:r w:rsidR="00E112C2">
              <w:rPr>
                <w:sz w:val="16"/>
              </w:rPr>
              <w:t xml:space="preserve"> v průběhu realizace s </w:t>
            </w:r>
            <w:r w:rsidR="00E112C2" w:rsidRPr="00E112C2">
              <w:rPr>
                <w:sz w:val="16"/>
              </w:rPr>
              <w:t>rozeps</w:t>
            </w:r>
            <w:r w:rsidR="00E112C2">
              <w:rPr>
                <w:sz w:val="16"/>
              </w:rPr>
              <w:t>áním</w:t>
            </w:r>
            <w:r w:rsidR="00E112C2" w:rsidRPr="00E112C2">
              <w:rPr>
                <w:sz w:val="16"/>
              </w:rPr>
              <w:t xml:space="preserve"> na </w:t>
            </w:r>
            <w:r w:rsidR="00E112C2">
              <w:rPr>
                <w:sz w:val="16"/>
              </w:rPr>
              <w:t>jednotlivé</w:t>
            </w:r>
            <w:r w:rsidR="00E112C2" w:rsidRPr="00E112C2">
              <w:rPr>
                <w:sz w:val="16"/>
              </w:rPr>
              <w:t xml:space="preserve"> činnosti a jejich vazby</w:t>
            </w:r>
            <w:r w:rsidR="00E112C2">
              <w:rPr>
                <w:sz w:val="16"/>
              </w:rPr>
              <w:t xml:space="preserve"> mezi sebou tak, aby bylo možné v maximální možné míře využít funkcionalit CDE.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9950C86" w14:textId="77777777" w:rsidR="009F4AD2" w:rsidRPr="000E516A" w:rsidRDefault="00AD3CF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0E516A">
              <w:rPr>
                <w:b/>
                <w:sz w:val="16"/>
              </w:rPr>
              <w:t>v</w:t>
            </w:r>
            <w:r w:rsidR="009F4AD2" w:rsidRPr="000E516A">
              <w:rPr>
                <w:b/>
                <w:sz w:val="16"/>
              </w:rPr>
              <w:t>ysoká</w:t>
            </w:r>
          </w:p>
        </w:tc>
      </w:tr>
      <w:tr w:rsidR="009F4AD2" w:rsidRPr="00B46D03" w14:paraId="6C640297" w14:textId="77777777" w:rsidTr="00440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093F30BD" w14:textId="77777777" w:rsidR="009F4AD2" w:rsidRPr="00F80921" w:rsidRDefault="009F4AD2" w:rsidP="004D21B7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83D6C8B" w14:textId="1E64FA80" w:rsidR="009F4AD2" w:rsidRPr="00186A7F" w:rsidRDefault="00C37347" w:rsidP="009F4AD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1.3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779FEF1" w14:textId="77777777" w:rsidR="009F4AD2" w:rsidRDefault="009F4AD2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5082D">
              <w:rPr>
                <w:sz w:val="16"/>
              </w:rPr>
              <w:t>Proškolení jednotlivých zástupců Objednatele tak, aby bylo možné efektivn</w:t>
            </w:r>
            <w:r>
              <w:rPr>
                <w:sz w:val="16"/>
              </w:rPr>
              <w:t xml:space="preserve">ě využívat funkcionality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>.</w:t>
            </w:r>
            <w:r w:rsidRPr="0055082D">
              <w:rPr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 w:rsidRPr="0055082D">
              <w:rPr>
                <w:sz w:val="16"/>
              </w:rPr>
              <w:t xml:space="preserve">ytvoření manuálu </w:t>
            </w:r>
            <w:r>
              <w:rPr>
                <w:sz w:val="16"/>
              </w:rPr>
              <w:t xml:space="preserve">pro práci v CDE (dále také Manuál CDE) </w:t>
            </w:r>
            <w:r w:rsidRPr="0055082D">
              <w:rPr>
                <w:sz w:val="16"/>
              </w:rPr>
              <w:t xml:space="preserve">s návodným postupem pro práci </w:t>
            </w:r>
            <w:r>
              <w:rPr>
                <w:sz w:val="16"/>
              </w:rPr>
              <w:t xml:space="preserve">a využívaní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 xml:space="preserve"> na zpracování díla v režimu BIM</w:t>
            </w:r>
            <w:r w:rsidRPr="0055082D">
              <w:rPr>
                <w:sz w:val="16"/>
              </w:rPr>
              <w:t>.</w:t>
            </w:r>
            <w:r>
              <w:rPr>
                <w:sz w:val="16"/>
              </w:rPr>
              <w:t xml:space="preserve"> Manuál CDE bude vytvořen jak ve formě popisné </w:t>
            </w:r>
            <w:r w:rsidRPr="0055082D">
              <w:rPr>
                <w:sz w:val="16"/>
              </w:rPr>
              <w:t>v elektronické podobě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</w:t>
            </w:r>
            <w:r>
              <w:rPr>
                <w:sz w:val="16"/>
              </w:rPr>
              <w:t>e</w:t>
            </w:r>
            <w:r w:rsidRPr="0055082D">
              <w:rPr>
                <w:sz w:val="16"/>
              </w:rPr>
              <w:t> formátu PDF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 českém jazyce</w:t>
            </w:r>
            <w:r>
              <w:rPr>
                <w:sz w:val="16"/>
              </w:rPr>
              <w:t>, tak ve formě výukového videa, které bude na principu práce ve fiktivní stavbě uvádět postupné kroky pro práci v CDE</w:t>
            </w:r>
          </w:p>
          <w:p w14:paraId="2E36335A" w14:textId="77777777" w:rsidR="009F4AD2" w:rsidRPr="009F4AD2" w:rsidRDefault="009F4AD2" w:rsidP="004D21B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Požadavky na provedení školení:</w:t>
            </w:r>
          </w:p>
          <w:p w14:paraId="705CC854" w14:textId="77777777" w:rsidR="009F4AD2" w:rsidRPr="009F4AD2" w:rsidRDefault="009F4AD2" w:rsidP="001F24C9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 xml:space="preserve">školení bude provedeno výukovou praktickou formou tak, aby se školený mohl ze své pracovní stanice přihlásit do prostředí CDE a ve virtuální stavbě provádět úkony pro práci CDE, </w:t>
            </w:r>
          </w:p>
          <w:p w14:paraId="327E270B" w14:textId="77777777" w:rsidR="009F4AD2" w:rsidRPr="009F4AD2" w:rsidRDefault="009F4AD2" w:rsidP="001F24C9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Zhotovitel předá Objednateli Manuál CDE ve formě PDF, a to nejpozději 3 pracovní dny před zahájením školení,</w:t>
            </w:r>
          </w:p>
          <w:p w14:paraId="2CAC9376" w14:textId="77777777" w:rsidR="009F4AD2" w:rsidRPr="009F4AD2" w:rsidRDefault="009F4AD2" w:rsidP="001F24C9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>Zhotovitel předá Objednateli po ukončení školení školící video</w:t>
            </w:r>
            <w:r w:rsidR="007A4948">
              <w:rPr>
                <w:sz w:val="16"/>
              </w:rPr>
              <w:t xml:space="preserve"> (ne záznam ze školení)</w:t>
            </w:r>
            <w:r w:rsidRPr="009F4AD2">
              <w:rPr>
                <w:sz w:val="16"/>
              </w:rPr>
              <w:t xml:space="preserve"> a současně zachová přístup do výukové virtuální stavby pro umožnění procvičování práce v CDE.</w:t>
            </w:r>
          </w:p>
          <w:p w14:paraId="73A1CDC3" w14:textId="3D227CF6" w:rsidR="009F4AD2" w:rsidRPr="008461EE" w:rsidRDefault="009F4AD2" w:rsidP="002E559F">
            <w:pPr>
              <w:pStyle w:val="Odstavecseseznamem"/>
              <w:numPr>
                <w:ilvl w:val="0"/>
                <w:numId w:val="11"/>
              </w:numPr>
              <w:spacing w:before="0" w:line="300" w:lineRule="auto"/>
              <w:ind w:left="340" w:hanging="17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F4AD2">
              <w:rPr>
                <w:sz w:val="16"/>
              </w:rPr>
              <w:t xml:space="preserve">Objednatel předpokládá provést proškolení ze strany Zhotovitele v  </w:t>
            </w:r>
            <w:r w:rsidR="00B371BD">
              <w:rPr>
                <w:sz w:val="16"/>
              </w:rPr>
              <w:t xml:space="preserve">maximálně </w:t>
            </w:r>
            <w:r w:rsidRPr="002D2AEE">
              <w:rPr>
                <w:sz w:val="16"/>
              </w:rPr>
              <w:t>třech</w:t>
            </w:r>
            <w:r w:rsidRPr="009F4AD2">
              <w:rPr>
                <w:sz w:val="16"/>
              </w:rPr>
              <w:t xml:space="preserve"> předem dohodnutých termínech</w:t>
            </w:r>
            <w:r w:rsidR="00880C6F">
              <w:rPr>
                <w:sz w:val="16"/>
              </w:rPr>
              <w:t>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15F9F03" w14:textId="77777777" w:rsidR="009F4AD2" w:rsidRPr="005D7DF1" w:rsidRDefault="009F4AD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9F4AD2" w:rsidRPr="00B46D03" w14:paraId="768412B8" w14:textId="77777777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3B3189E6" w14:textId="77777777" w:rsidR="009F4AD2" w:rsidRPr="00B46D03" w:rsidRDefault="009F4AD2" w:rsidP="009F4AD2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</w:t>
            </w:r>
          </w:p>
        </w:tc>
      </w:tr>
      <w:tr w:rsidR="009F4AD2" w:rsidRPr="00B46D03" w14:paraId="27CA6AF7" w14:textId="77777777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14:paraId="43CF18B3" w14:textId="77777777" w:rsidR="009F4AD2" w:rsidRPr="00F80921" w:rsidRDefault="009F4AD2" w:rsidP="009F4AD2">
            <w:pPr>
              <w:spacing w:before="0" w:line="300" w:lineRule="auto"/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7AF36E9B" w14:textId="77777777" w:rsidR="009F4AD2" w:rsidRPr="005D7DF1" w:rsidRDefault="009F4AD2" w:rsidP="009F4AD2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7E71981" w14:textId="77777777" w:rsidR="009F4AD2" w:rsidRPr="005D7DF1" w:rsidRDefault="009F4AD2" w:rsidP="009F4AD2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9F4AD2" w:rsidRPr="00B46D03" w14:paraId="26FDC59F" w14:textId="77777777" w:rsidTr="00891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1B765E4C" w14:textId="77777777" w:rsidR="009F4AD2" w:rsidRPr="00F80921" w:rsidRDefault="009F4AD2" w:rsidP="009F4AD2">
            <w:pPr>
              <w:spacing w:before="0" w:line="300" w:lineRule="auto"/>
            </w:pP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</w:tcPr>
          <w:p w14:paraId="270C57E9" w14:textId="77777777" w:rsidR="009F4AD2" w:rsidRPr="003832C1" w:rsidRDefault="009F4AD2" w:rsidP="009F4AD2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4"/>
              </w:rPr>
              <w:t>Cíl 2.1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95585E" w14:textId="4D134F56" w:rsidR="009F4AD2" w:rsidRPr="00287ECD" w:rsidRDefault="00C37347" w:rsidP="00C3734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Kontrola případně doplnění z</w:t>
            </w:r>
            <w:r w:rsidR="009F4AD2" w:rsidRPr="003832C1">
              <w:rPr>
                <w:sz w:val="16"/>
              </w:rPr>
              <w:t xml:space="preserve">pracování dílčího </w:t>
            </w:r>
            <w:r w:rsidR="009F4AD2">
              <w:rPr>
                <w:sz w:val="16"/>
              </w:rPr>
              <w:t>DiMS</w:t>
            </w:r>
            <w:r w:rsidR="009F4AD2" w:rsidRPr="003832C1">
              <w:rPr>
                <w:sz w:val="16"/>
              </w:rPr>
              <w:t xml:space="preserve"> stávajícího stavu</w:t>
            </w:r>
            <w:r>
              <w:rPr>
                <w:sz w:val="16"/>
              </w:rPr>
              <w:t xml:space="preserve"> ze stupně PDPS</w:t>
            </w:r>
            <w:r w:rsidR="009F4AD2" w:rsidRPr="003832C1">
              <w:rPr>
                <w:sz w:val="16"/>
              </w:rPr>
              <w:t xml:space="preserve"> </w:t>
            </w:r>
            <w:r>
              <w:rPr>
                <w:sz w:val="16"/>
              </w:rPr>
              <w:t>pro potřebu navázání dílčích profesních DiMS</w:t>
            </w:r>
            <w:r w:rsidR="000E516A">
              <w:rPr>
                <w:sz w:val="16"/>
              </w:rPr>
              <w:t xml:space="preserve"> DSPS</w:t>
            </w:r>
            <w:r>
              <w:rPr>
                <w:sz w:val="16"/>
              </w:rPr>
              <w:t xml:space="preserve"> nového stavu.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F6BD601" w14:textId="77777777" w:rsidR="009F4AD2" w:rsidRPr="00F535CA" w:rsidRDefault="009F4AD2" w:rsidP="009F4AD2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vysoká</w:t>
            </w:r>
          </w:p>
        </w:tc>
      </w:tr>
      <w:tr w:rsidR="006542E6" w:rsidRPr="00B46D03" w14:paraId="79E440A9" w14:textId="77777777" w:rsidTr="008910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29EC0821" w14:textId="77777777" w:rsidR="006542E6" w:rsidRPr="00F80921" w:rsidRDefault="006542E6" w:rsidP="006542E6">
            <w:pPr>
              <w:spacing w:before="0" w:line="300" w:lineRule="auto"/>
            </w:pPr>
          </w:p>
        </w:tc>
        <w:tc>
          <w:tcPr>
            <w:tcW w:w="992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5F009794" w14:textId="3B5AA904" w:rsidR="006542E6" w:rsidRPr="006542E6" w:rsidRDefault="006542E6" w:rsidP="00C3734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Cíl 2.</w:t>
            </w:r>
            <w:r w:rsidR="00C37347">
              <w:rPr>
                <w:sz w:val="16"/>
                <w:szCs w:val="14"/>
              </w:rPr>
              <w:t>2</w:t>
            </w:r>
          </w:p>
        </w:tc>
        <w:tc>
          <w:tcPr>
            <w:tcW w:w="6382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14:paraId="5B9F518C" w14:textId="1EA4E2AE" w:rsidR="006542E6" w:rsidRPr="00F535CA" w:rsidRDefault="00C37347" w:rsidP="00C3734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Kontrola případně doplnění z</w:t>
            </w:r>
            <w:r w:rsidRPr="003832C1">
              <w:rPr>
                <w:sz w:val="16"/>
              </w:rPr>
              <w:t xml:space="preserve">pracování dílčího </w:t>
            </w:r>
            <w:r>
              <w:rPr>
                <w:sz w:val="16"/>
              </w:rPr>
              <w:t>DiMS</w:t>
            </w:r>
            <w:r w:rsidR="006542E6" w:rsidRPr="00F535CA">
              <w:rPr>
                <w:sz w:val="16"/>
              </w:rPr>
              <w:t xml:space="preserve"> stávajícího stavu inženýrských sítí </w:t>
            </w:r>
            <w:r>
              <w:rPr>
                <w:sz w:val="16"/>
              </w:rPr>
              <w:t>ze stupně PDPS</w:t>
            </w:r>
            <w:r w:rsidRPr="003832C1">
              <w:rPr>
                <w:sz w:val="16"/>
              </w:rPr>
              <w:t xml:space="preserve"> </w:t>
            </w:r>
            <w:r>
              <w:rPr>
                <w:sz w:val="16"/>
              </w:rPr>
              <w:t>pro potřebu navázání dílčích profesních DiMS</w:t>
            </w:r>
            <w:r w:rsidR="000E516A">
              <w:rPr>
                <w:sz w:val="16"/>
              </w:rPr>
              <w:t xml:space="preserve"> DSPS</w:t>
            </w:r>
            <w:r>
              <w:rPr>
                <w:sz w:val="16"/>
              </w:rPr>
              <w:t xml:space="preserve"> nového stavu.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8424D" w14:textId="77777777" w:rsidR="006542E6" w:rsidRPr="0017609C" w:rsidRDefault="006542E6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17609C">
              <w:rPr>
                <w:b/>
                <w:sz w:val="16"/>
                <w:szCs w:val="14"/>
              </w:rPr>
              <w:t>střední</w:t>
            </w:r>
          </w:p>
        </w:tc>
      </w:tr>
    </w:tbl>
    <w:p w14:paraId="2DBBE951" w14:textId="77777777" w:rsidR="0089101E" w:rsidRDefault="0089101E">
      <w:r>
        <w:br w:type="page"/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850"/>
        <w:gridCol w:w="6524"/>
        <w:gridCol w:w="1131"/>
      </w:tblGrid>
      <w:tr w:rsidR="006542E6" w:rsidRPr="00B46D03" w14:paraId="090FB4E9" w14:textId="77777777" w:rsidTr="004D2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14:paraId="44338F5D" w14:textId="59DA7B60" w:rsidR="006542E6" w:rsidRPr="00B46D03" w:rsidRDefault="006542E6" w:rsidP="006542E6">
            <w:pPr>
              <w:spacing w:before="0"/>
              <w:rPr>
                <w:b/>
                <w:sz w:val="16"/>
              </w:rPr>
            </w:pPr>
            <w:r>
              <w:lastRenderedPageBreak/>
              <w:br w:type="page"/>
            </w: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 xml:space="preserve">Informační model nově navrhovaného technického řešení </w:t>
            </w:r>
          </w:p>
        </w:tc>
      </w:tr>
      <w:tr w:rsidR="006542E6" w:rsidRPr="00B46D03" w14:paraId="145B0652" w14:textId="77777777" w:rsidTr="00C373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14:paraId="3A9C051E" w14:textId="77777777" w:rsidR="006542E6" w:rsidRPr="00F80921" w:rsidRDefault="006542E6" w:rsidP="006542E6">
            <w:pPr>
              <w:spacing w:before="0" w:line="300" w:lineRule="auto"/>
            </w:pPr>
          </w:p>
        </w:tc>
        <w:tc>
          <w:tcPr>
            <w:tcW w:w="737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E7D2BC4" w14:textId="77777777" w:rsidR="006542E6" w:rsidRPr="00B46D03" w:rsidRDefault="006542E6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04A5D6" w14:textId="77777777" w:rsidR="006542E6" w:rsidRPr="00B46D03" w:rsidRDefault="006542E6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6542E6" w:rsidRPr="00B46D03" w14:paraId="5BEBB543" w14:textId="77777777" w:rsidTr="00C373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030E29C5" w14:textId="77777777" w:rsidR="006542E6" w:rsidRPr="00F80921" w:rsidRDefault="006542E6" w:rsidP="006542E6">
            <w:pPr>
              <w:spacing w:before="0" w:line="300" w:lineRule="auto"/>
            </w:pPr>
          </w:p>
        </w:tc>
        <w:tc>
          <w:tcPr>
            <w:tcW w:w="850" w:type="dxa"/>
          </w:tcPr>
          <w:p w14:paraId="516523F6" w14:textId="77777777" w:rsidR="006542E6" w:rsidRPr="00A703A2" w:rsidRDefault="006542E6" w:rsidP="006542E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3.1</w:t>
            </w:r>
          </w:p>
        </w:tc>
        <w:tc>
          <w:tcPr>
            <w:tcW w:w="65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E5706E1" w14:textId="729AB007" w:rsidR="006542E6" w:rsidRPr="00A703A2" w:rsidRDefault="00FD5D7A" w:rsidP="00FD5D7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</w:t>
            </w:r>
            <w:r w:rsidR="006542E6" w:rsidRPr="00A703A2">
              <w:rPr>
                <w:sz w:val="16"/>
              </w:rPr>
              <w:t>ytv</w:t>
            </w:r>
            <w:r>
              <w:rPr>
                <w:sz w:val="16"/>
              </w:rPr>
              <w:t>o</w:t>
            </w:r>
            <w:r w:rsidR="006542E6" w:rsidRPr="00A703A2">
              <w:rPr>
                <w:sz w:val="16"/>
              </w:rPr>
              <w:t>ření</w:t>
            </w:r>
            <w:r>
              <w:rPr>
                <w:sz w:val="16"/>
              </w:rPr>
              <w:t xml:space="preserve"> </w:t>
            </w:r>
            <w:r w:rsidR="006542E6" w:rsidRPr="00A703A2">
              <w:rPr>
                <w:sz w:val="16"/>
              </w:rPr>
              <w:t xml:space="preserve">a projednání </w:t>
            </w:r>
            <w:r w:rsidR="006542E6">
              <w:rPr>
                <w:sz w:val="16"/>
              </w:rPr>
              <w:t>DiMS</w:t>
            </w:r>
            <w:r w:rsidR="006542E6" w:rsidRPr="00A703A2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DSPS za účele převedení vstupních informací </w:t>
            </w:r>
            <w:r w:rsidR="0089101E">
              <w:rPr>
                <w:sz w:val="16"/>
              </w:rPr>
              <w:br/>
            </w:r>
            <w:r>
              <w:rPr>
                <w:sz w:val="16"/>
              </w:rPr>
              <w:t xml:space="preserve">a dat pro následnou správu. DiMS DSPS bude, detailně vytvořen na základě geodetické dokumentace skutečného provedení stavby. Způsob tvorby </w:t>
            </w:r>
            <w:r>
              <w:rPr>
                <w:sz w:val="16"/>
              </w:rPr>
              <w:br/>
              <w:t>a postup zpracování DiMS</w:t>
            </w:r>
            <w:r w:rsidR="0089101E">
              <w:rPr>
                <w:sz w:val="16"/>
              </w:rPr>
              <w:t xml:space="preserve"> DSPS</w:t>
            </w:r>
            <w:r>
              <w:rPr>
                <w:sz w:val="16"/>
              </w:rPr>
              <w:t xml:space="preserve"> bude průběžně projednáván tak, aby po ukončení stavebních prací, tj. před zahájím geodetického měření pro DSPS, byla jednoznačně stanovena datová a informační základna pro převod dat do následné správy. Zhotovitel na vyzvání Objednatele svolá vstupní jednání</w:t>
            </w:r>
            <w:r w:rsidR="00E112C2">
              <w:rPr>
                <w:sz w:val="16"/>
              </w:rPr>
              <w:t>,</w:t>
            </w:r>
            <w:r>
              <w:rPr>
                <w:sz w:val="16"/>
              </w:rPr>
              <w:t xml:space="preserve"> na kterém bude projednán harmonogram a postup předávání podkladů pro zpracování DiMS</w:t>
            </w:r>
            <w:r w:rsidR="00E112C2">
              <w:rPr>
                <w:sz w:val="16"/>
              </w:rPr>
              <w:t xml:space="preserve"> DSPS</w:t>
            </w:r>
            <w:r>
              <w:rPr>
                <w:sz w:val="16"/>
              </w:rPr>
              <w:t xml:space="preserve">.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BAFA222" w14:textId="77777777" w:rsidR="006542E6" w:rsidRPr="00B46D03" w:rsidRDefault="006542E6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542E6" w:rsidRPr="00B46D03" w14:paraId="41B5756F" w14:textId="77777777" w:rsidTr="00C373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7C95AD0B" w14:textId="77777777" w:rsidR="006542E6" w:rsidRPr="00F80921" w:rsidRDefault="006542E6" w:rsidP="006542E6">
            <w:pPr>
              <w:spacing w:before="0" w:line="300" w:lineRule="auto"/>
            </w:pPr>
          </w:p>
        </w:tc>
        <w:tc>
          <w:tcPr>
            <w:tcW w:w="850" w:type="dxa"/>
          </w:tcPr>
          <w:p w14:paraId="151C79CE" w14:textId="77777777" w:rsidR="006542E6" w:rsidRPr="00A703A2" w:rsidRDefault="006542E6" w:rsidP="006542E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3.2</w:t>
            </w:r>
          </w:p>
        </w:tc>
        <w:tc>
          <w:tcPr>
            <w:tcW w:w="65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079A297" w14:textId="0B4FBF48" w:rsidR="006542E6" w:rsidRPr="00A703A2" w:rsidRDefault="006542E6" w:rsidP="006542E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Zpracování </w:t>
            </w:r>
            <w:r>
              <w:rPr>
                <w:sz w:val="16"/>
              </w:rPr>
              <w:t>DiMS</w:t>
            </w:r>
            <w:r w:rsidR="00E112C2">
              <w:rPr>
                <w:sz w:val="16"/>
              </w:rPr>
              <w:t xml:space="preserve"> DSPS bude proveden </w:t>
            </w:r>
            <w:r w:rsidRPr="00A703A2">
              <w:rPr>
                <w:sz w:val="16"/>
              </w:rPr>
              <w:t>dle Přílohy A - Datová struktura – BIM Protokolu</w:t>
            </w:r>
            <w:r w:rsidR="00E112C2">
              <w:rPr>
                <w:sz w:val="16"/>
              </w:rPr>
              <w:t xml:space="preserve"> a podkladů vycházejících z postupně předávaných dat z evidenčních a pasportních systémů majetku SŽ, které budou předané v dostatečném předstihu, nejpozději však 60 dnů před ukončením stavebních prací.</w:t>
            </w:r>
          </w:p>
          <w:p w14:paraId="555F2AA9" w14:textId="7C0E4311" w:rsidR="006542E6" w:rsidRPr="00A703A2" w:rsidRDefault="006542E6" w:rsidP="000E516A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</w:t>
            </w:r>
            <w:r w:rsidR="0089101E">
              <w:rPr>
                <w:sz w:val="16"/>
              </w:rPr>
              <w:t xml:space="preserve"> a tato struktura bude projednána s</w:t>
            </w:r>
            <w:r w:rsidR="000E516A">
              <w:rPr>
                <w:sz w:val="16"/>
              </w:rPr>
              <w:t> </w:t>
            </w:r>
            <w:r w:rsidR="0089101E">
              <w:rPr>
                <w:sz w:val="16"/>
              </w:rPr>
              <w:t>Objednatelem</w:t>
            </w:r>
            <w:r w:rsidR="000E516A">
              <w:rPr>
                <w:sz w:val="16"/>
              </w:rPr>
              <w:t>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EF46AE4" w14:textId="77777777" w:rsidR="006542E6" w:rsidRPr="00B46D03" w:rsidRDefault="006542E6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542E6" w:rsidRPr="00B46D03" w14:paraId="68A918E8" w14:textId="77777777" w:rsidTr="00C373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6966FD89" w14:textId="77777777" w:rsidR="006542E6" w:rsidRPr="00F80921" w:rsidRDefault="006542E6" w:rsidP="006542E6">
            <w:pPr>
              <w:spacing w:before="0" w:line="300" w:lineRule="auto"/>
            </w:pPr>
          </w:p>
        </w:tc>
        <w:tc>
          <w:tcPr>
            <w:tcW w:w="850" w:type="dxa"/>
          </w:tcPr>
          <w:p w14:paraId="2F196549" w14:textId="77777777" w:rsidR="006542E6" w:rsidRPr="00A703A2" w:rsidRDefault="006542E6" w:rsidP="006542E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3.3</w:t>
            </w:r>
          </w:p>
        </w:tc>
        <w:tc>
          <w:tcPr>
            <w:tcW w:w="65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C4F664D" w14:textId="037CB20B" w:rsidR="006542E6" w:rsidRPr="00A703A2" w:rsidRDefault="006542E6" w:rsidP="00C20E94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</w:t>
            </w:r>
            <w:r w:rsidR="000E516A">
              <w:rPr>
                <w:sz w:val="16"/>
              </w:rPr>
              <w:t xml:space="preserve">DSPS </w:t>
            </w:r>
            <w:r w:rsidRPr="00A703A2">
              <w:rPr>
                <w:sz w:val="16"/>
              </w:rPr>
              <w:t xml:space="preserve">zahrnující konstrukce </w:t>
            </w:r>
            <w:r w:rsidRPr="00A703A2">
              <w:rPr>
                <w:b/>
                <w:sz w:val="16"/>
              </w:rPr>
              <w:t>infrastrukturní části stavby</w:t>
            </w:r>
            <w:r w:rsidRPr="00A703A2">
              <w:rPr>
                <w:sz w:val="16"/>
              </w:rPr>
              <w:t xml:space="preserve"> bude prioritně použitá </w:t>
            </w:r>
            <w:r>
              <w:rPr>
                <w:sz w:val="16"/>
              </w:rPr>
              <w:t>D</w:t>
            </w:r>
            <w:r w:rsidRPr="00A703A2">
              <w:rPr>
                <w:sz w:val="16"/>
              </w:rPr>
              <w:t xml:space="preserve">atová struktura vycházející </w:t>
            </w:r>
            <w:r>
              <w:rPr>
                <w:sz w:val="16"/>
              </w:rPr>
              <w:t xml:space="preserve">z přílohy </w:t>
            </w:r>
            <w:r w:rsidRPr="00A703A2">
              <w:rPr>
                <w:sz w:val="16"/>
              </w:rPr>
              <w:t>A</w:t>
            </w:r>
            <w:r>
              <w:rPr>
                <w:sz w:val="16"/>
              </w:rPr>
              <w:t>.</w:t>
            </w:r>
            <w:r w:rsidRPr="00A703A2">
              <w:rPr>
                <w:sz w:val="16"/>
              </w:rPr>
              <w:t xml:space="preserve">1 </w:t>
            </w:r>
            <w:r>
              <w:rPr>
                <w:sz w:val="16"/>
              </w:rPr>
              <w:t>a</w:t>
            </w:r>
            <w:r w:rsidRPr="00A703A2">
              <w:rPr>
                <w:sz w:val="16"/>
              </w:rPr>
              <w:t xml:space="preserve"> A</w:t>
            </w:r>
            <w:r>
              <w:rPr>
                <w:sz w:val="16"/>
              </w:rPr>
              <w:t>.2</w:t>
            </w:r>
            <w:r w:rsidRPr="00A703A2">
              <w:rPr>
                <w:sz w:val="16"/>
              </w:rPr>
              <w:t xml:space="preserve"> – BIM Protokolu. </w:t>
            </w:r>
            <w:r>
              <w:rPr>
                <w:sz w:val="16"/>
              </w:rPr>
              <w:t>Uvedená Datová struktura bude</w:t>
            </w:r>
            <w:r w:rsidR="00C20E94">
              <w:rPr>
                <w:sz w:val="16"/>
              </w:rPr>
              <w:t xml:space="preserve"> na základě podkladů </w:t>
            </w:r>
            <w:r w:rsidR="0089101E">
              <w:rPr>
                <w:sz w:val="16"/>
              </w:rPr>
              <w:t>Objednatel</w:t>
            </w:r>
            <w:r w:rsidR="00C20E94">
              <w:rPr>
                <w:sz w:val="16"/>
              </w:rPr>
              <w:t xml:space="preserve"> z</w:t>
            </w:r>
            <w:r>
              <w:rPr>
                <w:sz w:val="16"/>
              </w:rPr>
              <w:t>e strany Zhotovitele optimalizována,</w:t>
            </w:r>
            <w:r w:rsidRPr="00A703A2">
              <w:rPr>
                <w:sz w:val="16"/>
              </w:rPr>
              <w:t xml:space="preserve"> </w:t>
            </w:r>
            <w:r>
              <w:rPr>
                <w:sz w:val="16"/>
              </w:rPr>
              <w:t>zejména v rozsahu</w:t>
            </w:r>
            <w:r w:rsidRPr="00A703A2">
              <w:rPr>
                <w:sz w:val="16"/>
              </w:rPr>
              <w:t xml:space="preserve"> členění skupin elementů a elementů</w:t>
            </w:r>
            <w:r>
              <w:rPr>
                <w:sz w:val="16"/>
              </w:rPr>
              <w:t xml:space="preserve"> a jejích vlastností</w:t>
            </w:r>
            <w:r w:rsidR="00C20E94">
              <w:rPr>
                <w:sz w:val="16"/>
              </w:rPr>
              <w:t xml:space="preserve"> a to dle požadavku vstupních datových potřeb pro následnou správu</w:t>
            </w:r>
            <w:r w:rsidR="0089101E">
              <w:rPr>
                <w:sz w:val="16"/>
              </w:rPr>
              <w:t xml:space="preserve"> vycházejících z pasportních a evidenčních požadavků, viz cíl 3.2</w:t>
            </w:r>
            <w:r>
              <w:rPr>
                <w:sz w:val="16"/>
              </w:rPr>
              <w:t>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D148E70" w14:textId="77777777" w:rsidR="006542E6" w:rsidRPr="00B46D03" w:rsidRDefault="006542E6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542E6" w:rsidRPr="00B46D03" w14:paraId="61BDE335" w14:textId="77777777" w:rsidTr="00C373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3A2D5B4A" w14:textId="77777777" w:rsidR="006542E6" w:rsidRPr="00F80921" w:rsidRDefault="006542E6" w:rsidP="006542E6">
            <w:pPr>
              <w:spacing w:before="0" w:line="300" w:lineRule="auto"/>
            </w:pPr>
          </w:p>
        </w:tc>
        <w:tc>
          <w:tcPr>
            <w:tcW w:w="850" w:type="dxa"/>
          </w:tcPr>
          <w:p w14:paraId="79140C02" w14:textId="77777777" w:rsidR="006542E6" w:rsidRPr="00A703A2" w:rsidRDefault="006542E6" w:rsidP="006542E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3.4</w:t>
            </w:r>
          </w:p>
        </w:tc>
        <w:tc>
          <w:tcPr>
            <w:tcW w:w="65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1D98AC" w14:textId="72D48F28" w:rsidR="006542E6" w:rsidRPr="00A703A2" w:rsidRDefault="006542E6" w:rsidP="0089101E">
            <w:pPr>
              <w:spacing w:before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pro </w:t>
            </w:r>
            <w:r w:rsidRPr="00F535CA">
              <w:rPr>
                <w:b/>
                <w:sz w:val="16"/>
              </w:rPr>
              <w:t>část pozemní stavby</w:t>
            </w:r>
            <w:r w:rsidRPr="00A703A2">
              <w:rPr>
                <w:sz w:val="16"/>
              </w:rPr>
              <w:t xml:space="preserve"> bude prioritně zpracován dle přílohy A</w:t>
            </w:r>
            <w:r>
              <w:rPr>
                <w:sz w:val="16"/>
              </w:rPr>
              <w:t>.3</w:t>
            </w:r>
            <w:r w:rsidRPr="00A703A2">
              <w:rPr>
                <w:sz w:val="16"/>
              </w:rPr>
              <w:t xml:space="preserve"> – BIM Protokolu, přičemž bude prověřena navržená struktura členění skupin elementů a elementů</w:t>
            </w:r>
            <w:r>
              <w:rPr>
                <w:sz w:val="16"/>
              </w:rPr>
              <w:t xml:space="preserve"> a jejich vlastností</w:t>
            </w:r>
            <w:r w:rsidR="0089101E">
              <w:rPr>
                <w:sz w:val="16"/>
              </w:rPr>
              <w:t xml:space="preserve"> viz cíl 3.2</w:t>
            </w:r>
            <w:r w:rsidRPr="00A703A2">
              <w:rPr>
                <w:sz w:val="16"/>
              </w:rPr>
              <w:t xml:space="preserve">.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776C059" w14:textId="77777777" w:rsidR="006542E6" w:rsidRPr="00B46D03" w:rsidRDefault="006542E6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542E6" w:rsidRPr="00B46D03" w14:paraId="345F2190" w14:textId="77777777" w:rsidTr="00C373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4CC25007" w14:textId="77777777" w:rsidR="006542E6" w:rsidRPr="00F80921" w:rsidRDefault="006542E6" w:rsidP="006542E6">
            <w:pPr>
              <w:spacing w:before="0" w:line="300" w:lineRule="auto"/>
            </w:pPr>
          </w:p>
        </w:tc>
        <w:tc>
          <w:tcPr>
            <w:tcW w:w="850" w:type="dxa"/>
          </w:tcPr>
          <w:p w14:paraId="55850C56" w14:textId="77777777" w:rsidR="006542E6" w:rsidRPr="00A703A2" w:rsidRDefault="006542E6" w:rsidP="006542E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3.5</w:t>
            </w:r>
          </w:p>
        </w:tc>
        <w:tc>
          <w:tcPr>
            <w:tcW w:w="65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371961" w14:textId="77777777" w:rsidR="006542E6" w:rsidRDefault="006542E6" w:rsidP="006542E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Základní struktura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spočívá v členění na skupiny elementů, elementy, skupiny vlastností a vlastnosti. Prověřováno bude zařazení elementů do skupin elementů, včetně rozsahu stanovených skupin elementů. Součástí prověřování bude také rozsah vlastností uvedených u jednotlivých elementů, avšak se zachováním navržených skupiny vlastností viz. kapitole 6 tohoto dokumentu.</w:t>
            </w:r>
            <w:r>
              <w:rPr>
                <w:sz w:val="16"/>
              </w:rPr>
              <w:t xml:space="preserve"> </w:t>
            </w:r>
          </w:p>
          <w:p w14:paraId="18D58BC9" w14:textId="6895EDE7" w:rsidR="006542E6" w:rsidRPr="00A703A2" w:rsidRDefault="006542E6" w:rsidP="0000474F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Zhotovitel navrhne případnou úpravu/změnu Datové struktury (A.1 až A.3) </w:t>
            </w:r>
            <w:r>
              <w:rPr>
                <w:sz w:val="16"/>
              </w:rPr>
              <w:br/>
              <w:t>a s </w:t>
            </w:r>
            <w:r w:rsidRPr="00A703A2">
              <w:rPr>
                <w:sz w:val="16"/>
              </w:rPr>
              <w:t>Objednatelem</w:t>
            </w:r>
            <w:r>
              <w:rPr>
                <w:sz w:val="16"/>
              </w:rPr>
              <w:t xml:space="preserve"> změnu projedná </w:t>
            </w:r>
            <w:r w:rsidRPr="00A703A2">
              <w:rPr>
                <w:sz w:val="16"/>
              </w:rPr>
              <w:t xml:space="preserve">před zapracováním do </w:t>
            </w:r>
            <w:r>
              <w:rPr>
                <w:sz w:val="16"/>
              </w:rPr>
              <w:t>DiMS</w:t>
            </w:r>
            <w:r w:rsidR="0000474F">
              <w:rPr>
                <w:sz w:val="16"/>
              </w:rPr>
              <w:t xml:space="preserve"> DSPS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3606713" w14:textId="77777777" w:rsidR="006542E6" w:rsidRPr="00B46D03" w:rsidRDefault="006542E6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542E6" w:rsidRPr="00B46D03" w14:paraId="14C55A22" w14:textId="77777777" w:rsidTr="00C373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40976D1A" w14:textId="77777777" w:rsidR="006542E6" w:rsidRPr="00F80921" w:rsidRDefault="006542E6" w:rsidP="006542E6">
            <w:pPr>
              <w:spacing w:before="0" w:line="300" w:lineRule="auto"/>
            </w:pPr>
          </w:p>
        </w:tc>
        <w:tc>
          <w:tcPr>
            <w:tcW w:w="850" w:type="dxa"/>
          </w:tcPr>
          <w:p w14:paraId="0C41457B" w14:textId="77777777" w:rsidR="006542E6" w:rsidRPr="00A703A2" w:rsidRDefault="006542E6" w:rsidP="006542E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3.6</w:t>
            </w:r>
          </w:p>
        </w:tc>
        <w:tc>
          <w:tcPr>
            <w:tcW w:w="65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F133AA7" w14:textId="77777777" w:rsidR="006542E6" w:rsidRPr="00A703A2" w:rsidRDefault="006542E6" w:rsidP="006542E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Zatřídění prvků </w:t>
            </w:r>
            <w:r>
              <w:rPr>
                <w:sz w:val="16"/>
              </w:rPr>
              <w:t>DiMS</w:t>
            </w:r>
            <w:r w:rsidRPr="00A703A2">
              <w:rPr>
                <w:sz w:val="16"/>
              </w:rPr>
              <w:t xml:space="preserve"> dle mezinárodního klasifikačního systému CCI, který </w:t>
            </w:r>
            <w:r w:rsidRPr="001C479C">
              <w:rPr>
                <w:sz w:val="16"/>
              </w:rPr>
              <w:t>je v české verzi součástí přílohy A.4 - BIM Protokolu. Samotné zatřídění proběhne na úrovni vytvoření nové skupiny vlastností (blíže viz kap. 6.3) a sestavením datových sad speciálně určených pro CCI (blíže viz kap. 6.4).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FBDF0A2" w14:textId="77777777" w:rsidR="006542E6" w:rsidRPr="00B46D03" w:rsidRDefault="006542E6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F6457" w:rsidRPr="00B46D03" w14:paraId="68197F35" w14:textId="77777777" w:rsidTr="00C373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6511C398" w14:textId="77777777" w:rsidR="00FF6457" w:rsidRPr="00F80921" w:rsidRDefault="00FF6457" w:rsidP="006542E6">
            <w:pPr>
              <w:spacing w:before="0" w:line="300" w:lineRule="auto"/>
            </w:pPr>
          </w:p>
        </w:tc>
        <w:tc>
          <w:tcPr>
            <w:tcW w:w="850" w:type="dxa"/>
          </w:tcPr>
          <w:p w14:paraId="75897954" w14:textId="07646BDF" w:rsidR="00FF6457" w:rsidRDefault="00FF6457" w:rsidP="00FF645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3.7</w:t>
            </w:r>
          </w:p>
        </w:tc>
        <w:tc>
          <w:tcPr>
            <w:tcW w:w="65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60086EC" w14:textId="64FD5706" w:rsidR="00FF6457" w:rsidRPr="00A703A2" w:rsidRDefault="00FF6457" w:rsidP="00680D1D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Na základě DiMS DSPS vypracování varianty DSPS pro archivní účely, </w:t>
            </w:r>
            <w:r w:rsidR="00680D1D">
              <w:rPr>
                <w:sz w:val="16"/>
              </w:rPr>
              <w:t>se zohledněním požadavků interních předpisů a dat potřebných pro provoz a údržbu. DSPS bude prioritně generovaná a tím i provázaná s DiMS DSPS.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D44EBDE" w14:textId="2AF4D111" w:rsidR="00FF6457" w:rsidRDefault="00680D1D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6542E6" w:rsidRPr="00B46D03" w14:paraId="5932FCF8" w14:textId="77777777" w:rsidTr="00C373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721F97AD" w14:textId="77777777" w:rsidR="006542E6" w:rsidRPr="00F80921" w:rsidRDefault="006542E6" w:rsidP="006542E6">
            <w:pPr>
              <w:spacing w:before="0" w:line="300" w:lineRule="auto"/>
            </w:pPr>
          </w:p>
        </w:tc>
        <w:tc>
          <w:tcPr>
            <w:tcW w:w="850" w:type="dxa"/>
          </w:tcPr>
          <w:p w14:paraId="410AB312" w14:textId="6F97CD05" w:rsidR="006542E6" w:rsidRPr="00A703A2" w:rsidRDefault="006542E6" w:rsidP="00FF645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</w:t>
            </w:r>
            <w:r w:rsidR="00FF6457">
              <w:rPr>
                <w:sz w:val="16"/>
              </w:rPr>
              <w:t>8</w:t>
            </w:r>
          </w:p>
        </w:tc>
        <w:tc>
          <w:tcPr>
            <w:tcW w:w="65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28490AE" w14:textId="72C884B6" w:rsidR="006542E6" w:rsidRPr="00A703A2" w:rsidRDefault="0089101E" w:rsidP="006542E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rozsahu dílčích DiMS DSPS</w:t>
            </w:r>
            <w:r w:rsidR="00680D1D">
              <w:rPr>
                <w:sz w:val="16"/>
              </w:rPr>
              <w:t>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AF4691" w14:textId="77777777" w:rsidR="006542E6" w:rsidRDefault="006542E6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542E6" w:rsidRPr="00B46D03" w14:paraId="3396E222" w14:textId="77777777" w:rsidTr="00680D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141F9D33" w14:textId="77777777" w:rsidR="006542E6" w:rsidRPr="00F80921" w:rsidRDefault="006542E6" w:rsidP="006542E6">
            <w:pPr>
              <w:spacing w:before="0" w:line="300" w:lineRule="auto"/>
            </w:pPr>
          </w:p>
        </w:tc>
        <w:tc>
          <w:tcPr>
            <w:tcW w:w="850" w:type="dxa"/>
            <w:tcBorders>
              <w:bottom w:val="single" w:sz="2" w:space="0" w:color="auto"/>
            </w:tcBorders>
          </w:tcPr>
          <w:p w14:paraId="1BDE5E9C" w14:textId="576EA30E" w:rsidR="006542E6" w:rsidRPr="00A703A2" w:rsidRDefault="006542E6" w:rsidP="00FF645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</w:t>
            </w:r>
            <w:r w:rsidR="00FF6457">
              <w:rPr>
                <w:sz w:val="16"/>
              </w:rPr>
              <w:t>9</w:t>
            </w:r>
          </w:p>
        </w:tc>
        <w:tc>
          <w:tcPr>
            <w:tcW w:w="65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CE0392D" w14:textId="77777777" w:rsidR="006542E6" w:rsidRPr="00A703A2" w:rsidRDefault="006542E6" w:rsidP="006542E6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Návrh rozsahu a obsahové náplně s</w:t>
            </w:r>
            <w:r w:rsidRPr="00FC4E82">
              <w:rPr>
                <w:sz w:val="16"/>
              </w:rPr>
              <w:t>družený</w:t>
            </w:r>
            <w:r>
              <w:rPr>
                <w:sz w:val="16"/>
              </w:rPr>
              <w:t>ch</w:t>
            </w:r>
            <w:r w:rsidRPr="00FC4E82">
              <w:rPr>
                <w:sz w:val="16"/>
              </w:rPr>
              <w:t xml:space="preserve"> DiMS (sDiMS)</w:t>
            </w:r>
            <w:r>
              <w:rPr>
                <w:sz w:val="16"/>
              </w:rPr>
              <w:t>.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0FE3729" w14:textId="77777777" w:rsidR="006542E6" w:rsidRDefault="006542E6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6542E6" w:rsidRPr="00B46D03" w14:paraId="301A9981" w14:textId="77777777" w:rsidTr="00680D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3E6DFBB5" w14:textId="77777777" w:rsidR="006542E6" w:rsidRPr="00F80921" w:rsidRDefault="006542E6" w:rsidP="006542E6">
            <w:pPr>
              <w:spacing w:before="0" w:line="300" w:lineRule="auto"/>
            </w:pPr>
          </w:p>
        </w:tc>
        <w:tc>
          <w:tcPr>
            <w:tcW w:w="850" w:type="dxa"/>
            <w:tcBorders>
              <w:top w:val="single" w:sz="2" w:space="0" w:color="auto"/>
              <w:bottom w:val="single" w:sz="4" w:space="0" w:color="auto"/>
            </w:tcBorders>
          </w:tcPr>
          <w:p w14:paraId="1C5E2D6E" w14:textId="1C4127DD" w:rsidR="006542E6" w:rsidRPr="00A703A2" w:rsidRDefault="006542E6" w:rsidP="00FF6457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3.</w:t>
            </w:r>
            <w:r w:rsidR="00FF6457">
              <w:rPr>
                <w:sz w:val="16"/>
              </w:rPr>
              <w:t>10</w:t>
            </w:r>
          </w:p>
        </w:tc>
        <w:tc>
          <w:tcPr>
            <w:tcW w:w="6524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99C6B3" w14:textId="22B6863E" w:rsidR="006542E6" w:rsidRPr="00A703A2" w:rsidRDefault="00362F81" w:rsidP="00FF6457">
            <w:pPr>
              <w:spacing w:before="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Porovnání DiMS DSPS a DiMS PDPS v rozsahu </w:t>
            </w:r>
            <w:r w:rsidR="00FF6457">
              <w:rPr>
                <w:sz w:val="16"/>
              </w:rPr>
              <w:t xml:space="preserve">použitých </w:t>
            </w:r>
            <w:r>
              <w:rPr>
                <w:sz w:val="16"/>
              </w:rPr>
              <w:t xml:space="preserve">elementů </w:t>
            </w:r>
            <w:r w:rsidR="00FF6457">
              <w:rPr>
                <w:sz w:val="16"/>
              </w:rPr>
              <w:br/>
            </w:r>
            <w:r>
              <w:rPr>
                <w:sz w:val="16"/>
              </w:rPr>
              <w:t>a vlastností. Výsledné porovnání bude zpracováno do Závěrečné hodnotící správy</w:t>
            </w:r>
            <w:r w:rsidR="00FF6457">
              <w:rPr>
                <w:sz w:val="16"/>
              </w:rPr>
              <w:t xml:space="preserve"> jak příloha ve formátu xls. </w:t>
            </w:r>
          </w:p>
        </w:tc>
        <w:tc>
          <w:tcPr>
            <w:tcW w:w="1131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8B5FE" w14:textId="4D25A35E" w:rsidR="006542E6" w:rsidRPr="00B46D03" w:rsidRDefault="00362F81" w:rsidP="006542E6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14:paraId="12320C45" w14:textId="77777777" w:rsidR="00680D1D" w:rsidRDefault="00680D1D">
      <w:r>
        <w:br w:type="page"/>
      </w:r>
    </w:p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505"/>
        <w:gridCol w:w="708"/>
        <w:gridCol w:w="6946"/>
        <w:gridCol w:w="851"/>
      </w:tblGrid>
      <w:tr w:rsidR="00680D1D" w:rsidRPr="00B46D03" w14:paraId="11FDA7D0" w14:textId="77777777" w:rsidTr="00F231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14:paraId="250D803F" w14:textId="4595721E" w:rsidR="00680D1D" w:rsidRPr="00B46D03" w:rsidRDefault="00680D1D" w:rsidP="00680D1D">
            <w:pPr>
              <w:spacing w:before="0"/>
              <w:rPr>
                <w:b/>
                <w:sz w:val="16"/>
              </w:rPr>
            </w:pPr>
            <w:r>
              <w:lastRenderedPageBreak/>
              <w:br w:type="page"/>
            </w: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 w:rsidR="00F55C5C">
              <w:rPr>
                <w:b/>
                <w:sz w:val="16"/>
                <w:szCs w:val="16"/>
              </w:rPr>
              <w:t>Ostatní požadavky na zpracování díla v režimu BIM</w:t>
            </w:r>
            <w:bookmarkStart w:id="21" w:name="_GoBack"/>
            <w:bookmarkEnd w:id="21"/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A716D4" w:rsidRPr="00B46D03" w14:paraId="4136427F" w14:textId="77777777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 w:val="restart"/>
            <w:shd w:val="clear" w:color="auto" w:fill="auto"/>
            <w:vAlign w:val="center"/>
          </w:tcPr>
          <w:p w14:paraId="7841F8AF" w14:textId="028B78F7"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65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5EE58F9" w14:textId="77777777"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Označení a popis cíle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pct10" w:color="auto" w:fill="auto"/>
            <w:vAlign w:val="center"/>
          </w:tcPr>
          <w:p w14:paraId="73D8049F" w14:textId="77777777"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Priorita</w:t>
            </w:r>
          </w:p>
        </w:tc>
      </w:tr>
      <w:tr w:rsidR="00A716D4" w:rsidRPr="00B46D03" w14:paraId="4A8FED60" w14:textId="77777777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59A1C9FE" w14:textId="77777777"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top w:val="single" w:sz="2" w:space="0" w:color="auto"/>
            </w:tcBorders>
          </w:tcPr>
          <w:p w14:paraId="2ECEF688" w14:textId="0C18E1B7" w:rsidR="00A716D4" w:rsidRPr="008A5F0D" w:rsidRDefault="00A716D4" w:rsidP="00680D1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 w:rsidR="00680D1D">
              <w:rPr>
                <w:sz w:val="16"/>
              </w:rPr>
              <w:t>4</w:t>
            </w:r>
            <w:r>
              <w:rPr>
                <w:sz w:val="16"/>
              </w:rPr>
              <w:t>.</w:t>
            </w:r>
            <w:r w:rsidR="00680D1D">
              <w:rPr>
                <w:sz w:val="16"/>
              </w:rPr>
              <w:t>1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D49067" w14:textId="77777777" w:rsidR="00A716D4" w:rsidRPr="008A5F0D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 xml:space="preserve">Vypracování </w:t>
            </w:r>
            <w:r w:rsidR="00A247E8" w:rsidRPr="000E516A">
              <w:rPr>
                <w:rFonts w:asciiTheme="minorHAnsi" w:hAnsiTheme="minorHAnsi"/>
                <w:b/>
                <w:sz w:val="16"/>
              </w:rPr>
              <w:t xml:space="preserve">Závěrečné hodnotící </w:t>
            </w:r>
            <w:r w:rsidRPr="000E516A">
              <w:rPr>
                <w:rFonts w:asciiTheme="minorHAnsi" w:hAnsiTheme="minorHAnsi"/>
                <w:b/>
                <w:sz w:val="16"/>
              </w:rPr>
              <w:t xml:space="preserve">zprávy </w:t>
            </w:r>
            <w:r w:rsidRPr="008A5F0D">
              <w:rPr>
                <w:rFonts w:asciiTheme="minorHAnsi" w:hAnsiTheme="minorHAnsi"/>
                <w:b/>
                <w:sz w:val="16"/>
              </w:rPr>
              <w:t>v rozsahu:</w:t>
            </w:r>
          </w:p>
          <w:p w14:paraId="79B4A6D1" w14:textId="77777777"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 projektu, včetně popisu kladných a záporných zkušeností s implementací,</w:t>
            </w:r>
          </w:p>
          <w:p w14:paraId="2270933E" w14:textId="77777777" w:rsidR="00A716D4" w:rsidRPr="00BE62F6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souhrn změn Datové struktury proti příloze A – BIM Protokolu, v rozsahu základného členění a stručného zdůvodnění uvedených změn,</w:t>
            </w:r>
          </w:p>
          <w:p w14:paraId="53CD79FA" w14:textId="1AF06B18" w:rsidR="00A716D4" w:rsidRPr="001110FA" w:rsidRDefault="00A716D4" w:rsidP="004D21B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 xml:space="preserve">vyhodnocení </w:t>
            </w:r>
            <w:r w:rsidR="00FF6457">
              <w:rPr>
                <w:rFonts w:asciiTheme="minorHAnsi" w:hAnsiTheme="minorHAnsi"/>
                <w:sz w:val="15"/>
                <w:szCs w:val="15"/>
              </w:rPr>
              <w:t>porovnání DiMS PDPS a DiMS DSPS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>,</w:t>
            </w:r>
          </w:p>
          <w:p w14:paraId="0CCD5E77" w14:textId="1B8D97E8" w:rsidR="00A716D4" w:rsidRPr="00943B64" w:rsidRDefault="00A716D4" w:rsidP="00FF6457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 xml:space="preserve">vyhodnocení </w:t>
            </w:r>
            <w:r w:rsidR="00FF6457">
              <w:rPr>
                <w:rFonts w:asciiTheme="minorHAnsi" w:hAnsiTheme="minorHAnsi"/>
                <w:sz w:val="15"/>
                <w:szCs w:val="15"/>
              </w:rPr>
              <w:t xml:space="preserve">navržené struktury </w:t>
            </w:r>
            <w:r w:rsidRPr="00BE62F6">
              <w:rPr>
                <w:rFonts w:asciiTheme="minorHAnsi" w:hAnsiTheme="minorHAnsi"/>
                <w:sz w:val="15"/>
                <w:szCs w:val="15"/>
              </w:rPr>
              <w:t xml:space="preserve">CDE </w:t>
            </w:r>
            <w:r w:rsidR="00FF6457">
              <w:rPr>
                <w:rFonts w:asciiTheme="minorHAnsi" w:hAnsiTheme="minorHAnsi"/>
                <w:sz w:val="15"/>
                <w:szCs w:val="15"/>
              </w:rPr>
              <w:t>dle cílu 2.2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DADAB43" w14:textId="77777777"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A716D4" w:rsidRPr="00B46D03" w14:paraId="320AA0D1" w14:textId="77777777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0E925305" w14:textId="77777777"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14:paraId="1E87A3CF" w14:textId="43B40F9A" w:rsidR="00A716D4" w:rsidRPr="009C7634" w:rsidRDefault="00A716D4" w:rsidP="00680D1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 w:rsidR="00680D1D">
              <w:rPr>
                <w:sz w:val="16"/>
              </w:rPr>
              <w:t>4</w:t>
            </w:r>
            <w:r>
              <w:rPr>
                <w:sz w:val="16"/>
              </w:rPr>
              <w:t>.</w:t>
            </w:r>
            <w:r w:rsidR="00680D1D">
              <w:rPr>
                <w:sz w:val="16"/>
              </w:rPr>
              <w:t>2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A4107E" w14:textId="0538076A" w:rsidR="00A716D4" w:rsidRPr="00943B64" w:rsidRDefault="00A716D4" w:rsidP="00FF645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Doplnění matice odpovědnosti pro funkce členu týmu Zhotovitele do dokumentu BEP</w:t>
            </w:r>
            <w:r>
              <w:rPr>
                <w:sz w:val="16"/>
              </w:rPr>
              <w:t>.xlsx</w:t>
            </w:r>
            <w:r w:rsidRPr="009C7634">
              <w:rPr>
                <w:sz w:val="16"/>
              </w:rPr>
              <w:t>, a to dle požadavků na odpovědnost a náplň činnosti jednotlivých členů týmu</w:t>
            </w:r>
            <w:r w:rsidR="00FF6457">
              <w:rPr>
                <w:sz w:val="16"/>
              </w:rPr>
              <w:t xml:space="preserve"> Zhotovitele.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51998E0" w14:textId="77777777"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F6457" w:rsidRPr="00B46D03" w14:paraId="57B80C44" w14:textId="77777777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shd w:val="clear" w:color="auto" w:fill="auto"/>
            <w:vAlign w:val="center"/>
          </w:tcPr>
          <w:p w14:paraId="52F2E2A5" w14:textId="77777777" w:rsidR="00FF6457" w:rsidRPr="00F80921" w:rsidRDefault="00FF6457" w:rsidP="004D21B7">
            <w:pPr>
              <w:spacing w:before="0" w:line="300" w:lineRule="auto"/>
            </w:pPr>
          </w:p>
        </w:tc>
        <w:tc>
          <w:tcPr>
            <w:tcW w:w="708" w:type="dxa"/>
          </w:tcPr>
          <w:p w14:paraId="4AEDB220" w14:textId="5C6BA448" w:rsidR="00FF6457" w:rsidRPr="001F30AD" w:rsidRDefault="00680D1D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Cíl 4.3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BD75BD4" w14:textId="04F9D6CC" w:rsidR="00FF6457" w:rsidRPr="009C7634" w:rsidRDefault="00FF6457" w:rsidP="00680D1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Porovnání požadavků na zpracování DSPS dle </w:t>
            </w:r>
            <w:r w:rsidR="00680D1D" w:rsidRPr="00680D1D">
              <w:rPr>
                <w:sz w:val="16"/>
              </w:rPr>
              <w:t>SŽ SM011</w:t>
            </w:r>
            <w:r w:rsidR="00680D1D">
              <w:rPr>
                <w:sz w:val="16"/>
              </w:rPr>
              <w:t xml:space="preserve"> </w:t>
            </w:r>
            <w:r w:rsidR="00680D1D" w:rsidRPr="00680D1D">
              <w:rPr>
                <w:sz w:val="16"/>
              </w:rPr>
              <w:t>Dokumentace staveb Správy železnic, státní organizace</w:t>
            </w:r>
            <w:r>
              <w:rPr>
                <w:sz w:val="16"/>
              </w:rPr>
              <w:t xml:space="preserve"> </w:t>
            </w:r>
            <w:r w:rsidR="00680D1D">
              <w:rPr>
                <w:sz w:val="16"/>
              </w:rPr>
              <w:t>a variantně zpracované DSPS na základě DiMS DSPS viz Cíle 3.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FEAA491" w14:textId="77777777" w:rsidR="00FF6457" w:rsidRDefault="00FF6457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  <w:tr w:rsidR="00A716D4" w:rsidRPr="00B46D03" w14:paraId="7074A3AC" w14:textId="77777777" w:rsidTr="004D2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CC84ACA" w14:textId="77777777" w:rsidR="00A716D4" w:rsidRPr="00F80921" w:rsidRDefault="00A716D4" w:rsidP="004D21B7">
            <w:pPr>
              <w:spacing w:before="0" w:line="300" w:lineRule="auto"/>
            </w:pPr>
          </w:p>
        </w:tc>
        <w:tc>
          <w:tcPr>
            <w:tcW w:w="708" w:type="dxa"/>
            <w:tcBorders>
              <w:bottom w:val="single" w:sz="2" w:space="0" w:color="auto"/>
            </w:tcBorders>
          </w:tcPr>
          <w:p w14:paraId="0AEA118F" w14:textId="19FF0CCB" w:rsidR="00A716D4" w:rsidRPr="009C7634" w:rsidRDefault="00A716D4" w:rsidP="00680D1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F30AD">
              <w:rPr>
                <w:sz w:val="16"/>
              </w:rPr>
              <w:t xml:space="preserve">Cíl </w:t>
            </w:r>
            <w:r w:rsidR="00680D1D">
              <w:rPr>
                <w:sz w:val="16"/>
              </w:rPr>
              <w:t>4</w:t>
            </w:r>
            <w:r>
              <w:rPr>
                <w:sz w:val="16"/>
              </w:rPr>
              <w:t>.</w:t>
            </w:r>
            <w:r w:rsidR="00680D1D">
              <w:rPr>
                <w:sz w:val="16"/>
              </w:rPr>
              <w:t>4</w:t>
            </w:r>
          </w:p>
        </w:tc>
        <w:tc>
          <w:tcPr>
            <w:tcW w:w="694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0B05D2F" w14:textId="77777777" w:rsidR="00A716D4" w:rsidRPr="009C7634" w:rsidRDefault="006C3F22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Veškeré dílčí DiMS</w:t>
            </w:r>
            <w:r w:rsidR="00A716D4" w:rsidRPr="009C7634">
              <w:rPr>
                <w:sz w:val="16"/>
              </w:rPr>
              <w:t xml:space="preserve"> bud</w:t>
            </w:r>
            <w:r>
              <w:rPr>
                <w:sz w:val="16"/>
              </w:rPr>
              <w:t>ou</w:t>
            </w:r>
            <w:r w:rsidR="00A716D4" w:rsidRPr="009C7634">
              <w:rPr>
                <w:sz w:val="16"/>
              </w:rPr>
              <w:t xml:space="preserve"> dostupné v datově neutrálním formátu IFC ve verzi, kterou si s ohledem na požadavky objednavatele vybere sám zhotovitel.</w:t>
            </w:r>
          </w:p>
          <w:p w14:paraId="18F3C3CC" w14:textId="77777777" w:rsidR="00A716D4" w:rsidRPr="00943B64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"namapování"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AB15EA" w14:textId="77777777" w:rsidR="00A716D4" w:rsidRPr="00B46D03" w:rsidRDefault="00A716D4" w:rsidP="004D21B7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14:paraId="45B7EC61" w14:textId="77777777" w:rsidR="003B09F4" w:rsidRDefault="003B09F4" w:rsidP="003B09F4">
      <w:pPr>
        <w:pStyle w:val="Text2-1"/>
        <w:numPr>
          <w:ilvl w:val="0"/>
          <w:numId w:val="0"/>
        </w:numPr>
        <w:ind w:left="737"/>
      </w:pPr>
    </w:p>
    <w:p w14:paraId="4F2A5133" w14:textId="77777777" w:rsidR="003B09F4" w:rsidRDefault="003B09F4" w:rsidP="003B09F4">
      <w:pPr>
        <w:rPr>
          <w:rFonts w:asciiTheme="majorHAnsi" w:hAnsiTheme="majorHAnsi"/>
          <w:b/>
          <w:caps/>
          <w:sz w:val="22"/>
        </w:rPr>
      </w:pPr>
    </w:p>
    <w:p w14:paraId="1506B504" w14:textId="77777777" w:rsidR="00C37347" w:rsidRDefault="00C37347">
      <w:pPr>
        <w:rPr>
          <w:sz w:val="22"/>
        </w:rPr>
      </w:pPr>
      <w:r>
        <w:br w:type="page"/>
      </w:r>
    </w:p>
    <w:p w14:paraId="2579E526" w14:textId="7C66F660" w:rsidR="00E52F8E" w:rsidRDefault="00E52F8E" w:rsidP="00FE06F8">
      <w:pPr>
        <w:pStyle w:val="Nadpis2-2"/>
      </w:pPr>
      <w:bookmarkStart w:id="22" w:name="_Toc102671806"/>
      <w:r>
        <w:lastRenderedPageBreak/>
        <w:t>Informačního modelu stavby (IMS)</w:t>
      </w:r>
      <w:bookmarkEnd w:id="22"/>
    </w:p>
    <w:p w14:paraId="5058B18E" w14:textId="77777777" w:rsidR="00E52F8E" w:rsidRDefault="00E52F8E" w:rsidP="00CB1CD7">
      <w:pPr>
        <w:pStyle w:val="Text2-1"/>
      </w:pPr>
      <w:r>
        <w:t xml:space="preserve">IMS viz definice kap. 2 BIM Protokolu, zahrnuje dokumenty vztahující se ke zpracování Díla v režimu BIM, včetně dokumentace stavby v příslušném stupni zpracování </w:t>
      </w:r>
      <w:r w:rsidR="00127AD9">
        <w:br/>
      </w:r>
      <w:r>
        <w:t>a Digitálního modelu stavby (</w:t>
      </w:r>
      <w:r w:rsidR="00E34425">
        <w:t>DiMS</w:t>
      </w:r>
      <w:r>
        <w:t xml:space="preserve">) </w:t>
      </w:r>
      <w:r w:rsidR="00CB1CD7">
        <w:t xml:space="preserve">který tvoří jednotlivé dílčí </w:t>
      </w:r>
      <w:r w:rsidR="00E34425">
        <w:t>DiMS</w:t>
      </w:r>
      <w:r w:rsidR="00CB1CD7">
        <w:t>.</w:t>
      </w:r>
    </w:p>
    <w:p w14:paraId="75A06AC0" w14:textId="77777777" w:rsidR="003A366B" w:rsidRDefault="003A366B" w:rsidP="003A366B">
      <w:pPr>
        <w:pStyle w:val="Text2-1"/>
      </w:pPr>
      <w:r>
        <w:t>IMS je souhrnem veškerých dokumentů zpracovávaného Díla v režimu BIM a zahrnuje jak samotný DIMS, jehož součástí jsou i dílčí DIMS seskupené do Koordinačního modelu, tak veškeré dokumenty zahrnující Dílo a k němu se vztahující (např. podklady, smluvní dokumenty, záznamy, dílčí stanoviska, požadavky externích subjektů, nebo smluvních stran apod.)</w:t>
      </w:r>
    </w:p>
    <w:p w14:paraId="262C439C" w14:textId="77777777" w:rsidR="003A366B" w:rsidRDefault="003A366B" w:rsidP="003A366B">
      <w:pPr>
        <w:pStyle w:val="Text2-1"/>
      </w:pPr>
      <w:r>
        <w:t>Veškeré dokumenty uvedené v bodě 4.1.1 musí být v CDE dohledatelné.</w:t>
      </w:r>
    </w:p>
    <w:p w14:paraId="0B2A74E4" w14:textId="77777777" w:rsidR="003A366B" w:rsidRDefault="003A366B" w:rsidP="003A366B">
      <w:pPr>
        <w:pStyle w:val="Text2-1"/>
      </w:pPr>
      <w:r w:rsidRPr="00140F19">
        <w:t>V případě, že se v DiMS odkazuje na některé části IMS</w:t>
      </w:r>
      <w:r>
        <w:t>,</w:t>
      </w:r>
      <w:r w:rsidRPr="00140F19">
        <w:t xml:space="preserve"> musí být po předání Díla zajištěno zachováni cesty k odkazovaným  souborům nebo složkám.  </w:t>
      </w:r>
    </w:p>
    <w:p w14:paraId="76D311A9" w14:textId="77777777" w:rsidR="003A366B" w:rsidRDefault="003A366B" w:rsidP="003A366B">
      <w:pPr>
        <w:pStyle w:val="Text2-1"/>
      </w:pPr>
      <w:r>
        <w:t>V dokumentu BEP popíše Zhotovitel způsob zajišťování interní kvality zpracování DiMS včetně validace dat v rozsahu požadavků příloh BIM Protokolu a zejména jednotlivých cílů uvedených EIR.</w:t>
      </w:r>
    </w:p>
    <w:p w14:paraId="1A598180" w14:textId="77777777" w:rsidR="00CB1CD7" w:rsidRDefault="00CB1CD7" w:rsidP="00CB1CD7">
      <w:pPr>
        <w:pStyle w:val="Text2-1"/>
      </w:pPr>
      <w:r>
        <w:t>Základní struktura IMS:</w:t>
      </w:r>
    </w:p>
    <w:p w14:paraId="76C9BDC6" w14:textId="77777777" w:rsidR="00E30FE8" w:rsidRPr="00E52F8E" w:rsidRDefault="003A366B" w:rsidP="00E30FE8">
      <w:pPr>
        <w:pStyle w:val="Text2-1"/>
        <w:numPr>
          <w:ilvl w:val="0"/>
          <w:numId w:val="0"/>
        </w:numPr>
        <w:ind w:left="737"/>
      </w:pPr>
      <w:r w:rsidRPr="003A366B">
        <w:rPr>
          <w:noProof/>
          <w:lang w:eastAsia="cs-CZ"/>
        </w:rPr>
        <w:drawing>
          <wp:inline distT="0" distB="0" distL="0" distR="0" wp14:anchorId="742A0A6D" wp14:editId="0BDEFB1A">
            <wp:extent cx="5543550" cy="4206874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206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14:paraId="34825090" w14:textId="77777777" w:rsidR="00F059EA" w:rsidRDefault="00F059EA">
      <w:pPr>
        <w:rPr>
          <w:sz w:val="22"/>
        </w:rPr>
      </w:pPr>
      <w:r>
        <w:br w:type="page"/>
      </w:r>
    </w:p>
    <w:p w14:paraId="06597311" w14:textId="77777777" w:rsidR="00FE06F8" w:rsidRDefault="00FE06F8" w:rsidP="00FE06F8">
      <w:pPr>
        <w:pStyle w:val="Nadpis2-2"/>
      </w:pPr>
      <w:bookmarkStart w:id="23" w:name="_Toc102671807"/>
      <w:r>
        <w:lastRenderedPageBreak/>
        <w:t>Obecné požadavky na Informační model</w:t>
      </w:r>
      <w:r w:rsidR="00A0368B">
        <w:t xml:space="preserve"> stavby (IMS)</w:t>
      </w:r>
      <w:bookmarkEnd w:id="23"/>
    </w:p>
    <w:p w14:paraId="30A002FB" w14:textId="77777777" w:rsidR="006C447C" w:rsidRDefault="00AD79F1" w:rsidP="006C447C">
      <w:pPr>
        <w:pStyle w:val="Nadpis2-2"/>
        <w:spacing w:before="240" w:after="120"/>
      </w:pPr>
      <w:bookmarkStart w:id="24" w:name="_Toc102671808"/>
      <w:r>
        <w:t>Digitální informační model stavby (</w:t>
      </w:r>
      <w:r w:rsidR="00E34425">
        <w:t>DiMS</w:t>
      </w:r>
      <w:r>
        <w:t>)</w:t>
      </w:r>
      <w:bookmarkEnd w:id="24"/>
    </w:p>
    <w:p w14:paraId="059F2CAE" w14:textId="77777777" w:rsidR="002A7711" w:rsidRPr="002A7711" w:rsidRDefault="002A7711" w:rsidP="002A7711">
      <w:pPr>
        <w:pStyle w:val="Text2-1"/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</w:t>
      </w:r>
      <w:r>
        <w:rPr>
          <w:rStyle w:val="Tun"/>
          <w:b w:val="0"/>
        </w:rPr>
        <w:t>jako celku</w:t>
      </w:r>
      <w:r w:rsidRPr="0013053A">
        <w:rPr>
          <w:rStyle w:val="Tun"/>
          <w:b w:val="0"/>
        </w:rPr>
        <w:t xml:space="preserve">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Datové struktury, tj. v rozsahu </w:t>
      </w:r>
      <w:r w:rsidRPr="002A7711">
        <w:rPr>
          <w:rStyle w:val="Tun"/>
          <w:b w:val="0"/>
        </w:rPr>
        <w:t>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 negrafick</w:t>
      </w:r>
      <w:r>
        <w:rPr>
          <w:rStyle w:val="Tun"/>
          <w:b w:val="0"/>
        </w:rPr>
        <w:t>ých</w:t>
      </w:r>
      <w:r w:rsidRPr="002A7711">
        <w:rPr>
          <w:rStyle w:val="Tun"/>
          <w:b w:val="0"/>
        </w:rPr>
        <w:t xml:space="preserve"> informac</w:t>
      </w:r>
      <w:r>
        <w:rPr>
          <w:rStyle w:val="Tun"/>
          <w:b w:val="0"/>
        </w:rPr>
        <w:t>í</w:t>
      </w:r>
      <w:r w:rsidRPr="002A7711">
        <w:rPr>
          <w:rStyle w:val="Tun"/>
          <w:b w:val="0"/>
        </w:rPr>
        <w:t xml:space="preserve"> </w:t>
      </w:r>
      <w:r w:rsidR="00373F8A">
        <w:rPr>
          <w:rStyle w:val="Tun"/>
          <w:b w:val="0"/>
        </w:rPr>
        <w:t>zobrazovaných v di</w:t>
      </w:r>
      <w:r w:rsidRPr="002A7711">
        <w:rPr>
          <w:rStyle w:val="Tun"/>
          <w:b w:val="0"/>
        </w:rPr>
        <w:t>gitální podobě</w:t>
      </w:r>
      <w:r>
        <w:rPr>
          <w:rStyle w:val="Tun"/>
          <w:b w:val="0"/>
        </w:rPr>
        <w:t>.</w:t>
      </w:r>
    </w:p>
    <w:p w14:paraId="4681CC5A" w14:textId="77777777" w:rsidR="00491D20" w:rsidRDefault="004665C8" w:rsidP="00491D20">
      <w:pPr>
        <w:pStyle w:val="Text2-1"/>
      </w:pPr>
      <w:r w:rsidRPr="00491D20">
        <w:rPr>
          <w:b/>
        </w:rPr>
        <w:t>Dílčí DiMS</w:t>
      </w:r>
      <w:r w:rsidRPr="004665C8">
        <w:t xml:space="preserve"> budou reprezentovat dílčí logické celky stavby dle základných principů členění do profesních skupin objektů nebo profesních celků odpovídajících členění dokumentace stavby a ostatních dílčích DiMS reprezentujících ostatní podklady, jako jsou např. stávající terén, stávající sítě nebo geotechnické podmínky území apod.</w:t>
      </w:r>
      <w:r w:rsidR="00491D20">
        <w:t xml:space="preserve"> </w:t>
      </w:r>
      <w:r w:rsidR="005161CA" w:rsidRPr="004665C8">
        <w:t>.</w:t>
      </w:r>
      <w:r w:rsidR="005161CA">
        <w:t xml:space="preserve"> </w:t>
      </w:r>
      <w:r w:rsidR="005161CA" w:rsidRPr="004665C8">
        <w:t>Každý dílčí DiMS musí být jednoznačně pojmenován</w:t>
      </w:r>
      <w:r w:rsidR="005161CA">
        <w:t xml:space="preserve"> </w:t>
      </w:r>
      <w:r w:rsidR="005161CA" w:rsidRPr="00DD28C8">
        <w:rPr>
          <w:i/>
        </w:rPr>
        <w:t>(</w:t>
      </w:r>
      <w:r w:rsidR="005161CA">
        <w:rPr>
          <w:i/>
        </w:rPr>
        <w:t xml:space="preserve">např. </w:t>
      </w:r>
      <w:r w:rsidR="005161CA" w:rsidRPr="00DD28C8">
        <w:rPr>
          <w:i/>
        </w:rPr>
        <w:t>DiMS_</w:t>
      </w:r>
      <w:r w:rsidR="005161CA">
        <w:rPr>
          <w:i/>
        </w:rPr>
        <w:t>Stávající_stav</w:t>
      </w:r>
      <w:r w:rsidR="005161CA" w:rsidRPr="00DD28C8">
        <w:rPr>
          <w:i/>
        </w:rPr>
        <w:t>)</w:t>
      </w:r>
      <w:r w:rsidR="005161CA" w:rsidRPr="004665C8">
        <w:t xml:space="preserve"> a jeho název bude vycházet logického významu, nebo ze specifikace označení profesn</w:t>
      </w:r>
      <w:r w:rsidR="004B0A25">
        <w:t>ího celku nebo profesní skupiny</w:t>
      </w:r>
      <w:r w:rsidR="00491D20" w:rsidRPr="004665C8">
        <w:t xml:space="preserve"> (viz kap 4.4.</w:t>
      </w:r>
      <w:r w:rsidR="008518FA">
        <w:t>12</w:t>
      </w:r>
      <w:r w:rsidR="00491D20" w:rsidRPr="004665C8">
        <w:t xml:space="preserve"> až 4.4.</w:t>
      </w:r>
      <w:r w:rsidR="00491D20">
        <w:t>1</w:t>
      </w:r>
      <w:r w:rsidR="008518FA">
        <w:t>4</w:t>
      </w:r>
      <w:r w:rsidR="00491D20" w:rsidRPr="004665C8">
        <w:t>).</w:t>
      </w:r>
    </w:p>
    <w:p w14:paraId="7C897AEC" w14:textId="77777777" w:rsidR="001A1F90" w:rsidRDefault="001A1F90" w:rsidP="001A1F90">
      <w:pPr>
        <w:pStyle w:val="Text2-1"/>
      </w:pPr>
      <w:r w:rsidRPr="001A1F90">
        <w:rPr>
          <w:b/>
        </w:rPr>
        <w:t>Sdružené DiMS</w:t>
      </w:r>
      <w:r w:rsidR="00E54BA6">
        <w:rPr>
          <w:b/>
        </w:rPr>
        <w:t xml:space="preserve"> (sDiMS)</w:t>
      </w:r>
      <w:r>
        <w:t xml:space="preserve"> dle členění stavby na úseky nebo dle matice odpovědností, dle postupu výstavby je určen pro náhled na vybranou část DiMS, dle potřeby Zhotovitele nebo Objednatele. </w:t>
      </w:r>
      <w:r w:rsidR="0017602D" w:rsidRPr="00794545">
        <w:t>Tento datový soubor neobsahující Datové objekty</w:t>
      </w:r>
      <w:r w:rsidR="0017602D">
        <w:t xml:space="preserve">. </w:t>
      </w:r>
      <w:r>
        <w:t xml:space="preserve">Rozsah počet a typ Sdružených DiMS bude projednán s Konzultandem BIM Objednatele. </w:t>
      </w:r>
    </w:p>
    <w:p w14:paraId="413DB4F5" w14:textId="77777777" w:rsidR="00794545" w:rsidRDefault="00794545" w:rsidP="00794545">
      <w:pPr>
        <w:pStyle w:val="Text2-1"/>
      </w:pPr>
      <w:r w:rsidRPr="002A7711">
        <w:rPr>
          <w:b/>
        </w:rPr>
        <w:t>Koordinační modelem stavby</w:t>
      </w:r>
      <w:r w:rsidRPr="004665C8">
        <w:t xml:space="preserve"> </w:t>
      </w:r>
      <w:r w:rsidRPr="00794545">
        <w:t>je datový soubor, jehož účelem je vytvoření reprezentanta DiMS jako celku za účelem nahlížení. Jedná se o samostatný datový soubor, který slouží pro vzájemnou koordinaci Dílčích modelů a zobrazení celé stavby, dále pak pro kontrolu harmonogramu plnění Díla, detekci kolizí, návrh etapizace díla, vazby na stávající infrastrukturu apod. Tento datový soubor neobsahující Datové objekty</w:t>
      </w:r>
      <w:r w:rsidR="0017602D">
        <w:t>.</w:t>
      </w:r>
    </w:p>
    <w:p w14:paraId="7753F357" w14:textId="77777777" w:rsidR="001A1F90" w:rsidRDefault="001A1F90" w:rsidP="001A1F90">
      <w:pPr>
        <w:pStyle w:val="Text2-1"/>
      </w:pPr>
      <w:r w:rsidRPr="004665C8">
        <w:t xml:space="preserve">Pro celou stavbu bude vytvořen jeden DiMS reprezentovaný dokumentem s názvem </w:t>
      </w:r>
      <w:r w:rsidRPr="0017602D">
        <w:t>Koordinační modelem stavby</w:t>
      </w:r>
      <w:r w:rsidRPr="004665C8">
        <w:t xml:space="preserve"> (dále také Koordinační model). Dílčí DiMS budou provázány s Koordinačním modelem, přičemž po předání Díla Zhotovitel zajistí zachováni cesty k odkazovaným souborům dílčích DiMS.</w:t>
      </w:r>
    </w:p>
    <w:p w14:paraId="6AAB56BA" w14:textId="77777777" w:rsidR="000D2E18" w:rsidRDefault="005B0872" w:rsidP="000D2E18">
      <w:pPr>
        <w:pStyle w:val="Text2-1"/>
      </w:pPr>
      <w:r>
        <w:t>Dílčí DiMS</w:t>
      </w:r>
      <w:r w:rsidR="000D2E18">
        <w:t xml:space="preserve"> stávající</w:t>
      </w:r>
      <w:r>
        <w:t>ho</w:t>
      </w:r>
      <w:r w:rsidR="000D2E18">
        <w:t xml:space="preserve"> stavu </w:t>
      </w:r>
      <w:r>
        <w:t xml:space="preserve">může byt </w:t>
      </w:r>
      <w:r w:rsidR="000D2E18">
        <w:t xml:space="preserve">doplněn o další informace o stávajícím stavu (např. půdní vrstvy z geologického </w:t>
      </w:r>
      <w:r>
        <w:t>průzkumu</w:t>
      </w:r>
      <w:r w:rsidR="000D2E18">
        <w:t>, data GIS)</w:t>
      </w:r>
      <w:r>
        <w:t xml:space="preserve"> pokud není potřebně tyto informace vyčleňovat zvlášť s ohledem na charakter stavby</w:t>
      </w:r>
      <w:r w:rsidR="000D2E18">
        <w:t>.</w:t>
      </w:r>
      <w:r>
        <w:t xml:space="preserve"> Rozsah a obsahová náplň DiMS stávajícího stavu bude detailně projednaná s Objednatele a posléze popsaná </w:t>
      </w:r>
      <w:r>
        <w:br/>
        <w:t xml:space="preserve">v BEP. </w:t>
      </w:r>
      <w:r w:rsidR="000D2E18">
        <w:t xml:space="preserve"> </w:t>
      </w:r>
    </w:p>
    <w:p w14:paraId="4A2AFCCE" w14:textId="77777777" w:rsidR="005B0872" w:rsidRDefault="005B0872" w:rsidP="00902577">
      <w:pPr>
        <w:pStyle w:val="Text2-1"/>
      </w:pPr>
      <w:r>
        <w:t>Rozsah DiMS</w:t>
      </w:r>
      <w:r w:rsidRPr="00F535CA">
        <w:t xml:space="preserve"> </w:t>
      </w:r>
      <w:r>
        <w:t xml:space="preserve">stávajícího stavu u </w:t>
      </w:r>
      <w:r w:rsidRPr="00F535CA">
        <w:t>stávajících inženýrských sítí</w:t>
      </w:r>
      <w:r>
        <w:t xml:space="preserve"> zasahujících mimo</w:t>
      </w:r>
      <w:r w:rsidRPr="00F535CA">
        <w:t xml:space="preserve"> oblast stavby (například v případě přípojek kabelových tras samostatně vedených z důvodu napojení na technická a technologická zařízení mimo oblast stavby) Objednatel netrvá na modelaci </w:t>
      </w:r>
      <w:r>
        <w:t>DiMS</w:t>
      </w:r>
      <w:r w:rsidRPr="00F535CA">
        <w:t>. Každý takovýto případ musí být projednán a odsouhlasen Objednatelem.</w:t>
      </w:r>
      <w:r>
        <w:t xml:space="preserve"> </w:t>
      </w:r>
      <w:r w:rsidR="00901023">
        <w:t xml:space="preserve">Pro </w:t>
      </w:r>
      <w:r w:rsidR="007E7250">
        <w:t>doložení prostorových vztahů, vizuální kontrolu výškových vazeb vůči povrchu terénu</w:t>
      </w:r>
      <w:r w:rsidR="00901023">
        <w:t xml:space="preserve"> v tomto případě lze </w:t>
      </w:r>
      <w:r w:rsidR="007E7250">
        <w:t xml:space="preserve">jako </w:t>
      </w:r>
      <w:r w:rsidR="00901023">
        <w:t>podklady pro</w:t>
      </w:r>
      <w:r w:rsidR="007E7250">
        <w:t xml:space="preserve"> tvorbu</w:t>
      </w:r>
      <w:r>
        <w:t xml:space="preserve"> DiMS stávajícího stavu převzít stávající 3D údaje o stávajícím stavu z katastrálních dat a zaměření z katastrálního úřadu nebo měst, obcí a vlastníků vedení.</w:t>
      </w:r>
      <w:r w:rsidR="00902577">
        <w:t xml:space="preserve"> U DiMS stávajících sítí budou primárně v</w:t>
      </w:r>
      <w:r w:rsidR="00902577" w:rsidRPr="00902577">
        <w:t>ykreslen</w:t>
      </w:r>
      <w:r w:rsidR="00902577">
        <w:t xml:space="preserve">é dotčené sítě a oblast </w:t>
      </w:r>
      <w:r w:rsidR="00902577" w:rsidRPr="00902577">
        <w:t>ochranné</w:t>
      </w:r>
      <w:r w:rsidR="00902577">
        <w:t>ho</w:t>
      </w:r>
      <w:r w:rsidR="00902577" w:rsidRPr="00902577">
        <w:t xml:space="preserve"> pásm</w:t>
      </w:r>
      <w:r w:rsidR="00902577">
        <w:t>a.</w:t>
      </w:r>
    </w:p>
    <w:p w14:paraId="6E313F81" w14:textId="77777777" w:rsidR="00E661FA" w:rsidRDefault="00E661FA" w:rsidP="00E661FA">
      <w:pPr>
        <w:pStyle w:val="Text2-1"/>
      </w:pPr>
      <w:r>
        <w:t xml:space="preserve">Struktura DiMS stávajícího stavu a stávajících sítí bude koordinovaná s požadavky předpisu SŽ M20/MP005 </w:t>
      </w:r>
      <w:r w:rsidRPr="005B68C2">
        <w:t xml:space="preserve">Metodický pokyn pro tvorbu prostorových dat pro mapy velkého </w:t>
      </w:r>
      <w:r>
        <w:t>měřítka. Datová struktura stávajícího modelu musí být vytvářena v prostředí, které bude kompatibilní s prostředím SŽ. Povoleny jsou dva typy vazeb textů s grafickým prvkem. Výkres musí být z hlediska vazeb textu s grafickým prvkem zpracován jednotným způsobem. Prvním povoleným způsobem je svázání do grafických skupin standardními SW nástroji, které však musí být kompatibilní pro převod do SW nástroje SŽ -  MicroStation. Které prvky mohou (a vyskytují-li se, musí) mít společnou grafickou skupinu, je popsáno v příloze B předpisu SŽ M20/MP005 „Datový model Správy železnic“.</w:t>
      </w:r>
    </w:p>
    <w:p w14:paraId="49B9F589" w14:textId="77777777" w:rsidR="004B23E4" w:rsidRDefault="004B23E4">
      <w:r>
        <w:br w:type="page"/>
      </w:r>
    </w:p>
    <w:p w14:paraId="725E1B71" w14:textId="6906ECDE" w:rsidR="00E661FA" w:rsidRDefault="00E661FA" w:rsidP="00E661FA">
      <w:pPr>
        <w:pStyle w:val="Text2-1"/>
      </w:pPr>
      <w:r w:rsidRPr="00BD1227">
        <w:lastRenderedPageBreak/>
        <w:t xml:space="preserve">Grafická podrobnost </w:t>
      </w:r>
      <w:r>
        <w:t>pro stupeň PDPS</w:t>
      </w:r>
      <w:r w:rsidRPr="00BD1227">
        <w:t xml:space="preserve">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</w:t>
      </w:r>
      <w:r>
        <w:t xml:space="preserve"> D</w:t>
      </w:r>
      <w:r w:rsidRPr="00BD1227">
        <w:t>okumentaci.</w:t>
      </w:r>
    </w:p>
    <w:p w14:paraId="5DA5AA0E" w14:textId="2CD23070" w:rsidR="00424ABA" w:rsidRPr="00C65119" w:rsidRDefault="00424ABA" w:rsidP="00680D1D">
      <w:pPr>
        <w:pStyle w:val="Text2-1"/>
      </w:pPr>
      <w:r>
        <w:t xml:space="preserve">Podrobnost zpracování DiMS bude odpovídat podrobnosti zpracování dokumentace v příslušnou fázi zpracování, v tomto případě </w:t>
      </w:r>
      <w:r w:rsidR="00680D1D">
        <w:t>DSPS</w:t>
      </w:r>
      <w:r>
        <w:t>. Grafická podrobnost společně s Datovou strukturou je definovaná v Příloze A</w:t>
      </w:r>
      <w:r w:rsidR="00680D1D">
        <w:t xml:space="preserve"> a</w:t>
      </w:r>
      <w:r>
        <w:t xml:space="preserve"> v kap. 3.2</w:t>
      </w:r>
      <w:r w:rsidRPr="00C65119">
        <w:t>.</w:t>
      </w:r>
    </w:p>
    <w:p w14:paraId="528F003C" w14:textId="77777777" w:rsidR="001A1F90" w:rsidRDefault="001A1F90" w:rsidP="001A1F90">
      <w:pPr>
        <w:pStyle w:val="Text2-1"/>
      </w:pPr>
      <w:r>
        <w:t>Schéma DiMS:</w:t>
      </w:r>
    </w:p>
    <w:p w14:paraId="5308E56C" w14:textId="77777777" w:rsidR="001A1F90" w:rsidRDefault="008518FA" w:rsidP="001A1F90">
      <w:pPr>
        <w:pStyle w:val="Text2-1"/>
        <w:numPr>
          <w:ilvl w:val="0"/>
          <w:numId w:val="0"/>
        </w:numPr>
        <w:ind w:left="737"/>
      </w:pPr>
      <w:r w:rsidRPr="008518FA">
        <w:rPr>
          <w:noProof/>
          <w:lang w:eastAsia="cs-CZ"/>
        </w:rPr>
        <w:drawing>
          <wp:inline distT="0" distB="0" distL="0" distR="0" wp14:anchorId="0453BF88" wp14:editId="1BE788E5">
            <wp:extent cx="5795677" cy="37338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13" cy="373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1F90">
        <w:t xml:space="preserve">  </w:t>
      </w:r>
    </w:p>
    <w:p w14:paraId="17564218" w14:textId="77777777" w:rsidR="008518FA" w:rsidRDefault="008518FA" w:rsidP="001A1F90">
      <w:pPr>
        <w:pStyle w:val="Text2-1"/>
        <w:numPr>
          <w:ilvl w:val="0"/>
          <w:numId w:val="0"/>
        </w:numPr>
        <w:ind w:left="737"/>
      </w:pPr>
    </w:p>
    <w:p w14:paraId="63324EBC" w14:textId="77777777" w:rsidR="00794545" w:rsidRDefault="00794545" w:rsidP="00794545">
      <w:pPr>
        <w:pStyle w:val="Text2-1"/>
      </w:pPr>
      <w:r>
        <w:t xml:space="preserve">Do samostatných dílčích modelů </w:t>
      </w:r>
      <w:r w:rsidRPr="00316FF7">
        <w:t>bude vyčleněn modelu stávajícího stavu a model stávajících sítí</w:t>
      </w:r>
      <w:r>
        <w:t>, případně další dílčí modely, které je s ohledem na charakter stavby vhodné vyčlenit.</w:t>
      </w:r>
    </w:p>
    <w:p w14:paraId="1C036F18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DiMS_Stávající stav</w:t>
      </w:r>
    </w:p>
    <w:p w14:paraId="4AC9BBAB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DiMS_Stávající sítě</w:t>
      </w:r>
    </w:p>
    <w:p w14:paraId="383161B1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sz w:val="16"/>
        </w:rPr>
      </w:pPr>
      <w:r w:rsidRPr="00A62205">
        <w:rPr>
          <w:b/>
          <w:sz w:val="16"/>
        </w:rPr>
        <w:t>DiMS_Geologický průzkum</w:t>
      </w:r>
      <w:r>
        <w:rPr>
          <w:b/>
          <w:sz w:val="16"/>
        </w:rPr>
        <w:t xml:space="preserve"> </w:t>
      </w:r>
    </w:p>
    <w:p w14:paraId="597DA395" w14:textId="77777777" w:rsidR="00794545" w:rsidRPr="00E54BA6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i/>
          <w:sz w:val="16"/>
        </w:rPr>
      </w:pPr>
      <w:r w:rsidRPr="00E54BA6">
        <w:rPr>
          <w:i/>
          <w:sz w:val="16"/>
        </w:rPr>
        <w:t>apod</w:t>
      </w:r>
    </w:p>
    <w:p w14:paraId="43F974A1" w14:textId="77777777" w:rsidR="00794545" w:rsidRDefault="00794545" w:rsidP="00794545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14:paraId="53FC14BC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DiMS_Zabezpečovací zařízení</w:t>
      </w:r>
    </w:p>
    <w:p w14:paraId="08B45EBF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DiMS_Sdělovací zařízení</w:t>
      </w:r>
    </w:p>
    <w:p w14:paraId="0AA36ED3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 xml:space="preserve">DiMS_Silnoproudá technologie </w:t>
      </w:r>
    </w:p>
    <w:p w14:paraId="3ADF594A" w14:textId="77777777" w:rsidR="00794545" w:rsidRPr="0045468B" w:rsidRDefault="00794545" w:rsidP="00794545">
      <w:pPr>
        <w:pStyle w:val="Textbezslovn"/>
        <w:numPr>
          <w:ilvl w:val="1"/>
          <w:numId w:val="11"/>
        </w:numPr>
        <w:spacing w:before="0" w:after="40" w:line="264" w:lineRule="auto"/>
        <w:rPr>
          <w:b/>
          <w:sz w:val="16"/>
        </w:rPr>
      </w:pPr>
      <w:r w:rsidRPr="00A62205">
        <w:rPr>
          <w:b/>
          <w:sz w:val="16"/>
        </w:rPr>
        <w:t>DiMS_Ostatní technologická zařízení</w:t>
      </w:r>
    </w:p>
    <w:p w14:paraId="7DD2C5D1" w14:textId="77777777" w:rsidR="004B23E4" w:rsidRDefault="004B23E4">
      <w:r>
        <w:br w:type="page"/>
      </w:r>
    </w:p>
    <w:p w14:paraId="25712E0C" w14:textId="7E758741" w:rsidR="00794545" w:rsidRDefault="00794545" w:rsidP="00794545">
      <w:pPr>
        <w:pStyle w:val="Text2-1"/>
      </w:pPr>
      <w:r>
        <w:lastRenderedPageBreak/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14:paraId="020044C0" w14:textId="77777777" w:rsidR="00794545" w:rsidRPr="00BD1227" w:rsidRDefault="00794545" w:rsidP="00794545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14:paraId="5F5A2AAD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 xml:space="preserve">DiMS_Kolejový svršek a spodek </w:t>
      </w:r>
    </w:p>
    <w:p w14:paraId="21242025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DiMS_Nástupiště</w:t>
      </w:r>
    </w:p>
    <w:p w14:paraId="01F1E823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DiMS_Přejezdy a přechody</w:t>
      </w:r>
    </w:p>
    <w:p w14:paraId="38633F23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DiMS_Mosty, propustky</w:t>
      </w:r>
    </w:p>
    <w:p w14:paraId="5279F2F0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DiMS_Zdi opěrné, zárubní a obkladní</w:t>
      </w:r>
    </w:p>
    <w:p w14:paraId="2B69CE23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DiMS_Návěstní lávky a krakorce</w:t>
      </w:r>
    </w:p>
    <w:p w14:paraId="1515CC3D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DiMS_Ostatní inženýrské objekty</w:t>
      </w:r>
    </w:p>
    <w:p w14:paraId="00490A7E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DiMS_Potrubní vedení</w:t>
      </w:r>
    </w:p>
    <w:p w14:paraId="0D243E72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DiMS_Tunely</w:t>
      </w:r>
    </w:p>
    <w:p w14:paraId="427C5782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DiMS_Pozemní komunikace</w:t>
      </w:r>
    </w:p>
    <w:p w14:paraId="3735F201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DiMS_Parkovací a a ostatní plochy</w:t>
      </w:r>
    </w:p>
    <w:p w14:paraId="2B91EE7A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DiMS_Kabelovody, kolektory</w:t>
      </w:r>
    </w:p>
    <w:p w14:paraId="18767732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before="0" w:after="60" w:line="264" w:lineRule="auto"/>
        <w:rPr>
          <w:b/>
          <w:sz w:val="16"/>
        </w:rPr>
      </w:pPr>
      <w:r w:rsidRPr="00A62205">
        <w:rPr>
          <w:b/>
          <w:sz w:val="16"/>
        </w:rPr>
        <w:t>DiMS_Protihlukové objekty</w:t>
      </w:r>
    </w:p>
    <w:p w14:paraId="13C76779" w14:textId="77777777"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14:paraId="63D94A2C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 xml:space="preserve">DiMS_Pozemní stavební objekty </w:t>
      </w:r>
    </w:p>
    <w:p w14:paraId="21FF6330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DiMS_Zastřešení nástupišť a přístřešky</w:t>
      </w:r>
    </w:p>
    <w:p w14:paraId="5D8CDCD0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DiMS_Individuální protihluková opatření</w:t>
      </w:r>
    </w:p>
    <w:p w14:paraId="7FFFF020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DiMS_Orientační systém</w:t>
      </w:r>
    </w:p>
    <w:p w14:paraId="18ABF04B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DiMS_Demolice</w:t>
      </w:r>
    </w:p>
    <w:p w14:paraId="172E19AE" w14:textId="77777777" w:rsidR="00794545" w:rsidRDefault="00794545" w:rsidP="00794545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A62205">
        <w:rPr>
          <w:b/>
          <w:sz w:val="16"/>
        </w:rPr>
        <w:t>DiMS_Drobná architektura a oplocení</w:t>
      </w:r>
    </w:p>
    <w:p w14:paraId="5E9BF709" w14:textId="77777777"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14:paraId="2060F168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DiMS_Trakční vedení</w:t>
      </w:r>
    </w:p>
    <w:p w14:paraId="4219F427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DiMS_Napájecí a spínací stanice</w:t>
      </w:r>
    </w:p>
    <w:p w14:paraId="78B8600B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DiMS_Spínací stanice - stavební část</w:t>
      </w:r>
    </w:p>
    <w:p w14:paraId="54498B11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DiMS_Ohřev výhybek (elektrický, plynový)</w:t>
      </w:r>
    </w:p>
    <w:p w14:paraId="2468FBCC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DiMS_Elektrické předtápěcí zařízení</w:t>
      </w:r>
    </w:p>
    <w:p w14:paraId="6A9074CF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DiMS_Rozvody VN_NN a osvětlení</w:t>
      </w:r>
    </w:p>
    <w:p w14:paraId="42DE0FC7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 xml:space="preserve">DiMS_Ostatní trakční a energetická </w:t>
      </w:r>
    </w:p>
    <w:p w14:paraId="5C101251" w14:textId="77777777" w:rsidR="00794545" w:rsidRPr="00BD1227" w:rsidRDefault="00794545" w:rsidP="00794545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Ostatní stavební objekty</w:t>
      </w:r>
    </w:p>
    <w:p w14:paraId="6F9BA323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DiMS_Příprava území,</w:t>
      </w:r>
    </w:p>
    <w:p w14:paraId="40CE5D44" w14:textId="77777777" w:rsidR="00794545" w:rsidRPr="00A62205" w:rsidRDefault="00794545" w:rsidP="00794545">
      <w:pPr>
        <w:pStyle w:val="Textbezslovn"/>
        <w:numPr>
          <w:ilvl w:val="1"/>
          <w:numId w:val="11"/>
        </w:numPr>
        <w:spacing w:after="80"/>
        <w:rPr>
          <w:b/>
          <w:sz w:val="16"/>
        </w:rPr>
      </w:pPr>
      <w:r w:rsidRPr="00A62205">
        <w:rPr>
          <w:b/>
          <w:sz w:val="16"/>
        </w:rPr>
        <w:t>DiMS_Zabezpečení veřejných zájmů</w:t>
      </w:r>
    </w:p>
    <w:p w14:paraId="47DCD4BE" w14:textId="77777777" w:rsidR="00FE424D" w:rsidRDefault="00FE424D" w:rsidP="00FE424D">
      <w:pPr>
        <w:pStyle w:val="Text2-1"/>
      </w:pPr>
      <w:r w:rsidRPr="00FE06F8">
        <w:t xml:space="preserve">Souřadnicové údaje jsou udávány v souřadném systému S-JTSK, Bpv. Výkresy musí být vytvořeny v souřadnicovém systému ve 3. kvadrantu ( -Y, -X). Souřadnice –X ve výkresu odpovídá souřadnici Y v S-JTSK a souřadnice –Y výkresu odpovídá souřadnici X v S-JTSK. Lokální systémy jsou nepřípustné. Data určující souřadnicový systém jsou zapsány v rámci třídy IfcCoordinateReferenceSystem její podtřídy IfcProjectedCRS. </w:t>
      </w:r>
    </w:p>
    <w:p w14:paraId="7DDA4B18" w14:textId="77777777" w:rsidR="00262D76" w:rsidRDefault="00262D76" w:rsidP="00FE424D">
      <w:pPr>
        <w:pStyle w:val="Text2-1"/>
      </w:pPr>
      <w:r>
        <w:t>Doplňující požadavky</w:t>
      </w:r>
      <w:r w:rsidR="00677EA4">
        <w:t xml:space="preserve"> k tvorbě DiMS</w:t>
      </w:r>
      <w:r>
        <w:t>:</w:t>
      </w:r>
    </w:p>
    <w:p w14:paraId="3A7FE243" w14:textId="77777777"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bude v metrickém systému, jednotkách SI. (základní jednotka je metr). V případě, že bude </w:t>
      </w:r>
      <w:r>
        <w:t>DiMS</w:t>
      </w:r>
      <w:r w:rsidR="00262D76">
        <w:t xml:space="preserve"> v milimetrech, musí být toto uvedeno v </w:t>
      </w:r>
      <w:r>
        <w:t>BEP</w:t>
      </w:r>
      <w:r w:rsidR="00262D76">
        <w:t xml:space="preserve"> a nastaven dle těchto jednotek </w:t>
      </w:r>
      <w:r w:rsidR="00632EAA">
        <w:t>DiMS</w:t>
      </w:r>
      <w:r w:rsidR="00262D76">
        <w:t xml:space="preserve"> stavby i dílčí </w:t>
      </w:r>
      <w:r>
        <w:t>DiMS</w:t>
      </w:r>
      <w:r w:rsidR="00262D76">
        <w:t xml:space="preserve">. </w:t>
      </w:r>
    </w:p>
    <w:p w14:paraId="5717F8A2" w14:textId="77777777"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Vlastnosti</w:t>
      </w:r>
      <w:r w:rsidR="00677EA4">
        <w:t xml:space="preserve"> doplňované do DiMS Zhotovitelem</w:t>
      </w:r>
      <w:r>
        <w:t xml:space="preserve"> budou v českém jazyce. </w:t>
      </w:r>
    </w:p>
    <w:p w14:paraId="4DAA45F4" w14:textId="77777777" w:rsidR="00262D76" w:rsidRPr="000B6F7B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0B6F7B">
        <w:t xml:space="preserve">Součástí </w:t>
      </w:r>
      <w:r w:rsidR="000B6F7B" w:rsidRPr="000B6F7B">
        <w:t>BEP bude</w:t>
      </w:r>
      <w:r w:rsidRPr="000B6F7B">
        <w:t xml:space="preserve"> popis</w:t>
      </w:r>
      <w:r w:rsidR="000B6F7B" w:rsidRPr="000B6F7B">
        <w:t xml:space="preserve"> použitých</w:t>
      </w:r>
      <w:r w:rsidRPr="000B6F7B">
        <w:t xml:space="preserve"> SW</w:t>
      </w:r>
      <w:r w:rsidR="000B6F7B" w:rsidRPr="000B6F7B">
        <w:t xml:space="preserve"> nástrojů</w:t>
      </w:r>
      <w:r w:rsidRPr="000B6F7B">
        <w:t xml:space="preserve">, verze a jednotlivé nástavby použité k tvorbě </w:t>
      </w:r>
      <w:r w:rsidR="000B6F7B" w:rsidRPr="000B6F7B">
        <w:t>DiMS</w:t>
      </w:r>
      <w:r w:rsidRPr="000B6F7B">
        <w:t xml:space="preserve"> tak, aby mohly být data snadněji interpretovány. </w:t>
      </w:r>
    </w:p>
    <w:p w14:paraId="184A7916" w14:textId="77777777" w:rsidR="00262D76" w:rsidRDefault="00677EA4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Jednotlivé dílčí DiMS n</w:t>
      </w:r>
      <w:r w:rsidR="00262D76">
        <w:t xml:space="preserve">ebudou </w:t>
      </w:r>
      <w:r>
        <w:t>obsahovat duplicitní Datové objekty</w:t>
      </w:r>
      <w:r w:rsidR="00262D76">
        <w:t xml:space="preserve">. </w:t>
      </w:r>
    </w:p>
    <w:p w14:paraId="7C13F37E" w14:textId="77777777"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lastRenderedPageBreak/>
        <w:t xml:space="preserve">Všechny elementy budou modelovány v pozicích a rozměrech, tak jak jsou předpokládány pro realizaci. </w:t>
      </w:r>
    </w:p>
    <w:p w14:paraId="247112F3" w14:textId="77777777"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Geometrie výkresů </w:t>
      </w:r>
      <w:r w:rsidR="00794AF6">
        <w:t>bude</w:t>
      </w:r>
      <w:r>
        <w:t xml:space="preserve"> v maximální možné míře generována z </w:t>
      </w:r>
      <w:r w:rsidR="00632EAA">
        <w:t>DiMS</w:t>
      </w:r>
      <w:r>
        <w:t xml:space="preserve">. </w:t>
      </w:r>
    </w:p>
    <w:p w14:paraId="20F0B697" w14:textId="77777777"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Výkresová dokumentace </w:t>
      </w:r>
      <w:r w:rsidR="00794AF6">
        <w:t xml:space="preserve">stavby v příslušném stupni zpracování bude </w:t>
      </w:r>
      <w:r>
        <w:t>odpovíd</w:t>
      </w:r>
      <w:r w:rsidR="00794AF6">
        <w:t>at</w:t>
      </w:r>
      <w:r>
        <w:t xml:space="preserve"> </w:t>
      </w:r>
      <w:r w:rsidR="00794AF6">
        <w:t>informací reprezentovaným DiMS</w:t>
      </w:r>
      <w:r>
        <w:t xml:space="preserve">. </w:t>
      </w:r>
    </w:p>
    <w:p w14:paraId="4D998F2E" w14:textId="77777777" w:rsidR="00262D76" w:rsidRDefault="00794AF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DiMS</w:t>
      </w:r>
      <w:r w:rsidR="00262D76">
        <w:t xml:space="preserve"> </w:t>
      </w:r>
      <w:r>
        <w:t>bude</w:t>
      </w:r>
      <w:r w:rsidR="00262D76">
        <w:t xml:space="preserve"> předán objednateli zkoordinovan</w:t>
      </w:r>
      <w:r>
        <w:t>ý</w:t>
      </w:r>
      <w:r w:rsidR="00262D76">
        <w:t xml:space="preserve">, bez zjevných koordinačních závad a nedostatků. </w:t>
      </w:r>
    </w:p>
    <w:p w14:paraId="1716A6C3" w14:textId="77777777" w:rsidR="00262D76" w:rsidRPr="006006EE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 w:rsidRPr="006006EE">
        <w:t xml:space="preserve">Vlastnosti jednotlivých elementů, </w:t>
      </w:r>
      <w:r w:rsidR="00794AF6" w:rsidRPr="006006EE">
        <w:t>budou transparentní a dostatečně vypovídající</w:t>
      </w:r>
      <w:r w:rsidRPr="006006EE">
        <w:t xml:space="preserve"> jsou navzájem konformní (pro jeden údaj se nevyskytuje více označení). </w:t>
      </w:r>
    </w:p>
    <w:p w14:paraId="5B085284" w14:textId="77777777"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Materiály, konstrukce a skladby, pokud se v modelu nacházejí, jsou v dostatečné míře označeny pro účely jejich identifikace a vykazovaní. </w:t>
      </w:r>
    </w:p>
    <w:p w14:paraId="69527D53" w14:textId="77777777"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 xml:space="preserve">Prostorové dělení modelu odpovídá technologiím výstavby, pokud jsou známy. Informace o objemu / ploše je zaznamenána formou vlastností elementů. </w:t>
      </w:r>
    </w:p>
    <w:p w14:paraId="1C9EBE28" w14:textId="77777777" w:rsidR="00262D76" w:rsidRDefault="00262D76" w:rsidP="00262D76">
      <w:pPr>
        <w:pStyle w:val="Textbezslovn"/>
        <w:numPr>
          <w:ilvl w:val="1"/>
          <w:numId w:val="11"/>
        </w:numPr>
        <w:spacing w:after="40" w:line="264" w:lineRule="auto"/>
      </w:pPr>
      <w:r>
        <w:t>Simulace výstavby je řešena buď pomocí definování st</w:t>
      </w:r>
      <w:r w:rsidR="008B7F72">
        <w:t>avebních postupů, nebo dat</w:t>
      </w:r>
      <w:r>
        <w:t xml:space="preserve"> postupů výstavby (projektem navrženého harmonogramu postupu výstavby). </w:t>
      </w:r>
    </w:p>
    <w:p w14:paraId="3BE1D8C6" w14:textId="52331796" w:rsidR="00360BFE" w:rsidRDefault="00360BFE" w:rsidP="00360BFE">
      <w:pPr>
        <w:pStyle w:val="Nadpis2-1"/>
        <w:keepNext w:val="0"/>
        <w:widowControl w:val="0"/>
      </w:pPr>
      <w:bookmarkStart w:id="25" w:name="_Ref24089821"/>
      <w:bookmarkStart w:id="26" w:name="_Toc102671809"/>
      <w:bookmarkEnd w:id="4"/>
      <w:bookmarkEnd w:id="5"/>
      <w:bookmarkEnd w:id="6"/>
      <w:bookmarkEnd w:id="7"/>
      <w:bookmarkEnd w:id="8"/>
      <w:bookmarkEnd w:id="11"/>
      <w:r w:rsidRPr="004727CC">
        <w:t xml:space="preserve">Struktura </w:t>
      </w:r>
      <w:r>
        <w:t xml:space="preserve">společného datového </w:t>
      </w:r>
      <w:bookmarkEnd w:id="25"/>
      <w:r w:rsidR="003B62D0">
        <w:t>prostředí</w:t>
      </w:r>
      <w:bookmarkEnd w:id="26"/>
    </w:p>
    <w:p w14:paraId="6245FC0B" w14:textId="77777777" w:rsidR="003B493B" w:rsidRPr="00D61CCA" w:rsidRDefault="003B493B" w:rsidP="003B493B">
      <w:pPr>
        <w:pStyle w:val="Nadpis2-2"/>
        <w:spacing w:before="240" w:after="120"/>
      </w:pPr>
      <w:bookmarkStart w:id="27" w:name="_Toc102671810"/>
      <w:r>
        <w:t>Základní požadavky</w:t>
      </w:r>
      <w:bookmarkEnd w:id="27"/>
    </w:p>
    <w:p w14:paraId="31E32337" w14:textId="77777777" w:rsidR="00E34425" w:rsidRPr="006006EE" w:rsidRDefault="00E34425" w:rsidP="006C5744">
      <w:pPr>
        <w:pStyle w:val="Text2-1"/>
      </w:pPr>
      <w:bookmarkStart w:id="28" w:name="_Toc79761485"/>
      <w:r w:rsidRPr="006006EE">
        <w:t xml:space="preserve">Společné datové prostředí (CDE) zajistí Zhotovitel. Rozsah </w:t>
      </w:r>
      <w:r w:rsidR="00632EAA">
        <w:t>IMS</w:t>
      </w:r>
      <w:r w:rsidRPr="006006EE">
        <w:t xml:space="preserve"> v CDE bude vždy odpovídat aktuální podobě Díla, dle Harmonogramu plnění.</w:t>
      </w:r>
      <w:bookmarkEnd w:id="28"/>
      <w:r w:rsidRPr="006006EE">
        <w:t xml:space="preserve"> </w:t>
      </w:r>
      <w:r w:rsidR="006006EE" w:rsidRPr="006006EE">
        <w:t>Podrobný harmonogram, jako příloha BEP bude průběžně aktualizován v průběhu zpracování Díla.</w:t>
      </w:r>
    </w:p>
    <w:p w14:paraId="71CABA10" w14:textId="77777777" w:rsidR="00E34425" w:rsidRDefault="00E34425" w:rsidP="006C5744">
      <w:pPr>
        <w:pStyle w:val="Text2-1"/>
      </w:pPr>
      <w:bookmarkStart w:id="29" w:name="_Toc79761486"/>
      <w:r w:rsidRPr="00004A5B">
        <w:t>Informace v CDE budou zahrnovat veškeré dokumenty (např. 3D modely – obsahující grafické i jeho negrafické informace, 2D výkresová dokumentace, textové, tabulkové či naskenované dokumenty) včetně jejich popisných údajů (vlastností), a veškeré komunikace a procesy spojené se zpracováním a projednáním Díla.</w:t>
      </w:r>
      <w:bookmarkEnd w:id="29"/>
    </w:p>
    <w:p w14:paraId="0950E3CA" w14:textId="77777777" w:rsidR="006C5744" w:rsidRPr="00004A5B" w:rsidRDefault="006C5744" w:rsidP="006C5744">
      <w:pPr>
        <w:pStyle w:val="Text2-1"/>
      </w:pPr>
      <w:r>
        <w:t>Dokumentace stavby bude</w:t>
      </w:r>
      <w:r w:rsidR="00CC2B4A">
        <w:t xml:space="preserve"> v CDE</w:t>
      </w:r>
      <w:r>
        <w:t xml:space="preserve"> dostupná po celou dobu  </w:t>
      </w:r>
      <w:r w:rsidR="00CC2B4A">
        <w:t xml:space="preserve">zpracování Díla, a to </w:t>
      </w:r>
      <w:r>
        <w:t xml:space="preserve">příslušném stupni rozpracování </w:t>
      </w:r>
      <w:r w:rsidR="00CC2B4A">
        <w:t xml:space="preserve">odpovídající projednání dle harmonogramu stavby. Pro vyloučení pochybností se upřesňuje, že za rozpracovanou dokumentaci se pokládá i </w:t>
      </w:r>
      <w:r w:rsidR="007944F1">
        <w:t xml:space="preserve">dílčí odsouhlasené technické řešení stavby nebo její části. </w:t>
      </w:r>
    </w:p>
    <w:p w14:paraId="7F3F661D" w14:textId="77777777" w:rsidR="00E34425" w:rsidRPr="00004A5B" w:rsidRDefault="00E34425" w:rsidP="006C5744">
      <w:pPr>
        <w:pStyle w:val="Text2-1"/>
      </w:pPr>
      <w:bookmarkStart w:id="30" w:name="_Toc79761487"/>
      <w:r w:rsidRPr="00004A5B">
        <w:t xml:space="preserve">Komunikace v rámci zpracování </w:t>
      </w:r>
      <w:r w:rsidR="006C3F22">
        <w:t>IMS</w:t>
      </w:r>
      <w:r w:rsidRPr="00004A5B">
        <w:t xml:space="preserve"> bude probíhat v českém jazyce. Vyžadují-li některé procesy jiný komunikační jazyk (např. komunikace v rámci otevřeného formátu IFC) budou výstupy v nezbytné míře přeložené do českého jazyka, a to v takovém rozsahu aby nedošlo k pochybení při zpracování Díla.</w:t>
      </w:r>
      <w:bookmarkEnd w:id="30"/>
    </w:p>
    <w:p w14:paraId="3E3D6D68" w14:textId="77777777" w:rsidR="00E34425" w:rsidRPr="00004A5B" w:rsidRDefault="00E34425" w:rsidP="006C5744">
      <w:pPr>
        <w:pStyle w:val="Text2-1"/>
      </w:pPr>
      <w:bookmarkStart w:id="31" w:name="_Toc79761488"/>
      <w:r w:rsidRPr="00004A5B">
        <w:t xml:space="preserve">CDE bude umožňovat aktivní propojení </w:t>
      </w:r>
      <w:r w:rsidR="00632EAA">
        <w:t>IMS</w:t>
      </w:r>
      <w:r w:rsidRPr="00004A5B">
        <w:t xml:space="preserve"> s dokumentací ve formátu 2D a funkcionality CDE budou využité pro účely projednání a provádění připomínkového řízení smluvních stran v průběhu zpracování Díla s možností propojení se schvalovacími procesy, které jsou v rámci Díla požadované.</w:t>
      </w:r>
      <w:bookmarkEnd w:id="31"/>
    </w:p>
    <w:p w14:paraId="559B06D2" w14:textId="77777777" w:rsidR="006C5744" w:rsidRDefault="006C5744" w:rsidP="006C5744">
      <w:pPr>
        <w:pStyle w:val="Text2-1"/>
      </w:pPr>
      <w:r>
        <w:t>Architektura datového prostředí CDE musí být proveden tak, aby v rámci CDE nedocházelo k duplicitám uložených dat. Základní struktura CDE vychází prioritně ze struktury dokumentace a činností související s přípravou a zpracováním a dokumentace tak, aby byl v CDE zachycen celý proces zpracování a projednání Díla.</w:t>
      </w:r>
    </w:p>
    <w:p w14:paraId="34F2C757" w14:textId="77777777" w:rsidR="003B493B" w:rsidRDefault="0088213E" w:rsidP="003B493B">
      <w:pPr>
        <w:pStyle w:val="Nadpis2-2"/>
      </w:pPr>
      <w:bookmarkStart w:id="32" w:name="_Toc102671811"/>
      <w:r>
        <w:t>U</w:t>
      </w:r>
      <w:r w:rsidR="003B493B">
        <w:t>živatelsk</w:t>
      </w:r>
      <w:r>
        <w:t xml:space="preserve">á </w:t>
      </w:r>
      <w:r w:rsidR="003B493B">
        <w:t>práv</w:t>
      </w:r>
      <w:r>
        <w:t>a</w:t>
      </w:r>
      <w:r w:rsidR="003B493B">
        <w:t xml:space="preserve"> a </w:t>
      </w:r>
      <w:r>
        <w:t>procesy</w:t>
      </w:r>
      <w:r w:rsidR="003B493B" w:rsidRPr="00B14A49">
        <w:t xml:space="preserve"> </w:t>
      </w:r>
      <w:r w:rsidR="003B493B">
        <w:t>v CDE</w:t>
      </w:r>
      <w:bookmarkEnd w:id="32"/>
    </w:p>
    <w:p w14:paraId="60D619D6" w14:textId="77777777" w:rsidR="00261806" w:rsidRDefault="003B493B" w:rsidP="003B493B">
      <w:pPr>
        <w:pStyle w:val="Text2-1"/>
        <w:rPr>
          <w:rFonts w:asciiTheme="minorHAnsi" w:hAnsiTheme="minorHAnsi" w:cstheme="minorHAnsi"/>
        </w:rPr>
      </w:pPr>
      <w:r w:rsidRPr="00261806">
        <w:rPr>
          <w:rFonts w:asciiTheme="minorHAnsi" w:hAnsiTheme="minorHAnsi" w:cstheme="minorHAnsi"/>
        </w:rPr>
        <w:t xml:space="preserve">Nastavení úrovně uživatelských práv a oprávnění pro v CDE bude odpovídat pozicím členů Projektového týmu a zástupců Objednatele vycházejících z matice odpovědnosti </w:t>
      </w:r>
      <w:r w:rsidRPr="00261806">
        <w:rPr>
          <w:rFonts w:asciiTheme="minorHAnsi" w:hAnsiTheme="minorHAnsi" w:cstheme="minorHAnsi"/>
        </w:rPr>
        <w:br/>
        <w:t>a</w:t>
      </w:r>
      <w:r w:rsidR="00261806" w:rsidRPr="00261806">
        <w:rPr>
          <w:rFonts w:asciiTheme="minorHAnsi" w:hAnsiTheme="minorHAnsi" w:cstheme="minorHAnsi"/>
        </w:rPr>
        <w:t xml:space="preserve"> pracovního</w:t>
      </w:r>
      <w:r w:rsidRPr="00261806">
        <w:rPr>
          <w:rFonts w:asciiTheme="minorHAnsi" w:hAnsiTheme="minorHAnsi" w:cstheme="minorHAnsi"/>
        </w:rPr>
        <w:t xml:space="preserve"> postupu provádění, projednávání, kontroly a schvalování </w:t>
      </w:r>
      <w:r w:rsidR="00261806" w:rsidRPr="00261806"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íla</w:t>
      </w:r>
      <w:r w:rsidR="00261806" w:rsidRPr="00261806">
        <w:rPr>
          <w:rFonts w:asciiTheme="minorHAnsi" w:hAnsiTheme="minorHAnsi" w:cstheme="minorHAnsi"/>
        </w:rPr>
        <w:t xml:space="preserve"> (workflow). </w:t>
      </w:r>
    </w:p>
    <w:p w14:paraId="2BA18ACC" w14:textId="77777777" w:rsidR="004B23E4" w:rsidRDefault="004B23E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0AA20A7" w14:textId="6B2954A7" w:rsidR="00261806" w:rsidRDefault="00261806" w:rsidP="003B493B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</w:t>
      </w:r>
      <w:r w:rsidR="003B493B" w:rsidRPr="00261806">
        <w:rPr>
          <w:rFonts w:asciiTheme="minorHAnsi" w:hAnsiTheme="minorHAnsi" w:cstheme="minorHAnsi"/>
        </w:rPr>
        <w:t xml:space="preserve">okumenty v rámci CDE budou po celou dobu zpracování Díla jasně zařazené </w:t>
      </w:r>
      <w:r>
        <w:rPr>
          <w:rFonts w:asciiTheme="minorHAnsi" w:hAnsiTheme="minorHAnsi" w:cstheme="minorHAnsi"/>
        </w:rPr>
        <w:t>a</w:t>
      </w:r>
      <w:r w:rsidR="003B493B" w:rsidRPr="00261806">
        <w:rPr>
          <w:rFonts w:asciiTheme="minorHAnsi" w:hAnsiTheme="minorHAnsi" w:cstheme="minorHAnsi"/>
        </w:rPr>
        <w:t xml:space="preserve"> označené </w:t>
      </w:r>
      <w:r>
        <w:rPr>
          <w:rFonts w:asciiTheme="minorHAnsi" w:hAnsiTheme="minorHAnsi" w:cstheme="minorHAnsi"/>
        </w:rPr>
        <w:t>v rámci work</w:t>
      </w:r>
      <w:r w:rsidR="003B493B"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>:</w:t>
      </w:r>
      <w:r w:rsidR="003B493B" w:rsidRPr="00261806">
        <w:rPr>
          <w:rFonts w:asciiTheme="minorHAnsi" w:hAnsiTheme="minorHAnsi" w:cstheme="minorHAnsi"/>
        </w:rPr>
        <w:t xml:space="preserve"> </w:t>
      </w:r>
    </w:p>
    <w:p w14:paraId="69B36E72" w14:textId="77777777"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="00C213A9" w:rsidRPr="00197428">
        <w:rPr>
          <w:i/>
        </w:rPr>
        <w:t>(sdílení pracovních verzí dle potřeby zpracovatele)</w:t>
      </w:r>
    </w:p>
    <w:p w14:paraId="23A10C11" w14:textId="77777777"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Sdíleno</w:t>
      </w:r>
      <w:r w:rsidR="00C213A9">
        <w:t xml:space="preserve"> </w:t>
      </w:r>
      <w:r w:rsidR="00C213A9" w:rsidRPr="00197428">
        <w:rPr>
          <w:i/>
        </w:rPr>
        <w:t>(sdílení pracovních verzí v rámci Projektového týmu)</w:t>
      </w:r>
    </w:p>
    <w:p w14:paraId="7458BD4B" w14:textId="77777777" w:rsidR="00261806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Publikováno</w:t>
      </w:r>
      <w:r w:rsidR="00C213A9">
        <w:t xml:space="preserve"> </w:t>
      </w:r>
      <w:r w:rsidR="00C213A9" w:rsidRPr="00197428">
        <w:rPr>
          <w:i/>
        </w:rPr>
        <w:t>(</w:t>
      </w:r>
      <w:r w:rsidR="00197428" w:rsidRPr="00197428">
        <w:rPr>
          <w:i/>
        </w:rPr>
        <w:t>sdílení pracovních verzí s Objednatelem i Projektovým týmem</w:t>
      </w:r>
      <w:r w:rsidR="00C213A9" w:rsidRPr="00197428">
        <w:rPr>
          <w:i/>
        </w:rPr>
        <w:t>)</w:t>
      </w:r>
    </w:p>
    <w:p w14:paraId="0B62CD47" w14:textId="77777777" w:rsidR="00261806" w:rsidRPr="00197428" w:rsidRDefault="00261806" w:rsidP="00C213A9">
      <w:pPr>
        <w:pStyle w:val="Odrka1-1"/>
        <w:rPr>
          <w:rFonts w:asciiTheme="minorHAnsi" w:hAnsiTheme="minorHAnsi" w:cstheme="minorHAnsi"/>
          <w:i/>
        </w:rPr>
      </w:pPr>
      <w:r>
        <w:t>Schváleno</w:t>
      </w:r>
      <w:r w:rsidR="0095677A">
        <w:t xml:space="preserve"> Objednatele</w:t>
      </w:r>
      <w:r w:rsidR="00E936F0">
        <w:t>m</w:t>
      </w:r>
      <w:r w:rsidR="00197428">
        <w:t xml:space="preserve"> </w:t>
      </w:r>
      <w:r w:rsidR="00124C64" w:rsidRPr="00197428">
        <w:rPr>
          <w:i/>
        </w:rPr>
        <w:t>(</w:t>
      </w:r>
      <w:r w:rsidR="00124C64">
        <w:rPr>
          <w:i/>
        </w:rPr>
        <w:t xml:space="preserve">schválený dokument </w:t>
      </w:r>
      <w:r w:rsidR="00124C64" w:rsidRPr="00197428">
        <w:rPr>
          <w:i/>
        </w:rPr>
        <w:t>Objednatelem)</w:t>
      </w:r>
    </w:p>
    <w:p w14:paraId="6869C6FA" w14:textId="77777777" w:rsidR="003B493B" w:rsidRPr="00261806" w:rsidRDefault="00261806" w:rsidP="00C213A9">
      <w:pPr>
        <w:pStyle w:val="Odrka1-1"/>
        <w:rPr>
          <w:rFonts w:asciiTheme="minorHAnsi" w:hAnsiTheme="minorHAnsi" w:cstheme="minorHAnsi"/>
        </w:rPr>
      </w:pPr>
      <w:r>
        <w:t>Archivováno</w:t>
      </w:r>
      <w:r w:rsidR="00197428">
        <w:t xml:space="preserve"> </w:t>
      </w:r>
      <w:r w:rsidR="00197428" w:rsidRPr="00197428">
        <w:rPr>
          <w:i/>
        </w:rPr>
        <w:t>(</w:t>
      </w:r>
      <w:r w:rsidR="00197428">
        <w:rPr>
          <w:i/>
        </w:rPr>
        <w:t>archivace informací z předešlých úrovní)</w:t>
      </w:r>
    </w:p>
    <w:p w14:paraId="3D0348C6" w14:textId="77777777" w:rsidR="00261806" w:rsidRDefault="00261806" w:rsidP="00261806">
      <w:pPr>
        <w:pStyle w:val="Odrka1-1"/>
        <w:numPr>
          <w:ilvl w:val="0"/>
          <w:numId w:val="0"/>
        </w:numPr>
        <w:ind w:left="1077" w:hanging="340"/>
      </w:pPr>
      <w:r>
        <w:t>Jednotlivé úrovně workflow lze rozšířit dle potřeby</w:t>
      </w:r>
    </w:p>
    <w:p w14:paraId="420BB99C" w14:textId="77777777" w:rsidR="00124C64" w:rsidRPr="00124C64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Rozpracováno</w:t>
      </w:r>
      <w:r>
        <w:t>“ a „Sdíleno“</w:t>
      </w:r>
      <w:r w:rsidR="003B493B">
        <w:t xml:space="preserve"> slouží ke sdílení pracovních verzí v rámci jednotlivých pracovních </w:t>
      </w:r>
      <w:r>
        <w:t>skupin nebo osob Projektového týmu. I v těchto fázích může dojít ke k</w:t>
      </w:r>
      <w:r w:rsidR="003B493B">
        <w:t>ontrol</w:t>
      </w:r>
      <w:r>
        <w:t>e</w:t>
      </w:r>
      <w:r w:rsidR="003B493B">
        <w:t>, reviz</w:t>
      </w:r>
      <w:r>
        <w:t>i</w:t>
      </w:r>
      <w:r w:rsidR="003B493B">
        <w:t xml:space="preserve"> a schválení</w:t>
      </w:r>
      <w:r>
        <w:t xml:space="preserve"> dle nastavení workflov uvnitř Projektového týmu Zhotovitele. Pravidla a postupy uvede Zhotovitel v BEP.</w:t>
      </w:r>
    </w:p>
    <w:p w14:paraId="56DC5BCE" w14:textId="77777777" w:rsidR="0095677A" w:rsidRPr="0095677A" w:rsidRDefault="00124C64" w:rsidP="00124C64">
      <w:pPr>
        <w:pStyle w:val="Text2-1"/>
        <w:rPr>
          <w:rFonts w:asciiTheme="minorHAnsi" w:hAnsiTheme="minorHAnsi" w:cstheme="minorHAnsi"/>
        </w:rPr>
      </w:pPr>
      <w:r>
        <w:t>Dokumenty označené „</w:t>
      </w:r>
      <w:r w:rsidR="003B493B">
        <w:t>Publikováno</w:t>
      </w:r>
      <w:r>
        <w:t>“ jsou určené také pro Objednatele, k průběžné kontrole, nebo k připomínkovému řízení a schválení</w:t>
      </w:r>
      <w:r w:rsidR="0095677A">
        <w:t>.</w:t>
      </w:r>
    </w:p>
    <w:p w14:paraId="5EBAC846" w14:textId="77777777" w:rsidR="0095677A" w:rsidRPr="0095677A" w:rsidRDefault="0095677A" w:rsidP="00124C64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 označený „Schválen</w:t>
      </w:r>
      <w:r w:rsidR="00E936F0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Objednatele</w:t>
      </w:r>
      <w:r w:rsidR="00E936F0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“ zahrnuje schválené koncepční, technické nebo konečné řešení Díla vztahující se k Harmonogramu plnění Díla.</w:t>
      </w:r>
    </w:p>
    <w:p w14:paraId="692C5BD4" w14:textId="0E21ADB2" w:rsidR="00E34425" w:rsidRDefault="0095677A" w:rsidP="00FE0C0F">
      <w:pPr>
        <w:pStyle w:val="Text2-1"/>
        <w:rPr>
          <w:rFonts w:asciiTheme="minorHAnsi" w:hAnsiTheme="minorHAnsi" w:cstheme="minorHAnsi"/>
        </w:rPr>
      </w:pPr>
      <w:r w:rsidRPr="003B62D0">
        <w:rPr>
          <w:rFonts w:asciiTheme="minorHAnsi" w:hAnsiTheme="minorHAnsi" w:cstheme="minorHAnsi"/>
        </w:rPr>
        <w:t xml:space="preserve">Zhotovitel navrhne skupiny přístupových práv tak, aby odpovídali nastavení workflov vycházející z Matice. Pro potřeby Objednatele je doporučeno vytvořit </w:t>
      </w:r>
      <w:r w:rsidR="00E936F0" w:rsidRPr="003B62D0">
        <w:rPr>
          <w:rFonts w:asciiTheme="minorHAnsi" w:hAnsiTheme="minorHAnsi" w:cstheme="minorHAnsi"/>
        </w:rPr>
        <w:t>několik</w:t>
      </w:r>
      <w:r w:rsidRPr="003B62D0">
        <w:rPr>
          <w:rFonts w:asciiTheme="minorHAnsi" w:hAnsiTheme="minorHAnsi" w:cstheme="minorHAnsi"/>
        </w:rPr>
        <w:t xml:space="preserve"> základních skupin pro práci v</w:t>
      </w:r>
      <w:r w:rsidR="00E936F0" w:rsidRPr="003B62D0">
        <w:rPr>
          <w:rFonts w:asciiTheme="minorHAnsi" w:hAnsiTheme="minorHAnsi" w:cstheme="minorHAnsi"/>
        </w:rPr>
        <w:t> </w:t>
      </w:r>
      <w:r w:rsidRPr="003B62D0">
        <w:rPr>
          <w:rFonts w:asciiTheme="minorHAnsi" w:hAnsiTheme="minorHAnsi" w:cstheme="minorHAnsi"/>
        </w:rPr>
        <w:t>CDE</w:t>
      </w:r>
      <w:r w:rsidR="00E936F0" w:rsidRPr="003B62D0">
        <w:rPr>
          <w:rFonts w:asciiTheme="minorHAnsi" w:hAnsiTheme="minorHAnsi" w:cstheme="minorHAnsi"/>
        </w:rPr>
        <w:t xml:space="preserve">. Typ a charakter skupin oprávnění bude upřesněn v </w:t>
      </w:r>
      <w:r w:rsidR="00935B52" w:rsidRPr="003B62D0">
        <w:rPr>
          <w:rFonts w:asciiTheme="minorHAnsi" w:hAnsiTheme="minorHAnsi" w:cstheme="minorHAnsi"/>
        </w:rPr>
        <w:t>rámci projednání</w:t>
      </w:r>
      <w:r w:rsidR="00E936F0" w:rsidRPr="003B62D0">
        <w:rPr>
          <w:rFonts w:asciiTheme="minorHAnsi" w:hAnsiTheme="minorHAnsi" w:cstheme="minorHAnsi"/>
        </w:rPr>
        <w:t xml:space="preserve"> Díla. </w:t>
      </w:r>
    </w:p>
    <w:p w14:paraId="3D114368" w14:textId="56864CDC" w:rsidR="003B62D0" w:rsidRPr="003B62D0" w:rsidRDefault="003B62D0" w:rsidP="003B62D0">
      <w:pPr>
        <w:pStyle w:val="Text2-1"/>
      </w:pPr>
      <w:r>
        <w:t xml:space="preserve">Struktura společného datového prostřední v pracovní verzi k prověření (viz kap. 3.2) je přílohou viz </w:t>
      </w:r>
      <w:r w:rsidRPr="003B62D0">
        <w:rPr>
          <w:rFonts w:asciiTheme="minorHAnsi" w:hAnsiTheme="minorHAnsi" w:cstheme="minorHAnsi"/>
        </w:rPr>
        <w:t>Příloha_C_BEP_vzor_CDE.xlsx</w:t>
      </w:r>
      <w:r>
        <w:t xml:space="preserve"> </w:t>
      </w:r>
    </w:p>
    <w:p w14:paraId="056091D4" w14:textId="77777777" w:rsidR="00935B52" w:rsidRDefault="00935B52">
      <w:pPr>
        <w:rPr>
          <w:sz w:val="22"/>
        </w:rPr>
      </w:pPr>
      <w:bookmarkStart w:id="33" w:name="_Ref46408358"/>
      <w:r>
        <w:br w:type="page"/>
      </w:r>
    </w:p>
    <w:p w14:paraId="037C095C" w14:textId="77777777" w:rsidR="00766D4F" w:rsidRPr="00766D4F" w:rsidRDefault="00766D4F" w:rsidP="00766D4F">
      <w:pPr>
        <w:pStyle w:val="Nadpis2-1"/>
        <w:keepNext w:val="0"/>
        <w:widowControl w:val="0"/>
      </w:pPr>
      <w:bookmarkStart w:id="34" w:name="_Toc102671812"/>
      <w:bookmarkEnd w:id="33"/>
      <w:r w:rsidRPr="00766D4F">
        <w:lastRenderedPageBreak/>
        <w:t xml:space="preserve">Softwarové </w:t>
      </w:r>
      <w:r w:rsidR="00854DAB">
        <w:t>nástroje</w:t>
      </w:r>
      <w:r w:rsidRPr="00766D4F">
        <w:t xml:space="preserve"> a datové formáty</w:t>
      </w:r>
      <w:bookmarkEnd w:id="34"/>
    </w:p>
    <w:p w14:paraId="487FC27F" w14:textId="77777777" w:rsidR="00CB2E41" w:rsidRDefault="00CB2E41" w:rsidP="00CB2E41">
      <w:pPr>
        <w:pStyle w:val="Nadpis2-2"/>
      </w:pPr>
      <w:bookmarkStart w:id="35" w:name="_Toc102671813"/>
      <w:r>
        <w:t xml:space="preserve">Datové formáty </w:t>
      </w:r>
      <w:r w:rsidR="00632EAA">
        <w:t>DiMS</w:t>
      </w:r>
      <w:bookmarkEnd w:id="35"/>
    </w:p>
    <w:p w14:paraId="68556531" w14:textId="77777777" w:rsidR="005A5094" w:rsidRDefault="002E614A" w:rsidP="00332496">
      <w:pPr>
        <w:ind w:left="709"/>
      </w:pPr>
      <w:r w:rsidRPr="002E614A">
        <w:t>Výpis jednotlivých softwarových nástrojů (SW) dle profesních skupin objektů bude uvedený v dokumentu BEP. Uvádí se profesní nástroje nativního formátu a formátu ifc., pdf, a dalších nativních formátech schopných přenést grafické i datové informace zanesené do modelu, ve kterých budou využívány. Výpis datových formátů pro daný projekt bude ze strany Zhotovitele plynule doplňován.</w:t>
      </w:r>
    </w:p>
    <w:p w14:paraId="2F17E796" w14:textId="77777777"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r w:rsidR="00632EAA">
        <w:t>DiMS</w:t>
      </w:r>
      <w:r>
        <w:t xml:space="preserve"> ve </w:t>
      </w:r>
      <w:r w:rsidR="00CB2E41">
        <w:t>formátech:</w:t>
      </w:r>
    </w:p>
    <w:p w14:paraId="431C36B7" w14:textId="77777777"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r w:rsidR="00632EAA">
        <w:t>DiMS</w:t>
      </w:r>
      <w:r w:rsidR="00432BF2" w:rsidRPr="00332496">
        <w:t xml:space="preserve"> vytvářen (např. dwg, dgn);</w:t>
      </w:r>
    </w:p>
    <w:p w14:paraId="2C6BE06D" w14:textId="77777777"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</w:t>
      </w:r>
      <w:r w:rsidR="00632EAA">
        <w:t>DiMS</w:t>
      </w:r>
      <w:r w:rsidRPr="00332496">
        <w:t xml:space="preserve"> (např. nwd</w:t>
      </w:r>
      <w:r w:rsidR="004F69E1" w:rsidRPr="00332496">
        <w:t>; idgn</w:t>
      </w:r>
      <w:r w:rsidRPr="00332496">
        <w:t xml:space="preserve">);   </w:t>
      </w:r>
    </w:p>
    <w:p w14:paraId="418D7630" w14:textId="77777777"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14:paraId="6AFBD8F1" w14:textId="77777777"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14:paraId="5ABE76A8" w14:textId="77777777" w:rsidR="00D13D43" w:rsidRDefault="001D41BC" w:rsidP="00450AC0">
      <w:pPr>
        <w:pStyle w:val="Nadpis2-2"/>
      </w:pPr>
      <w:bookmarkStart w:id="36" w:name="_Toc102671814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36"/>
    </w:p>
    <w:p w14:paraId="57DAF474" w14:textId="77777777"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14:paraId="05E0F5CA" w14:textId="77777777"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854DAB">
        <w:t xml:space="preserve">3. </w:t>
      </w:r>
    </w:p>
    <w:p w14:paraId="2241EC39" w14:textId="77777777" w:rsidR="00854DAB" w:rsidRDefault="00854DAB" w:rsidP="00332496">
      <w:pPr>
        <w:ind w:firstLine="709"/>
        <w:jc w:val="both"/>
      </w:pPr>
      <w:r>
        <w:t>Zhotovitel v rámci BIM Projektu zajistí takové SW nástroje, které</w:t>
      </w:r>
      <w:r w:rsidR="0094600E">
        <w:t xml:space="preserve"> umožní</w:t>
      </w:r>
      <w:r>
        <w:t>:</w:t>
      </w:r>
    </w:p>
    <w:p w14:paraId="56101621" w14:textId="77777777"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14:paraId="422DDE82" w14:textId="77777777"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14:paraId="74BDF7FE" w14:textId="77777777"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</w:t>
      </w:r>
      <w:r w:rsidR="00632EAA">
        <w:t>DiMS</w:t>
      </w:r>
      <w:r w:rsidR="0094600E">
        <w:t>,</w:t>
      </w:r>
    </w:p>
    <w:p w14:paraId="36DFB227" w14:textId="77777777"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14:paraId="3EC244C8" w14:textId="77777777"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14:paraId="3DD5727D" w14:textId="77777777"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14:paraId="40960A57" w14:textId="77777777"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Díla,</w:t>
      </w:r>
    </w:p>
    <w:p w14:paraId="571778C8" w14:textId="77777777"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</w:t>
      </w:r>
      <w:r w:rsidR="00632EAA">
        <w:t>DiMS</w:t>
      </w:r>
      <w:r>
        <w:t xml:space="preserve"> s harmonogramem realizace díla, tj. návrhu stavebních postupu prací na realizaci stavby,</w:t>
      </w:r>
    </w:p>
    <w:p w14:paraId="3A816DF1" w14:textId="77777777"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</w:t>
      </w:r>
      <w:r w:rsidR="00632EAA">
        <w:t>DiMS</w:t>
      </w:r>
      <w:r>
        <w:t xml:space="preserve"> s </w:t>
      </w:r>
      <w:r w:rsidR="007E2FF4">
        <w:t>náklady stavby</w:t>
      </w:r>
      <w:r>
        <w:t>.</w:t>
      </w:r>
    </w:p>
    <w:p w14:paraId="126395DD" w14:textId="77777777" w:rsidR="00791F06" w:rsidRDefault="00450AC0" w:rsidP="00450AC0">
      <w:pPr>
        <w:pStyle w:val="Nadpis2-2"/>
      </w:pPr>
      <w:bookmarkStart w:id="37" w:name="_Toc102671815"/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37"/>
    </w:p>
    <w:p w14:paraId="1178F490" w14:textId="77777777" w:rsidR="002E614A" w:rsidRDefault="002E614A" w:rsidP="003A115A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1472A2">
        <w:t>„</w:t>
      </w:r>
      <w:r w:rsidR="001472A2" w:rsidRPr="002C60C2">
        <w:t>Předpis pro informační modelování staveb (BIM) pro stavby dopravní infrastruktury - Datový standard pro PDSP včetně příloh - prozatímní verze (září 2019)</w:t>
      </w:r>
      <w:r w:rsidR="001472A2">
        <w:t>“.</w:t>
      </w:r>
    </w:p>
    <w:p w14:paraId="684AF168" w14:textId="77777777" w:rsidR="002E614A" w:rsidRPr="006314A3" w:rsidRDefault="00632EAA" w:rsidP="00825D40">
      <w:pPr>
        <w:ind w:left="709"/>
        <w:jc w:val="both"/>
      </w:pPr>
      <w:r>
        <w:t>DiMS</w:t>
      </w:r>
      <w:r w:rsidR="002E614A">
        <w:t xml:space="preserve"> bude strukturován tak aby byl tvořen skupi</w:t>
      </w:r>
      <w:r w:rsidR="00C1356E">
        <w:t>nami</w:t>
      </w:r>
      <w:r w:rsidR="002E614A">
        <w:t xml:space="preserve"> elementů </w:t>
      </w:r>
      <w:r w:rsidR="00C1356E">
        <w:t>složených</w:t>
      </w:r>
      <w:r w:rsidR="002E614A">
        <w:t> </w:t>
      </w:r>
      <w:r w:rsidR="00C1356E">
        <w:t xml:space="preserve">z </w:t>
      </w:r>
      <w:r w:rsidR="002E614A">
        <w:t>jednotlivých elementů a skupin</w:t>
      </w:r>
      <w:r w:rsidR="00C1356E">
        <w:t>ami</w:t>
      </w:r>
      <w:r w:rsidR="002E614A">
        <w:t xml:space="preserve"> vlastností sdružujících jednotlivé vlastnosti elementů.</w:t>
      </w:r>
      <w:r w:rsidR="0020689C">
        <w:t xml:space="preserve"> </w:t>
      </w:r>
      <w:r w:rsidR="0020689C" w:rsidRPr="006314A3">
        <w:t>Základní skupiny vlastností vycházející z metodiky „Předpis pro informační modelování staveb (BIM) pro stavby dopravní infrastruktury - Datový standard pro PDSP včetně příloh - prozatímní verze (září 2019)</w:t>
      </w:r>
      <w:r w:rsidR="005D5508" w:rsidRPr="006314A3">
        <w:t xml:space="preserve">“, jsou rozšířeny o jednu sadu informací spojených s klasifikací CCI. </w:t>
      </w:r>
    </w:p>
    <w:p w14:paraId="1E1C0C5C" w14:textId="12A81618" w:rsidR="00534112" w:rsidRDefault="00C1356E" w:rsidP="00825D40">
      <w:pPr>
        <w:pStyle w:val="Text2-1"/>
      </w:pPr>
      <w:r>
        <w:t>Základní skupiny elementů a elementy jsou uvedené dle příslušných profesních zařazení v přílohách A BIM Protokolu. Vzhledem k tomu, že se prioritně jedná o jeden z pilotních projektů pro implementaci procesu BIM lze navržené skupiny elementů a elementy optimalizovat</w:t>
      </w:r>
      <w:r w:rsidR="00534112">
        <w:t>. Datová struktura v přílohách A – BIM Protokolu:</w:t>
      </w:r>
    </w:p>
    <w:p w14:paraId="3512D647" w14:textId="5A81E1D8" w:rsidR="00534112" w:rsidRDefault="00534112" w:rsidP="00534112">
      <w:pPr>
        <w:ind w:firstLine="709"/>
        <w:jc w:val="both"/>
      </w:pPr>
      <w:r>
        <w:t>- Příloh A_</w:t>
      </w:r>
      <w:r w:rsidR="009418CC">
        <w:t>1</w:t>
      </w:r>
      <w:r w:rsidR="00C1356E">
        <w:t xml:space="preserve"> </w:t>
      </w:r>
      <w:r>
        <w:t>– Datov</w:t>
      </w:r>
      <w:r w:rsidR="002B140E">
        <w:t>ý</w:t>
      </w:r>
      <w:r>
        <w:t xml:space="preserve"> </w:t>
      </w:r>
      <w:r w:rsidR="002B140E">
        <w:t>standard</w:t>
      </w:r>
      <w:r>
        <w:t xml:space="preserve"> pozemní </w:t>
      </w:r>
      <w:r w:rsidR="002B140E">
        <w:t>stavby</w:t>
      </w:r>
    </w:p>
    <w:p w14:paraId="2EB325C1" w14:textId="77777777" w:rsidR="00534112" w:rsidRPr="0020689C" w:rsidRDefault="00534112" w:rsidP="00534112">
      <w:pPr>
        <w:ind w:firstLine="709"/>
        <w:jc w:val="both"/>
        <w:rPr>
          <w:color w:val="005DC2" w:themeColor="accent1" w:themeTint="BF"/>
        </w:rPr>
      </w:pPr>
      <w:r>
        <w:t xml:space="preserve">- </w:t>
      </w: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  <w:r w:rsidR="00562C2B" w:rsidRPr="006314A3">
        <w:t xml:space="preserve"> (doplněná verze SŽ o CCI)</w:t>
      </w:r>
    </w:p>
    <w:p w14:paraId="29BC2D4A" w14:textId="6A29BABB" w:rsidR="00C1356E" w:rsidRDefault="00534112" w:rsidP="00534112">
      <w:pPr>
        <w:ind w:firstLine="709"/>
        <w:jc w:val="both"/>
      </w:pPr>
      <w:r>
        <w:t>- Příloh A_</w:t>
      </w:r>
      <w:r w:rsidR="009418CC">
        <w:t>3</w:t>
      </w:r>
      <w:r>
        <w:t xml:space="preserve"> – Datová struktura pro pozemní stavby</w:t>
      </w:r>
      <w:r w:rsidR="00C1356E">
        <w:t xml:space="preserve"> </w:t>
      </w:r>
      <w:r w:rsidR="00FD06CF" w:rsidRPr="006314A3">
        <w:t>(doplněná verze o CCI)</w:t>
      </w:r>
    </w:p>
    <w:p w14:paraId="57AD324D" w14:textId="010C4C64" w:rsidR="002B140E" w:rsidRDefault="002B140E" w:rsidP="002B140E">
      <w:pPr>
        <w:ind w:firstLine="709"/>
        <w:jc w:val="both"/>
      </w:pPr>
      <w:r>
        <w:t>- Příloh A_4 – Mezinárodní klasifikační systém</w:t>
      </w:r>
      <w:r w:rsidRPr="006314A3">
        <w:t xml:space="preserve"> CCI</w:t>
      </w:r>
    </w:p>
    <w:p w14:paraId="704F1135" w14:textId="148A9A6F" w:rsidR="002B140E" w:rsidRDefault="002B140E" w:rsidP="002B140E">
      <w:pPr>
        <w:ind w:firstLine="709"/>
        <w:jc w:val="both"/>
      </w:pPr>
      <w:r>
        <w:t>- Příloh A_5 – Předpis pro IMS SFDI</w:t>
      </w:r>
    </w:p>
    <w:p w14:paraId="561AADE2" w14:textId="49C3944C" w:rsidR="002B140E" w:rsidRDefault="002B140E" w:rsidP="002B140E">
      <w:pPr>
        <w:ind w:firstLine="709"/>
        <w:jc w:val="both"/>
      </w:pPr>
      <w:r>
        <w:t>- Příloh A_6.1 – DSS Agentura CAS</w:t>
      </w:r>
    </w:p>
    <w:p w14:paraId="6C140E23" w14:textId="78E6B7CA" w:rsidR="002B140E" w:rsidRDefault="002B140E" w:rsidP="002B140E">
      <w:pPr>
        <w:ind w:firstLine="709"/>
        <w:jc w:val="both"/>
      </w:pPr>
      <w:r>
        <w:t>- Příloh A_6.2 – Specifické požadavky na informace</w:t>
      </w:r>
    </w:p>
    <w:p w14:paraId="5DED94FD" w14:textId="77777777" w:rsidR="002B140E" w:rsidRDefault="002B140E" w:rsidP="00534112">
      <w:pPr>
        <w:ind w:firstLine="709"/>
        <w:jc w:val="both"/>
      </w:pPr>
    </w:p>
    <w:p w14:paraId="332230FF" w14:textId="77777777" w:rsidR="002E614A" w:rsidRPr="00970AFF" w:rsidRDefault="002E614A" w:rsidP="00825D40">
      <w:pPr>
        <w:pStyle w:val="Text2-1"/>
        <w:rPr>
          <w:b/>
          <w:u w:val="single"/>
        </w:rPr>
      </w:pPr>
      <w:r w:rsidRPr="00970AFF">
        <w:rPr>
          <w:b/>
          <w:u w:val="single"/>
        </w:rPr>
        <w:lastRenderedPageBreak/>
        <w:t>Skupiny vlastností budou rozdělené na části:</w:t>
      </w:r>
    </w:p>
    <w:p w14:paraId="41BE7A8E" w14:textId="77777777"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14:paraId="43708436" w14:textId="77777777"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14:paraId="4E8CD14D" w14:textId="77777777"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14:paraId="0B464DF8" w14:textId="77777777"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14:paraId="2329D227" w14:textId="77777777"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14:paraId="166FD858" w14:textId="77777777"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14:paraId="5BCB67F5" w14:textId="77777777"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14:paraId="2560007E" w14:textId="77777777"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14:paraId="6EFF971F" w14:textId="77777777" w:rsidR="00902577" w:rsidRDefault="00902577" w:rsidP="00902577">
      <w:pPr>
        <w:pStyle w:val="Text2-1"/>
        <w:numPr>
          <w:ilvl w:val="2"/>
          <w:numId w:val="35"/>
        </w:numPr>
      </w:pPr>
      <w:r>
        <w:t>V DiMS bude provedeno značení parametrů ve vazbě na zdroj podkladů z kterého požadovaný parametr primárně vzešel  (datový standard, klasifikace, číselník apod.), který ho vyžaduje (např. SŽ, SFDI, ČAS, CCI, Zpracovatel) v kombinaci s jeho názvem dle jednotného formátu (Zdroj_Název parametru). Příkladové označení:</w:t>
      </w:r>
    </w:p>
    <w:p w14:paraId="5E5566B0" w14:textId="77777777" w:rsidR="00902577" w:rsidRDefault="00902577" w:rsidP="00902577">
      <w:pPr>
        <w:pStyle w:val="Textbezslovn"/>
        <w:spacing w:before="0" w:after="60" w:line="264" w:lineRule="auto"/>
        <w:ind w:left="1440" w:hanging="360"/>
        <w:rPr>
          <w:rFonts w:ascii="Times New Roman" w:hAnsi="Times New Roman"/>
          <w:b/>
          <w:bCs/>
          <w:lang w:eastAsia="cs-CZ"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SŽ_</w:t>
      </w:r>
      <w:r>
        <w:t>Staničení</w:t>
      </w:r>
    </w:p>
    <w:p w14:paraId="0D515378" w14:textId="77777777" w:rsidR="00902577" w:rsidRDefault="00902577" w:rsidP="00902577">
      <w:pPr>
        <w:pStyle w:val="Textbezslovn"/>
        <w:spacing w:before="0" w:after="60" w:line="264" w:lineRule="auto"/>
        <w:ind w:left="1440" w:hanging="360"/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SFDI_</w:t>
      </w:r>
      <w:r>
        <w:t>Skupina elementů</w:t>
      </w:r>
    </w:p>
    <w:p w14:paraId="03FBDACB" w14:textId="77777777"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ČAS_</w:t>
      </w:r>
      <w:r>
        <w:t>Katastrální území</w:t>
      </w:r>
      <w:r>
        <w:rPr>
          <w:b/>
          <w:bCs/>
        </w:rPr>
        <w:t xml:space="preserve"> </w:t>
      </w:r>
    </w:p>
    <w:p w14:paraId="70055A10" w14:textId="77777777"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CCI_</w:t>
      </w:r>
      <w:r>
        <w:t>Funkční systém</w:t>
      </w:r>
      <w:r>
        <w:rPr>
          <w:b/>
          <w:bCs/>
        </w:rPr>
        <w:t xml:space="preserve"> </w:t>
      </w:r>
    </w:p>
    <w:p w14:paraId="185CFA1F" w14:textId="77777777" w:rsidR="00902577" w:rsidRDefault="00902577" w:rsidP="00902577">
      <w:pPr>
        <w:pStyle w:val="Textbezslovn"/>
        <w:spacing w:before="0" w:after="60" w:line="264" w:lineRule="auto"/>
        <w:ind w:left="1440" w:hanging="360"/>
        <w:rPr>
          <w:b/>
          <w:bCs/>
        </w:rPr>
      </w:pPr>
      <w:r>
        <w:t>-</w:t>
      </w:r>
      <w:r>
        <w:rPr>
          <w:sz w:val="14"/>
          <w:szCs w:val="14"/>
        </w:rPr>
        <w:t xml:space="preserve">      </w:t>
      </w:r>
      <w:r>
        <w:rPr>
          <w:b/>
          <w:bCs/>
        </w:rPr>
        <w:t>Zpracovatel_</w:t>
      </w:r>
      <w:r>
        <w:t>Hladina</w:t>
      </w:r>
    </w:p>
    <w:p w14:paraId="41F436BA" w14:textId="77777777" w:rsidR="00793611" w:rsidRPr="006314A3" w:rsidRDefault="00793611" w:rsidP="00793611">
      <w:pPr>
        <w:pStyle w:val="Nadpis2-2"/>
      </w:pPr>
      <w:bookmarkStart w:id="38" w:name="_Toc102671816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38"/>
    </w:p>
    <w:p w14:paraId="50E451A4" w14:textId="77777777" w:rsidR="00CB48FD" w:rsidRPr="00CB48FD" w:rsidRDefault="00224BD2" w:rsidP="00CB48FD">
      <w:pPr>
        <w:pStyle w:val="Text2-1"/>
      </w:pPr>
      <w:r w:rsidRPr="00224BD2">
        <w:rPr>
          <w:b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1C7B6D6B" wp14:editId="46216C80">
            <wp:simplePos x="0" y="0"/>
            <wp:positionH relativeFrom="column">
              <wp:posOffset>474980</wp:posOffset>
            </wp:positionH>
            <wp:positionV relativeFrom="paragraph">
              <wp:posOffset>951230</wp:posOffset>
            </wp:positionV>
            <wp:extent cx="5039995" cy="2472055"/>
            <wp:effectExtent l="0" t="0" r="8255" b="4445"/>
            <wp:wrapTight wrapText="bothSides">
              <wp:wrapPolygon edited="0">
                <wp:start x="0" y="0"/>
                <wp:lineTo x="0" y="21472"/>
                <wp:lineTo x="21554" y="21472"/>
                <wp:lineTo x="21554" y="0"/>
                <wp:lineTo x="0" y="0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t="8284"/>
                    <a:stretch/>
                  </pic:blipFill>
                  <pic:spPr bwMode="auto">
                    <a:xfrm>
                      <a:off x="0" y="0"/>
                      <a:ext cx="503999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8FD" w:rsidRPr="00CB48FD">
        <w:t xml:space="preserve">Klasifikace CCI je navržena s ohledem na potřeby informačního modelování a digitálního zpracování informací. Její struktura je založena na fazetovém principu  a proto se skládá z několika úrovní.  Jednotlivé úrovně reprezentují buď stavební komplexy a entity nebo samotné fyzické prvky. </w:t>
      </w:r>
    </w:p>
    <w:p w14:paraId="621CD2C6" w14:textId="77777777" w:rsidR="00224BD2" w:rsidRPr="006314A3" w:rsidRDefault="00224BD2" w:rsidP="00CB48FD">
      <w:pPr>
        <w:pStyle w:val="Text2-1"/>
        <w:numPr>
          <w:ilvl w:val="0"/>
          <w:numId w:val="0"/>
        </w:numPr>
        <w:ind w:left="737"/>
      </w:pPr>
    </w:p>
    <w:p w14:paraId="06CED9BD" w14:textId="77777777" w:rsidR="00224BD2" w:rsidRDefault="00224BD2" w:rsidP="00224BD2">
      <w:pPr>
        <w:jc w:val="both"/>
        <w:rPr>
          <w:b/>
        </w:rPr>
      </w:pPr>
    </w:p>
    <w:p w14:paraId="4883D90A" w14:textId="77777777" w:rsidR="00CB48FD" w:rsidRPr="006314A3" w:rsidRDefault="00CB48FD" w:rsidP="00CB48FD">
      <w:pPr>
        <w:pStyle w:val="Text2-1"/>
      </w:pPr>
      <w:r w:rsidRPr="006314A3">
        <w:lastRenderedPageBreak/>
        <w:t xml:space="preserve">Pro třídění informací v rámci </w:t>
      </w:r>
      <w:r w:rsidR="00632EAA">
        <w:t>DiMS</w:t>
      </w:r>
      <w:r w:rsidRPr="006314A3">
        <w:t xml:space="preserve">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14:paraId="052A2303" w14:textId="77777777"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>
        <w:t>k</w:t>
      </w:r>
      <w:r w:rsidRPr="006314A3">
        <w:t>omplex</w:t>
      </w:r>
      <w:r>
        <w:t>y  - budou určeny d</w:t>
      </w:r>
      <w:r w:rsidRPr="0014678D">
        <w:t>le umístění elementu v projektu</w:t>
      </w:r>
    </w:p>
    <w:p w14:paraId="3C8DDD6B" w14:textId="77777777"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s</w:t>
      </w:r>
      <w:r>
        <w:t>tavební entita - budou určeny d</w:t>
      </w:r>
      <w:r w:rsidRPr="0014678D">
        <w:t>le umístění elementu v projektu</w:t>
      </w:r>
      <w:r>
        <w:t xml:space="preserve"> </w:t>
      </w:r>
    </w:p>
    <w:p w14:paraId="2974159C" w14:textId="77777777"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funkční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14:paraId="656DBCF0" w14:textId="77777777"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technický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14:paraId="3DF63707" w14:textId="77777777" w:rsidR="00CB48FD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komponent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14:paraId="29A9DA57" w14:textId="77777777" w:rsidR="0035657D" w:rsidRDefault="00CB48FD" w:rsidP="00CB48FD">
      <w:pPr>
        <w:ind w:left="709"/>
        <w:jc w:val="both"/>
      </w:pPr>
      <w:r>
        <w:t xml:space="preserve">*) V Příloze A.2 - </w:t>
      </w:r>
      <w:r w:rsidRPr="0035657D">
        <w:t>Datový</w:t>
      </w:r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 předběžný návrh zatřídění ze strany Objednatele (může být upraveno s ohledem na specifika projektu). Ostatní nezatříděné prvky ve stavbě Zhotovitel zatřídí dle systému Klasifikace CCI a způsob zatřídění projedná s Objednatelem.</w:t>
      </w:r>
    </w:p>
    <w:sectPr w:rsidR="0035657D" w:rsidSect="00935B52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55C2A" w14:textId="77777777" w:rsidR="007D4F21" w:rsidRDefault="007D4F21" w:rsidP="00962258">
      <w:r>
        <w:separator/>
      </w:r>
    </w:p>
  </w:endnote>
  <w:endnote w:type="continuationSeparator" w:id="0">
    <w:p w14:paraId="48AFA86E" w14:textId="77777777" w:rsidR="007D4F21" w:rsidRDefault="007D4F21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20E94" w:rsidRPr="003462EB" w14:paraId="7E85A908" w14:textId="77777777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0638411" w14:textId="1F7FE18E" w:rsidR="00C20E94" w:rsidRPr="00B8518B" w:rsidRDefault="00C20E94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5C5C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5C5C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4CE5E36" w14:textId="08054EC5" w:rsidR="00C20E94" w:rsidRPr="003462EB" w:rsidRDefault="00F55C5C" w:rsidP="007C657F">
          <w:pPr>
            <w:pStyle w:val="Zpatvpra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„Rekonstrukce žst. Rožnov pod Radhoštěm“</w:t>
          </w:r>
          <w:r>
            <w:rPr>
              <w:noProof/>
            </w:rPr>
            <w:fldChar w:fldCharType="end"/>
          </w:r>
        </w:p>
        <w:p w14:paraId="3C0115E2" w14:textId="77777777" w:rsidR="00C20E94" w:rsidRDefault="00C20E94" w:rsidP="00824308">
          <w:pPr>
            <w:pStyle w:val="Zpatvpravo"/>
            <w:contextualSpacing/>
          </w:pPr>
          <w:r>
            <w:t>BIM Protokol – Příloha B</w:t>
          </w:r>
        </w:p>
        <w:p w14:paraId="10B157E5" w14:textId="77777777" w:rsidR="00C20E94" w:rsidRPr="003462EB" w:rsidRDefault="00C20E94" w:rsidP="00943B64">
          <w:pPr>
            <w:pStyle w:val="Zpatvpravo"/>
            <w:contextualSpacing/>
          </w:pPr>
          <w:r w:rsidRPr="0017529C">
            <w:t>Požadavky zadavatel pro režim BIM (EIR)</w:t>
          </w:r>
        </w:p>
      </w:tc>
    </w:tr>
  </w:tbl>
  <w:p w14:paraId="68B284A0" w14:textId="77777777" w:rsidR="00C20E94" w:rsidRPr="00980288" w:rsidRDefault="00C20E9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20E94" w:rsidRPr="009E09BE" w14:paraId="0D00279F" w14:textId="77777777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DBDFB27" w14:textId="25849737" w:rsidR="00C20E94" w:rsidRPr="003462EB" w:rsidRDefault="00F55C5C" w:rsidP="00980288">
          <w:pPr>
            <w:pStyle w:val="Zpatvle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„Rekonstrukce žst. Rožnov pod Radhoštěm“</w:t>
          </w:r>
          <w:r>
            <w:rPr>
              <w:noProof/>
            </w:rPr>
            <w:fldChar w:fldCharType="end"/>
          </w:r>
        </w:p>
        <w:p w14:paraId="2C590952" w14:textId="77777777" w:rsidR="00C20E94" w:rsidRDefault="00C20E94" w:rsidP="0017529C">
          <w:pPr>
            <w:pStyle w:val="Zpatvlevo"/>
            <w:contextualSpacing/>
          </w:pPr>
          <w:r>
            <w:t>BIM Protokol – Příloha B</w:t>
          </w:r>
        </w:p>
        <w:p w14:paraId="6EC755E5" w14:textId="77777777" w:rsidR="00C20E94" w:rsidRPr="003462EB" w:rsidRDefault="00C20E94" w:rsidP="00943B64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14:paraId="70371A7D" w14:textId="44F61C43" w:rsidR="00C20E94" w:rsidRPr="009E09BE" w:rsidRDefault="00C20E94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5C5C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5C5C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9FCBC20" w14:textId="77777777" w:rsidR="00C20E94" w:rsidRPr="00B8518B" w:rsidRDefault="00C20E9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705DB" w14:textId="77777777" w:rsidR="00C20E94" w:rsidRPr="00B8518B" w:rsidRDefault="00C20E94" w:rsidP="00460660">
    <w:pPr>
      <w:pStyle w:val="Zpat"/>
      <w:rPr>
        <w:sz w:val="2"/>
        <w:szCs w:val="2"/>
      </w:rPr>
    </w:pPr>
  </w:p>
  <w:p w14:paraId="6E385E93" w14:textId="77777777" w:rsidR="00C20E94" w:rsidRDefault="00C20E94" w:rsidP="00054FC6">
    <w:pPr>
      <w:pStyle w:val="Zpat"/>
      <w:rPr>
        <w:rFonts w:cs="Calibri"/>
        <w:szCs w:val="12"/>
      </w:rPr>
    </w:pPr>
  </w:p>
  <w:p w14:paraId="03911A34" w14:textId="77777777" w:rsidR="00C20E94" w:rsidRDefault="00C20E94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E3CD2" w14:textId="77777777" w:rsidR="007D4F21" w:rsidRDefault="007D4F21" w:rsidP="00962258">
      <w:r>
        <w:separator/>
      </w:r>
    </w:p>
  </w:footnote>
  <w:footnote w:type="continuationSeparator" w:id="0">
    <w:p w14:paraId="42607E26" w14:textId="77777777" w:rsidR="007D4F21" w:rsidRDefault="007D4F21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20E94" w14:paraId="50335A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DC6B1F" w14:textId="77777777" w:rsidR="00C20E94" w:rsidRPr="00B8518B" w:rsidRDefault="00C20E9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067FBF" w14:textId="77777777" w:rsidR="00C20E94" w:rsidRDefault="00C20E9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5F830D" w14:textId="77777777" w:rsidR="00C20E94" w:rsidRPr="00D6163D" w:rsidRDefault="00C20E94" w:rsidP="00D6163D">
          <w:pPr>
            <w:pStyle w:val="Druhdokumentu"/>
          </w:pPr>
        </w:p>
      </w:tc>
    </w:tr>
  </w:tbl>
  <w:p w14:paraId="5D180D26" w14:textId="77777777" w:rsidR="00C20E94" w:rsidRPr="00D6163D" w:rsidRDefault="00C20E9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20E94" w14:paraId="3662433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5A52157" w14:textId="77777777" w:rsidR="00C20E94" w:rsidRPr="00B8518B" w:rsidRDefault="00C20E9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2E8BC646" wp14:editId="434241E6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FCB98E" w14:textId="77777777" w:rsidR="00C20E94" w:rsidRDefault="00C20E9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C676A35" w14:textId="77777777" w:rsidR="00C20E94" w:rsidRPr="00D6163D" w:rsidRDefault="00C20E94" w:rsidP="00FC6389">
          <w:pPr>
            <w:pStyle w:val="Druhdokumentu"/>
          </w:pPr>
        </w:p>
      </w:tc>
    </w:tr>
    <w:tr w:rsidR="00C20E94" w14:paraId="17ADBA7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2B8F475" w14:textId="77777777" w:rsidR="00C20E94" w:rsidRPr="00B8518B" w:rsidRDefault="00C20E9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873327" w14:textId="77777777" w:rsidR="00C20E94" w:rsidRDefault="00C20E9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9C22261" w14:textId="77777777" w:rsidR="00C20E94" w:rsidRPr="00D6163D" w:rsidRDefault="00C20E94" w:rsidP="00FC6389">
          <w:pPr>
            <w:pStyle w:val="Druhdokumentu"/>
          </w:pPr>
        </w:p>
      </w:tc>
    </w:tr>
  </w:tbl>
  <w:p w14:paraId="7ED6DE76" w14:textId="77777777" w:rsidR="00C20E94" w:rsidRPr="00D6163D" w:rsidRDefault="00C20E94" w:rsidP="00FC6389">
    <w:pPr>
      <w:pStyle w:val="Zhlav"/>
      <w:rPr>
        <w:sz w:val="8"/>
        <w:szCs w:val="8"/>
      </w:rPr>
    </w:pPr>
  </w:p>
  <w:p w14:paraId="14214B68" w14:textId="77777777" w:rsidR="00C20E94" w:rsidRPr="00460660" w:rsidRDefault="00C20E9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7"/>
  </w:num>
  <w:num w:numId="5">
    <w:abstractNumId w:val="9"/>
  </w:num>
  <w:num w:numId="6">
    <w:abstractNumId w:val="15"/>
  </w:num>
  <w:num w:numId="7">
    <w:abstractNumId w:val="0"/>
  </w:num>
  <w:num w:numId="8">
    <w:abstractNumId w:val="5"/>
  </w:num>
  <w:num w:numId="9">
    <w:abstractNumId w:val="16"/>
  </w:num>
  <w:num w:numId="10">
    <w:abstractNumId w:val="3"/>
  </w:num>
  <w:num w:numId="11">
    <w:abstractNumId w:val="13"/>
  </w:num>
  <w:num w:numId="12">
    <w:abstractNumId w:val="14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9"/>
  </w:num>
  <w:num w:numId="32">
    <w:abstractNumId w:val="5"/>
  </w:num>
  <w:num w:numId="33">
    <w:abstractNumId w:val="5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5"/>
  </w:num>
  <w:num w:numId="3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74F"/>
    <w:rsid w:val="00004E4D"/>
    <w:rsid w:val="00010F95"/>
    <w:rsid w:val="000112FF"/>
    <w:rsid w:val="0001286D"/>
    <w:rsid w:val="00012E22"/>
    <w:rsid w:val="00012EC4"/>
    <w:rsid w:val="00014D0F"/>
    <w:rsid w:val="00015524"/>
    <w:rsid w:val="00017A2F"/>
    <w:rsid w:val="00017F3C"/>
    <w:rsid w:val="00022A91"/>
    <w:rsid w:val="00026A24"/>
    <w:rsid w:val="00026A7F"/>
    <w:rsid w:val="0003075E"/>
    <w:rsid w:val="00030AE2"/>
    <w:rsid w:val="000328F3"/>
    <w:rsid w:val="00035A5B"/>
    <w:rsid w:val="00037718"/>
    <w:rsid w:val="000403DB"/>
    <w:rsid w:val="00041EC8"/>
    <w:rsid w:val="00044652"/>
    <w:rsid w:val="00044C1D"/>
    <w:rsid w:val="00046E8B"/>
    <w:rsid w:val="0005299A"/>
    <w:rsid w:val="00054FC6"/>
    <w:rsid w:val="00057831"/>
    <w:rsid w:val="0006189D"/>
    <w:rsid w:val="00063A19"/>
    <w:rsid w:val="00064580"/>
    <w:rsid w:val="0006465A"/>
    <w:rsid w:val="0006588D"/>
    <w:rsid w:val="00065C04"/>
    <w:rsid w:val="00067A5E"/>
    <w:rsid w:val="000717BE"/>
    <w:rsid w:val="000719BB"/>
    <w:rsid w:val="00072A65"/>
    <w:rsid w:val="00072C1E"/>
    <w:rsid w:val="00076B14"/>
    <w:rsid w:val="000819B2"/>
    <w:rsid w:val="00085367"/>
    <w:rsid w:val="00086F99"/>
    <w:rsid w:val="0009217F"/>
    <w:rsid w:val="00092EC4"/>
    <w:rsid w:val="000946C9"/>
    <w:rsid w:val="000951E8"/>
    <w:rsid w:val="000A37BE"/>
    <w:rsid w:val="000A3BC2"/>
    <w:rsid w:val="000A419A"/>
    <w:rsid w:val="000A4C1A"/>
    <w:rsid w:val="000A63D8"/>
    <w:rsid w:val="000A6855"/>
    <w:rsid w:val="000B09D6"/>
    <w:rsid w:val="000B2B4D"/>
    <w:rsid w:val="000B408F"/>
    <w:rsid w:val="000B4EB8"/>
    <w:rsid w:val="000B5C59"/>
    <w:rsid w:val="000B608D"/>
    <w:rsid w:val="000B6560"/>
    <w:rsid w:val="000B6F7B"/>
    <w:rsid w:val="000C1956"/>
    <w:rsid w:val="000C2CF7"/>
    <w:rsid w:val="000C41F2"/>
    <w:rsid w:val="000C444E"/>
    <w:rsid w:val="000C5FC3"/>
    <w:rsid w:val="000D220D"/>
    <w:rsid w:val="000D22C4"/>
    <w:rsid w:val="000D27D1"/>
    <w:rsid w:val="000D2E18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6B6"/>
    <w:rsid w:val="000E4222"/>
    <w:rsid w:val="000E516A"/>
    <w:rsid w:val="000E7258"/>
    <w:rsid w:val="000F05DC"/>
    <w:rsid w:val="000F15F1"/>
    <w:rsid w:val="000F18B5"/>
    <w:rsid w:val="000F494E"/>
    <w:rsid w:val="000F56C8"/>
    <w:rsid w:val="000F62EA"/>
    <w:rsid w:val="000F756B"/>
    <w:rsid w:val="0010076E"/>
    <w:rsid w:val="00102816"/>
    <w:rsid w:val="001077CC"/>
    <w:rsid w:val="001102D1"/>
    <w:rsid w:val="001110FA"/>
    <w:rsid w:val="0011146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705B"/>
    <w:rsid w:val="00117F99"/>
    <w:rsid w:val="00122586"/>
    <w:rsid w:val="00124C64"/>
    <w:rsid w:val="00126A47"/>
    <w:rsid w:val="00127AD9"/>
    <w:rsid w:val="001322BC"/>
    <w:rsid w:val="00140F19"/>
    <w:rsid w:val="001410F7"/>
    <w:rsid w:val="001417BE"/>
    <w:rsid w:val="00145A26"/>
    <w:rsid w:val="0014662F"/>
    <w:rsid w:val="0014678D"/>
    <w:rsid w:val="00146BCB"/>
    <w:rsid w:val="001472A2"/>
    <w:rsid w:val="0014739E"/>
    <w:rsid w:val="0015027B"/>
    <w:rsid w:val="00153EFB"/>
    <w:rsid w:val="00156E43"/>
    <w:rsid w:val="00162515"/>
    <w:rsid w:val="001656A2"/>
    <w:rsid w:val="00170EC5"/>
    <w:rsid w:val="00172B3B"/>
    <w:rsid w:val="001747C1"/>
    <w:rsid w:val="001747D1"/>
    <w:rsid w:val="0017529C"/>
    <w:rsid w:val="00175C06"/>
    <w:rsid w:val="0017602D"/>
    <w:rsid w:val="0017609C"/>
    <w:rsid w:val="00177D6B"/>
    <w:rsid w:val="0018478E"/>
    <w:rsid w:val="00186A7F"/>
    <w:rsid w:val="00191D54"/>
    <w:rsid w:val="00191F90"/>
    <w:rsid w:val="00193725"/>
    <w:rsid w:val="00193742"/>
    <w:rsid w:val="00193897"/>
    <w:rsid w:val="00195366"/>
    <w:rsid w:val="00197428"/>
    <w:rsid w:val="00197FEF"/>
    <w:rsid w:val="001A0901"/>
    <w:rsid w:val="001A1F90"/>
    <w:rsid w:val="001A3B3C"/>
    <w:rsid w:val="001A4EA5"/>
    <w:rsid w:val="001A4F68"/>
    <w:rsid w:val="001A5C1A"/>
    <w:rsid w:val="001A5F4E"/>
    <w:rsid w:val="001A740E"/>
    <w:rsid w:val="001B11F1"/>
    <w:rsid w:val="001B29FF"/>
    <w:rsid w:val="001B4180"/>
    <w:rsid w:val="001B4E74"/>
    <w:rsid w:val="001B7668"/>
    <w:rsid w:val="001C479C"/>
    <w:rsid w:val="001C645F"/>
    <w:rsid w:val="001D2F23"/>
    <w:rsid w:val="001D3429"/>
    <w:rsid w:val="001D41BC"/>
    <w:rsid w:val="001D4362"/>
    <w:rsid w:val="001D6F20"/>
    <w:rsid w:val="001E0521"/>
    <w:rsid w:val="001E09C4"/>
    <w:rsid w:val="001E0D07"/>
    <w:rsid w:val="001E4906"/>
    <w:rsid w:val="001E678E"/>
    <w:rsid w:val="001F18FE"/>
    <w:rsid w:val="001F24C9"/>
    <w:rsid w:val="001F30AD"/>
    <w:rsid w:val="001F4D52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4BD2"/>
    <w:rsid w:val="00225E3D"/>
    <w:rsid w:val="002276DC"/>
    <w:rsid w:val="002333CD"/>
    <w:rsid w:val="0023379B"/>
    <w:rsid w:val="00235BFF"/>
    <w:rsid w:val="00235F95"/>
    <w:rsid w:val="00240478"/>
    <w:rsid w:val="002408EA"/>
    <w:rsid w:val="00240B81"/>
    <w:rsid w:val="00242131"/>
    <w:rsid w:val="00243805"/>
    <w:rsid w:val="00244CA0"/>
    <w:rsid w:val="002465F4"/>
    <w:rsid w:val="00246D6D"/>
    <w:rsid w:val="00247D01"/>
    <w:rsid w:val="0025030F"/>
    <w:rsid w:val="00251AAF"/>
    <w:rsid w:val="002524CC"/>
    <w:rsid w:val="002539A9"/>
    <w:rsid w:val="00254698"/>
    <w:rsid w:val="00256149"/>
    <w:rsid w:val="00257351"/>
    <w:rsid w:val="00257A22"/>
    <w:rsid w:val="00261806"/>
    <w:rsid w:val="00261A5B"/>
    <w:rsid w:val="00262D76"/>
    <w:rsid w:val="00262E5B"/>
    <w:rsid w:val="00265AE6"/>
    <w:rsid w:val="00273380"/>
    <w:rsid w:val="00276AFE"/>
    <w:rsid w:val="00277E79"/>
    <w:rsid w:val="00280C98"/>
    <w:rsid w:val="00287ECD"/>
    <w:rsid w:val="00290D7E"/>
    <w:rsid w:val="00291AC6"/>
    <w:rsid w:val="00293CA2"/>
    <w:rsid w:val="0029475A"/>
    <w:rsid w:val="00296805"/>
    <w:rsid w:val="002A1108"/>
    <w:rsid w:val="002A2E55"/>
    <w:rsid w:val="002A3B57"/>
    <w:rsid w:val="002A4C27"/>
    <w:rsid w:val="002A675E"/>
    <w:rsid w:val="002A7711"/>
    <w:rsid w:val="002A7B58"/>
    <w:rsid w:val="002B140E"/>
    <w:rsid w:val="002B189E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C6BD1"/>
    <w:rsid w:val="002D0303"/>
    <w:rsid w:val="002D2102"/>
    <w:rsid w:val="002D2AEE"/>
    <w:rsid w:val="002D46F7"/>
    <w:rsid w:val="002D4BDA"/>
    <w:rsid w:val="002D7FD6"/>
    <w:rsid w:val="002E0CD7"/>
    <w:rsid w:val="002E0CFB"/>
    <w:rsid w:val="002E37A9"/>
    <w:rsid w:val="002E4ACA"/>
    <w:rsid w:val="002E542E"/>
    <w:rsid w:val="002E559F"/>
    <w:rsid w:val="002E5C7B"/>
    <w:rsid w:val="002E614A"/>
    <w:rsid w:val="002E66B0"/>
    <w:rsid w:val="002E6DC1"/>
    <w:rsid w:val="002F0D10"/>
    <w:rsid w:val="002F4333"/>
    <w:rsid w:val="0030202F"/>
    <w:rsid w:val="00302A44"/>
    <w:rsid w:val="0030326B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16FF7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181D"/>
    <w:rsid w:val="0033239F"/>
    <w:rsid w:val="00332496"/>
    <w:rsid w:val="00334918"/>
    <w:rsid w:val="00335C7E"/>
    <w:rsid w:val="003418A3"/>
    <w:rsid w:val="0034249E"/>
    <w:rsid w:val="0034274B"/>
    <w:rsid w:val="0034570B"/>
    <w:rsid w:val="00346DB4"/>
    <w:rsid w:val="00347117"/>
    <w:rsid w:val="0034719F"/>
    <w:rsid w:val="00350A35"/>
    <w:rsid w:val="00352097"/>
    <w:rsid w:val="003520F8"/>
    <w:rsid w:val="00352C3C"/>
    <w:rsid w:val="0035657D"/>
    <w:rsid w:val="003571D8"/>
    <w:rsid w:val="00357BC6"/>
    <w:rsid w:val="00360BFE"/>
    <w:rsid w:val="00360FCE"/>
    <w:rsid w:val="00361422"/>
    <w:rsid w:val="003616CD"/>
    <w:rsid w:val="00362F81"/>
    <w:rsid w:val="0036530F"/>
    <w:rsid w:val="00365444"/>
    <w:rsid w:val="00373F8A"/>
    <w:rsid w:val="0037545D"/>
    <w:rsid w:val="0037565A"/>
    <w:rsid w:val="00376C94"/>
    <w:rsid w:val="003822B1"/>
    <w:rsid w:val="003822D9"/>
    <w:rsid w:val="003832C1"/>
    <w:rsid w:val="003849D4"/>
    <w:rsid w:val="00386FF1"/>
    <w:rsid w:val="00392978"/>
    <w:rsid w:val="00392EB6"/>
    <w:rsid w:val="003956C6"/>
    <w:rsid w:val="00396658"/>
    <w:rsid w:val="003A0229"/>
    <w:rsid w:val="003A0DD7"/>
    <w:rsid w:val="003A115A"/>
    <w:rsid w:val="003A24E3"/>
    <w:rsid w:val="003A2D24"/>
    <w:rsid w:val="003A35A1"/>
    <w:rsid w:val="003A366B"/>
    <w:rsid w:val="003B09F4"/>
    <w:rsid w:val="003B18A5"/>
    <w:rsid w:val="003B493B"/>
    <w:rsid w:val="003B50C2"/>
    <w:rsid w:val="003B5E19"/>
    <w:rsid w:val="003B62D0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B89"/>
    <w:rsid w:val="003D756E"/>
    <w:rsid w:val="003E420D"/>
    <w:rsid w:val="003E4A3A"/>
    <w:rsid w:val="003E4C13"/>
    <w:rsid w:val="003F323E"/>
    <w:rsid w:val="003F4494"/>
    <w:rsid w:val="00402D61"/>
    <w:rsid w:val="004030DE"/>
    <w:rsid w:val="0040327D"/>
    <w:rsid w:val="004070A3"/>
    <w:rsid w:val="004078F3"/>
    <w:rsid w:val="0041034D"/>
    <w:rsid w:val="0041068C"/>
    <w:rsid w:val="00410B6C"/>
    <w:rsid w:val="00411F11"/>
    <w:rsid w:val="00420964"/>
    <w:rsid w:val="004243B8"/>
    <w:rsid w:val="004247C5"/>
    <w:rsid w:val="00424ABA"/>
    <w:rsid w:val="00425397"/>
    <w:rsid w:val="00425962"/>
    <w:rsid w:val="00425E30"/>
    <w:rsid w:val="00426EC8"/>
    <w:rsid w:val="00427794"/>
    <w:rsid w:val="004278D3"/>
    <w:rsid w:val="004321B0"/>
    <w:rsid w:val="00432BF2"/>
    <w:rsid w:val="004365DF"/>
    <w:rsid w:val="00436D2B"/>
    <w:rsid w:val="0044023B"/>
    <w:rsid w:val="004403D4"/>
    <w:rsid w:val="00442DDC"/>
    <w:rsid w:val="00443BF3"/>
    <w:rsid w:val="00450AC0"/>
    <w:rsid w:val="00450F07"/>
    <w:rsid w:val="00453CD3"/>
    <w:rsid w:val="0045468B"/>
    <w:rsid w:val="0046023A"/>
    <w:rsid w:val="00460660"/>
    <w:rsid w:val="00462C9B"/>
    <w:rsid w:val="00463BD5"/>
    <w:rsid w:val="00463DD3"/>
    <w:rsid w:val="00464A78"/>
    <w:rsid w:val="00464BA9"/>
    <w:rsid w:val="004665C8"/>
    <w:rsid w:val="004727CC"/>
    <w:rsid w:val="004732DA"/>
    <w:rsid w:val="004734F2"/>
    <w:rsid w:val="0047596D"/>
    <w:rsid w:val="00480060"/>
    <w:rsid w:val="00483969"/>
    <w:rsid w:val="00486107"/>
    <w:rsid w:val="0049088E"/>
    <w:rsid w:val="00491827"/>
    <w:rsid w:val="00491D20"/>
    <w:rsid w:val="00492E36"/>
    <w:rsid w:val="004944BB"/>
    <w:rsid w:val="00496A17"/>
    <w:rsid w:val="004A37CE"/>
    <w:rsid w:val="004B0375"/>
    <w:rsid w:val="004B07B1"/>
    <w:rsid w:val="004B0A25"/>
    <w:rsid w:val="004B23E4"/>
    <w:rsid w:val="004B7261"/>
    <w:rsid w:val="004B7AA6"/>
    <w:rsid w:val="004C0574"/>
    <w:rsid w:val="004C08DA"/>
    <w:rsid w:val="004C2606"/>
    <w:rsid w:val="004C3FB5"/>
    <w:rsid w:val="004C4399"/>
    <w:rsid w:val="004C787C"/>
    <w:rsid w:val="004D1994"/>
    <w:rsid w:val="004D21B7"/>
    <w:rsid w:val="004D2692"/>
    <w:rsid w:val="004D2B45"/>
    <w:rsid w:val="004D2EA6"/>
    <w:rsid w:val="004D44AD"/>
    <w:rsid w:val="004D7BA0"/>
    <w:rsid w:val="004E30DB"/>
    <w:rsid w:val="004E53AE"/>
    <w:rsid w:val="004E5717"/>
    <w:rsid w:val="004E7A1F"/>
    <w:rsid w:val="004E7D9E"/>
    <w:rsid w:val="004F4B9B"/>
    <w:rsid w:val="004F5233"/>
    <w:rsid w:val="004F5D96"/>
    <w:rsid w:val="004F69E1"/>
    <w:rsid w:val="004F6E71"/>
    <w:rsid w:val="0050213C"/>
    <w:rsid w:val="005029B7"/>
    <w:rsid w:val="0050414E"/>
    <w:rsid w:val="0050666E"/>
    <w:rsid w:val="00511843"/>
    <w:rsid w:val="00511AB9"/>
    <w:rsid w:val="005137F1"/>
    <w:rsid w:val="005161CA"/>
    <w:rsid w:val="005169A6"/>
    <w:rsid w:val="0052168A"/>
    <w:rsid w:val="00522353"/>
    <w:rsid w:val="00522787"/>
    <w:rsid w:val="00523BB5"/>
    <w:rsid w:val="00523EA7"/>
    <w:rsid w:val="00527C71"/>
    <w:rsid w:val="00531CB9"/>
    <w:rsid w:val="00534112"/>
    <w:rsid w:val="00535230"/>
    <w:rsid w:val="00535BD2"/>
    <w:rsid w:val="00536998"/>
    <w:rsid w:val="005378DE"/>
    <w:rsid w:val="005406EB"/>
    <w:rsid w:val="00541CFB"/>
    <w:rsid w:val="00545398"/>
    <w:rsid w:val="00546374"/>
    <w:rsid w:val="00547160"/>
    <w:rsid w:val="0055082D"/>
    <w:rsid w:val="00552E73"/>
    <w:rsid w:val="00553375"/>
    <w:rsid w:val="00553B7C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725B"/>
    <w:rsid w:val="00580245"/>
    <w:rsid w:val="005807DD"/>
    <w:rsid w:val="005824C4"/>
    <w:rsid w:val="0058426C"/>
    <w:rsid w:val="005847C8"/>
    <w:rsid w:val="00585DBF"/>
    <w:rsid w:val="00586EB5"/>
    <w:rsid w:val="0058742A"/>
    <w:rsid w:val="00593333"/>
    <w:rsid w:val="005934DD"/>
    <w:rsid w:val="0059552A"/>
    <w:rsid w:val="00595C17"/>
    <w:rsid w:val="005A01C8"/>
    <w:rsid w:val="005A0C70"/>
    <w:rsid w:val="005A142F"/>
    <w:rsid w:val="005A1F44"/>
    <w:rsid w:val="005A21DC"/>
    <w:rsid w:val="005A26DD"/>
    <w:rsid w:val="005A49C1"/>
    <w:rsid w:val="005A5094"/>
    <w:rsid w:val="005B03EA"/>
    <w:rsid w:val="005B0872"/>
    <w:rsid w:val="005B68C2"/>
    <w:rsid w:val="005B6ED2"/>
    <w:rsid w:val="005C1301"/>
    <w:rsid w:val="005C2929"/>
    <w:rsid w:val="005C2A27"/>
    <w:rsid w:val="005C6B4A"/>
    <w:rsid w:val="005D3799"/>
    <w:rsid w:val="005D3C39"/>
    <w:rsid w:val="005D5508"/>
    <w:rsid w:val="005D5780"/>
    <w:rsid w:val="005D71E4"/>
    <w:rsid w:val="005D7DF1"/>
    <w:rsid w:val="005E1D1B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5F7AE0"/>
    <w:rsid w:val="005F7E65"/>
    <w:rsid w:val="006006EE"/>
    <w:rsid w:val="00601A8C"/>
    <w:rsid w:val="00601DA8"/>
    <w:rsid w:val="006026A0"/>
    <w:rsid w:val="00604010"/>
    <w:rsid w:val="00606FD6"/>
    <w:rsid w:val="0061068E"/>
    <w:rsid w:val="0061091F"/>
    <w:rsid w:val="006115D3"/>
    <w:rsid w:val="0061238A"/>
    <w:rsid w:val="006135BD"/>
    <w:rsid w:val="00615E89"/>
    <w:rsid w:val="0061676A"/>
    <w:rsid w:val="00616865"/>
    <w:rsid w:val="00616C63"/>
    <w:rsid w:val="00620CC1"/>
    <w:rsid w:val="00630707"/>
    <w:rsid w:val="006314A3"/>
    <w:rsid w:val="00632BA9"/>
    <w:rsid w:val="00632CA3"/>
    <w:rsid w:val="00632EAA"/>
    <w:rsid w:val="00637AFC"/>
    <w:rsid w:val="00646DBB"/>
    <w:rsid w:val="00646F49"/>
    <w:rsid w:val="00651CC3"/>
    <w:rsid w:val="006542E6"/>
    <w:rsid w:val="006546CE"/>
    <w:rsid w:val="006554D4"/>
    <w:rsid w:val="00655976"/>
    <w:rsid w:val="0065610E"/>
    <w:rsid w:val="00657006"/>
    <w:rsid w:val="006609BF"/>
    <w:rsid w:val="00660AD3"/>
    <w:rsid w:val="00661146"/>
    <w:rsid w:val="00664B96"/>
    <w:rsid w:val="00666B80"/>
    <w:rsid w:val="00666DBF"/>
    <w:rsid w:val="006718F1"/>
    <w:rsid w:val="00671DD4"/>
    <w:rsid w:val="0067567E"/>
    <w:rsid w:val="00676A73"/>
    <w:rsid w:val="006776B6"/>
    <w:rsid w:val="00677EA4"/>
    <w:rsid w:val="006800FB"/>
    <w:rsid w:val="00680B1C"/>
    <w:rsid w:val="00680D1D"/>
    <w:rsid w:val="00680F75"/>
    <w:rsid w:val="006855BD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60A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D3"/>
    <w:rsid w:val="006C39F1"/>
    <w:rsid w:val="006C3F22"/>
    <w:rsid w:val="006C442A"/>
    <w:rsid w:val="006C447C"/>
    <w:rsid w:val="006C477E"/>
    <w:rsid w:val="006C5744"/>
    <w:rsid w:val="006C6B0C"/>
    <w:rsid w:val="006C7E81"/>
    <w:rsid w:val="006D0AFD"/>
    <w:rsid w:val="006D10AD"/>
    <w:rsid w:val="006D1298"/>
    <w:rsid w:val="006D268C"/>
    <w:rsid w:val="006D29D9"/>
    <w:rsid w:val="006D2E34"/>
    <w:rsid w:val="006D3941"/>
    <w:rsid w:val="006D58CB"/>
    <w:rsid w:val="006D7CF3"/>
    <w:rsid w:val="006E0578"/>
    <w:rsid w:val="006E0F03"/>
    <w:rsid w:val="006E178B"/>
    <w:rsid w:val="006E1BA4"/>
    <w:rsid w:val="006E2B7A"/>
    <w:rsid w:val="006E314D"/>
    <w:rsid w:val="006F0344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5408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2194"/>
    <w:rsid w:val="00733AD8"/>
    <w:rsid w:val="00733D69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3525"/>
    <w:rsid w:val="00744CEF"/>
    <w:rsid w:val="00745555"/>
    <w:rsid w:val="00745F94"/>
    <w:rsid w:val="007541A2"/>
    <w:rsid w:val="00754F56"/>
    <w:rsid w:val="00755818"/>
    <w:rsid w:val="00760DB8"/>
    <w:rsid w:val="00762142"/>
    <w:rsid w:val="0076286B"/>
    <w:rsid w:val="0076393D"/>
    <w:rsid w:val="00763FD6"/>
    <w:rsid w:val="00764CA3"/>
    <w:rsid w:val="00766846"/>
    <w:rsid w:val="00766D4F"/>
    <w:rsid w:val="0076790E"/>
    <w:rsid w:val="007700FC"/>
    <w:rsid w:val="0077087B"/>
    <w:rsid w:val="0077673A"/>
    <w:rsid w:val="007846E1"/>
    <w:rsid w:val="007847D6"/>
    <w:rsid w:val="00785D5F"/>
    <w:rsid w:val="007876B7"/>
    <w:rsid w:val="00791272"/>
    <w:rsid w:val="00791F06"/>
    <w:rsid w:val="00793611"/>
    <w:rsid w:val="007944F1"/>
    <w:rsid w:val="00794545"/>
    <w:rsid w:val="00794AF6"/>
    <w:rsid w:val="00796DDB"/>
    <w:rsid w:val="00797054"/>
    <w:rsid w:val="007A1D8F"/>
    <w:rsid w:val="007A4948"/>
    <w:rsid w:val="007A5172"/>
    <w:rsid w:val="007A5E94"/>
    <w:rsid w:val="007A67A0"/>
    <w:rsid w:val="007A7285"/>
    <w:rsid w:val="007A7386"/>
    <w:rsid w:val="007B03C6"/>
    <w:rsid w:val="007B1858"/>
    <w:rsid w:val="007B33C3"/>
    <w:rsid w:val="007B3491"/>
    <w:rsid w:val="007B3F5B"/>
    <w:rsid w:val="007B570C"/>
    <w:rsid w:val="007B71BE"/>
    <w:rsid w:val="007C1244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4F21"/>
    <w:rsid w:val="007D6208"/>
    <w:rsid w:val="007E06A6"/>
    <w:rsid w:val="007E0822"/>
    <w:rsid w:val="007E2FF4"/>
    <w:rsid w:val="007E4999"/>
    <w:rsid w:val="007E4A6E"/>
    <w:rsid w:val="007E7110"/>
    <w:rsid w:val="007E7250"/>
    <w:rsid w:val="007F56A7"/>
    <w:rsid w:val="00800851"/>
    <w:rsid w:val="0080109F"/>
    <w:rsid w:val="0080171C"/>
    <w:rsid w:val="00801CC9"/>
    <w:rsid w:val="00803D44"/>
    <w:rsid w:val="00807373"/>
    <w:rsid w:val="00807DD0"/>
    <w:rsid w:val="00810E5C"/>
    <w:rsid w:val="00813851"/>
    <w:rsid w:val="00814178"/>
    <w:rsid w:val="0081519D"/>
    <w:rsid w:val="00816930"/>
    <w:rsid w:val="00817D38"/>
    <w:rsid w:val="00821D01"/>
    <w:rsid w:val="008226D6"/>
    <w:rsid w:val="00823714"/>
    <w:rsid w:val="00823823"/>
    <w:rsid w:val="00824308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4154F"/>
    <w:rsid w:val="00842D5B"/>
    <w:rsid w:val="008461EE"/>
    <w:rsid w:val="00846789"/>
    <w:rsid w:val="00847A26"/>
    <w:rsid w:val="008518FA"/>
    <w:rsid w:val="00854DAB"/>
    <w:rsid w:val="0085607A"/>
    <w:rsid w:val="00856E6D"/>
    <w:rsid w:val="00856F85"/>
    <w:rsid w:val="008610D3"/>
    <w:rsid w:val="00861B5C"/>
    <w:rsid w:val="0086206C"/>
    <w:rsid w:val="00866FC9"/>
    <w:rsid w:val="0087066C"/>
    <w:rsid w:val="008725AC"/>
    <w:rsid w:val="00873B0B"/>
    <w:rsid w:val="00880C6F"/>
    <w:rsid w:val="0088213E"/>
    <w:rsid w:val="008843D5"/>
    <w:rsid w:val="008864E3"/>
    <w:rsid w:val="00887308"/>
    <w:rsid w:val="00887BBB"/>
    <w:rsid w:val="00887E78"/>
    <w:rsid w:val="00887F36"/>
    <w:rsid w:val="00890A4F"/>
    <w:rsid w:val="00890C58"/>
    <w:rsid w:val="0089101E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4468"/>
    <w:rsid w:val="008A5F0D"/>
    <w:rsid w:val="008A6425"/>
    <w:rsid w:val="008A6B0D"/>
    <w:rsid w:val="008B1831"/>
    <w:rsid w:val="008B4343"/>
    <w:rsid w:val="008B5E62"/>
    <w:rsid w:val="008B755B"/>
    <w:rsid w:val="008B7F72"/>
    <w:rsid w:val="008C0E16"/>
    <w:rsid w:val="008C245E"/>
    <w:rsid w:val="008C24A8"/>
    <w:rsid w:val="008C282B"/>
    <w:rsid w:val="008C2F0A"/>
    <w:rsid w:val="008C4023"/>
    <w:rsid w:val="008C50F3"/>
    <w:rsid w:val="008C51A4"/>
    <w:rsid w:val="008C5ACC"/>
    <w:rsid w:val="008C6037"/>
    <w:rsid w:val="008C6D5A"/>
    <w:rsid w:val="008C6F45"/>
    <w:rsid w:val="008C7EFE"/>
    <w:rsid w:val="008D03B9"/>
    <w:rsid w:val="008D30C7"/>
    <w:rsid w:val="008D4B67"/>
    <w:rsid w:val="008D63E4"/>
    <w:rsid w:val="008D65C9"/>
    <w:rsid w:val="008D6E7B"/>
    <w:rsid w:val="008E0E99"/>
    <w:rsid w:val="008E188E"/>
    <w:rsid w:val="008E3E4F"/>
    <w:rsid w:val="008E7580"/>
    <w:rsid w:val="008F18D6"/>
    <w:rsid w:val="008F1B6F"/>
    <w:rsid w:val="008F2C9B"/>
    <w:rsid w:val="008F797B"/>
    <w:rsid w:val="0090083D"/>
    <w:rsid w:val="00901023"/>
    <w:rsid w:val="00901C2A"/>
    <w:rsid w:val="00902577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4541"/>
    <w:rsid w:val="0092579C"/>
    <w:rsid w:val="00927D6E"/>
    <w:rsid w:val="00931370"/>
    <w:rsid w:val="00935B52"/>
    <w:rsid w:val="00936091"/>
    <w:rsid w:val="00936FCC"/>
    <w:rsid w:val="00940D8A"/>
    <w:rsid w:val="009418CC"/>
    <w:rsid w:val="00943B64"/>
    <w:rsid w:val="00945E89"/>
    <w:rsid w:val="00945FFB"/>
    <w:rsid w:val="0094600E"/>
    <w:rsid w:val="00950944"/>
    <w:rsid w:val="00951B30"/>
    <w:rsid w:val="00952994"/>
    <w:rsid w:val="0095386D"/>
    <w:rsid w:val="00954F39"/>
    <w:rsid w:val="00955484"/>
    <w:rsid w:val="0095677A"/>
    <w:rsid w:val="00961B4A"/>
    <w:rsid w:val="00962258"/>
    <w:rsid w:val="00966E44"/>
    <w:rsid w:val="0096775C"/>
    <w:rsid w:val="009678B7"/>
    <w:rsid w:val="00970AFF"/>
    <w:rsid w:val="0097207A"/>
    <w:rsid w:val="0097239D"/>
    <w:rsid w:val="009732F4"/>
    <w:rsid w:val="009745A4"/>
    <w:rsid w:val="0097670E"/>
    <w:rsid w:val="00977CE1"/>
    <w:rsid w:val="00980288"/>
    <w:rsid w:val="009844C8"/>
    <w:rsid w:val="00984F22"/>
    <w:rsid w:val="00985033"/>
    <w:rsid w:val="00991B5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2752"/>
    <w:rsid w:val="009C31A6"/>
    <w:rsid w:val="009C342D"/>
    <w:rsid w:val="009C3C55"/>
    <w:rsid w:val="009C418E"/>
    <w:rsid w:val="009C442C"/>
    <w:rsid w:val="009C5267"/>
    <w:rsid w:val="009C7634"/>
    <w:rsid w:val="009C7BFA"/>
    <w:rsid w:val="009C7E50"/>
    <w:rsid w:val="009D0B44"/>
    <w:rsid w:val="009D10C7"/>
    <w:rsid w:val="009D2BC9"/>
    <w:rsid w:val="009D2EF3"/>
    <w:rsid w:val="009D2FC5"/>
    <w:rsid w:val="009D5CFB"/>
    <w:rsid w:val="009D708D"/>
    <w:rsid w:val="009E07F4"/>
    <w:rsid w:val="009E0953"/>
    <w:rsid w:val="009E2594"/>
    <w:rsid w:val="009E4B56"/>
    <w:rsid w:val="009E5209"/>
    <w:rsid w:val="009E569C"/>
    <w:rsid w:val="009E57C1"/>
    <w:rsid w:val="009F039F"/>
    <w:rsid w:val="009F1A4E"/>
    <w:rsid w:val="009F307A"/>
    <w:rsid w:val="009F309B"/>
    <w:rsid w:val="009F392E"/>
    <w:rsid w:val="009F4AD2"/>
    <w:rsid w:val="009F53C5"/>
    <w:rsid w:val="009F6495"/>
    <w:rsid w:val="009F7657"/>
    <w:rsid w:val="00A00960"/>
    <w:rsid w:val="00A035B8"/>
    <w:rsid w:val="00A0368B"/>
    <w:rsid w:val="00A04D7F"/>
    <w:rsid w:val="00A0740E"/>
    <w:rsid w:val="00A11970"/>
    <w:rsid w:val="00A12214"/>
    <w:rsid w:val="00A123FA"/>
    <w:rsid w:val="00A12775"/>
    <w:rsid w:val="00A12BE3"/>
    <w:rsid w:val="00A139BD"/>
    <w:rsid w:val="00A1652E"/>
    <w:rsid w:val="00A16838"/>
    <w:rsid w:val="00A20646"/>
    <w:rsid w:val="00A210F3"/>
    <w:rsid w:val="00A21C61"/>
    <w:rsid w:val="00A2258E"/>
    <w:rsid w:val="00A22EA6"/>
    <w:rsid w:val="00A247E8"/>
    <w:rsid w:val="00A2495E"/>
    <w:rsid w:val="00A24AF3"/>
    <w:rsid w:val="00A35698"/>
    <w:rsid w:val="00A366B4"/>
    <w:rsid w:val="00A36778"/>
    <w:rsid w:val="00A4050F"/>
    <w:rsid w:val="00A42C1B"/>
    <w:rsid w:val="00A4385B"/>
    <w:rsid w:val="00A45875"/>
    <w:rsid w:val="00A476D7"/>
    <w:rsid w:val="00A47C9E"/>
    <w:rsid w:val="00A50641"/>
    <w:rsid w:val="00A530BF"/>
    <w:rsid w:val="00A5519A"/>
    <w:rsid w:val="00A55575"/>
    <w:rsid w:val="00A55C42"/>
    <w:rsid w:val="00A55C93"/>
    <w:rsid w:val="00A5645F"/>
    <w:rsid w:val="00A56D9C"/>
    <w:rsid w:val="00A6001B"/>
    <w:rsid w:val="00A6177B"/>
    <w:rsid w:val="00A62205"/>
    <w:rsid w:val="00A62E2B"/>
    <w:rsid w:val="00A62E74"/>
    <w:rsid w:val="00A63480"/>
    <w:rsid w:val="00A63728"/>
    <w:rsid w:val="00A66136"/>
    <w:rsid w:val="00A67D0D"/>
    <w:rsid w:val="00A703A2"/>
    <w:rsid w:val="00A70904"/>
    <w:rsid w:val="00A70EF1"/>
    <w:rsid w:val="00A71189"/>
    <w:rsid w:val="00A716D4"/>
    <w:rsid w:val="00A71CB7"/>
    <w:rsid w:val="00A7297A"/>
    <w:rsid w:val="00A72C99"/>
    <w:rsid w:val="00A7364A"/>
    <w:rsid w:val="00A74DCC"/>
    <w:rsid w:val="00A74DD7"/>
    <w:rsid w:val="00A753ED"/>
    <w:rsid w:val="00A756CD"/>
    <w:rsid w:val="00A77512"/>
    <w:rsid w:val="00A80F8B"/>
    <w:rsid w:val="00A8117C"/>
    <w:rsid w:val="00A8289D"/>
    <w:rsid w:val="00A82953"/>
    <w:rsid w:val="00A83A0C"/>
    <w:rsid w:val="00A84B71"/>
    <w:rsid w:val="00A84DB3"/>
    <w:rsid w:val="00A8535F"/>
    <w:rsid w:val="00A94C2F"/>
    <w:rsid w:val="00AA33D4"/>
    <w:rsid w:val="00AA3977"/>
    <w:rsid w:val="00AA4CBB"/>
    <w:rsid w:val="00AA65FA"/>
    <w:rsid w:val="00AA6D76"/>
    <w:rsid w:val="00AA7351"/>
    <w:rsid w:val="00AB1313"/>
    <w:rsid w:val="00AB2728"/>
    <w:rsid w:val="00AB5DA4"/>
    <w:rsid w:val="00AC058C"/>
    <w:rsid w:val="00AC0B35"/>
    <w:rsid w:val="00AD056F"/>
    <w:rsid w:val="00AD0C7B"/>
    <w:rsid w:val="00AD1302"/>
    <w:rsid w:val="00AD1A95"/>
    <w:rsid w:val="00AD38D0"/>
    <w:rsid w:val="00AD3ADF"/>
    <w:rsid w:val="00AD3CF4"/>
    <w:rsid w:val="00AD5F1A"/>
    <w:rsid w:val="00AD6731"/>
    <w:rsid w:val="00AD6784"/>
    <w:rsid w:val="00AD6883"/>
    <w:rsid w:val="00AD79F1"/>
    <w:rsid w:val="00AE0745"/>
    <w:rsid w:val="00AE0956"/>
    <w:rsid w:val="00AE3E2F"/>
    <w:rsid w:val="00AE5819"/>
    <w:rsid w:val="00AE7353"/>
    <w:rsid w:val="00AF0EF7"/>
    <w:rsid w:val="00AF1050"/>
    <w:rsid w:val="00AF5B9B"/>
    <w:rsid w:val="00B008D5"/>
    <w:rsid w:val="00B00CFD"/>
    <w:rsid w:val="00B02228"/>
    <w:rsid w:val="00B02EA1"/>
    <w:rsid w:val="00B02F73"/>
    <w:rsid w:val="00B0619F"/>
    <w:rsid w:val="00B101FD"/>
    <w:rsid w:val="00B105C0"/>
    <w:rsid w:val="00B11CAD"/>
    <w:rsid w:val="00B13A26"/>
    <w:rsid w:val="00B148BD"/>
    <w:rsid w:val="00B14A49"/>
    <w:rsid w:val="00B15D0D"/>
    <w:rsid w:val="00B16137"/>
    <w:rsid w:val="00B16FAA"/>
    <w:rsid w:val="00B2160D"/>
    <w:rsid w:val="00B22106"/>
    <w:rsid w:val="00B222A0"/>
    <w:rsid w:val="00B26130"/>
    <w:rsid w:val="00B30F61"/>
    <w:rsid w:val="00B31D3D"/>
    <w:rsid w:val="00B322DA"/>
    <w:rsid w:val="00B32C36"/>
    <w:rsid w:val="00B3702B"/>
    <w:rsid w:val="00B371BD"/>
    <w:rsid w:val="00B42E53"/>
    <w:rsid w:val="00B43A83"/>
    <w:rsid w:val="00B45E9F"/>
    <w:rsid w:val="00B46848"/>
    <w:rsid w:val="00B46D03"/>
    <w:rsid w:val="00B50AB2"/>
    <w:rsid w:val="00B52C12"/>
    <w:rsid w:val="00B5431A"/>
    <w:rsid w:val="00B67657"/>
    <w:rsid w:val="00B67C4E"/>
    <w:rsid w:val="00B70D51"/>
    <w:rsid w:val="00B74AC4"/>
    <w:rsid w:val="00B75EE1"/>
    <w:rsid w:val="00B75F5A"/>
    <w:rsid w:val="00B77481"/>
    <w:rsid w:val="00B77821"/>
    <w:rsid w:val="00B80D3A"/>
    <w:rsid w:val="00B82D6B"/>
    <w:rsid w:val="00B83CBF"/>
    <w:rsid w:val="00B8433C"/>
    <w:rsid w:val="00B84708"/>
    <w:rsid w:val="00B8518B"/>
    <w:rsid w:val="00B86AD8"/>
    <w:rsid w:val="00B878E4"/>
    <w:rsid w:val="00B93FD1"/>
    <w:rsid w:val="00B97B9D"/>
    <w:rsid w:val="00B97CC3"/>
    <w:rsid w:val="00BA039C"/>
    <w:rsid w:val="00BA4AF4"/>
    <w:rsid w:val="00BA7959"/>
    <w:rsid w:val="00BA7C0C"/>
    <w:rsid w:val="00BC06C4"/>
    <w:rsid w:val="00BC1D12"/>
    <w:rsid w:val="00BC1F23"/>
    <w:rsid w:val="00BC3BEF"/>
    <w:rsid w:val="00BD1227"/>
    <w:rsid w:val="00BD1386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F14E7"/>
    <w:rsid w:val="00BF1FF5"/>
    <w:rsid w:val="00BF4164"/>
    <w:rsid w:val="00BF4E86"/>
    <w:rsid w:val="00BF6DF2"/>
    <w:rsid w:val="00C00EA6"/>
    <w:rsid w:val="00C01FF3"/>
    <w:rsid w:val="00C02BA9"/>
    <w:rsid w:val="00C02D0A"/>
    <w:rsid w:val="00C03A6E"/>
    <w:rsid w:val="00C1356E"/>
    <w:rsid w:val="00C13860"/>
    <w:rsid w:val="00C13AA7"/>
    <w:rsid w:val="00C1767C"/>
    <w:rsid w:val="00C17A70"/>
    <w:rsid w:val="00C20E94"/>
    <w:rsid w:val="00C213A9"/>
    <w:rsid w:val="00C21581"/>
    <w:rsid w:val="00C226C0"/>
    <w:rsid w:val="00C24A6A"/>
    <w:rsid w:val="00C26BA0"/>
    <w:rsid w:val="00C27222"/>
    <w:rsid w:val="00C30B14"/>
    <w:rsid w:val="00C33702"/>
    <w:rsid w:val="00C35480"/>
    <w:rsid w:val="00C37347"/>
    <w:rsid w:val="00C42FE6"/>
    <w:rsid w:val="00C44EE1"/>
    <w:rsid w:val="00C44F6A"/>
    <w:rsid w:val="00C47509"/>
    <w:rsid w:val="00C52E9C"/>
    <w:rsid w:val="00C53B4D"/>
    <w:rsid w:val="00C55CE3"/>
    <w:rsid w:val="00C61210"/>
    <w:rsid w:val="00C6198E"/>
    <w:rsid w:val="00C63382"/>
    <w:rsid w:val="00C65119"/>
    <w:rsid w:val="00C66253"/>
    <w:rsid w:val="00C708EA"/>
    <w:rsid w:val="00C70F2E"/>
    <w:rsid w:val="00C71821"/>
    <w:rsid w:val="00C73C45"/>
    <w:rsid w:val="00C74A8C"/>
    <w:rsid w:val="00C7535D"/>
    <w:rsid w:val="00C75AC7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5EAC"/>
    <w:rsid w:val="00C96066"/>
    <w:rsid w:val="00CA1FC6"/>
    <w:rsid w:val="00CA3B67"/>
    <w:rsid w:val="00CA7130"/>
    <w:rsid w:val="00CA773F"/>
    <w:rsid w:val="00CA7AB0"/>
    <w:rsid w:val="00CB14B0"/>
    <w:rsid w:val="00CB14D4"/>
    <w:rsid w:val="00CB1CD7"/>
    <w:rsid w:val="00CB2DFC"/>
    <w:rsid w:val="00CB2E41"/>
    <w:rsid w:val="00CB48FD"/>
    <w:rsid w:val="00CB4F7B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D2F"/>
    <w:rsid w:val="00CD50D2"/>
    <w:rsid w:val="00CD7B2A"/>
    <w:rsid w:val="00CE12CA"/>
    <w:rsid w:val="00CE1E5E"/>
    <w:rsid w:val="00CE282E"/>
    <w:rsid w:val="00CE348C"/>
    <w:rsid w:val="00CE39F9"/>
    <w:rsid w:val="00CE3F0A"/>
    <w:rsid w:val="00CE5AFD"/>
    <w:rsid w:val="00CE7F15"/>
    <w:rsid w:val="00CF0B07"/>
    <w:rsid w:val="00CF489E"/>
    <w:rsid w:val="00CF5030"/>
    <w:rsid w:val="00CF5109"/>
    <w:rsid w:val="00CF6728"/>
    <w:rsid w:val="00D034A0"/>
    <w:rsid w:val="00D0660F"/>
    <w:rsid w:val="00D068FA"/>
    <w:rsid w:val="00D0732C"/>
    <w:rsid w:val="00D07538"/>
    <w:rsid w:val="00D10779"/>
    <w:rsid w:val="00D12A91"/>
    <w:rsid w:val="00D139F6"/>
    <w:rsid w:val="00D13D43"/>
    <w:rsid w:val="00D13F4C"/>
    <w:rsid w:val="00D2030D"/>
    <w:rsid w:val="00D21061"/>
    <w:rsid w:val="00D21FB1"/>
    <w:rsid w:val="00D22CF4"/>
    <w:rsid w:val="00D23471"/>
    <w:rsid w:val="00D322B7"/>
    <w:rsid w:val="00D354BC"/>
    <w:rsid w:val="00D40321"/>
    <w:rsid w:val="00D4108E"/>
    <w:rsid w:val="00D4199B"/>
    <w:rsid w:val="00D41F7B"/>
    <w:rsid w:val="00D43D37"/>
    <w:rsid w:val="00D44C37"/>
    <w:rsid w:val="00D4580A"/>
    <w:rsid w:val="00D50E3D"/>
    <w:rsid w:val="00D52843"/>
    <w:rsid w:val="00D54595"/>
    <w:rsid w:val="00D56D50"/>
    <w:rsid w:val="00D56EE1"/>
    <w:rsid w:val="00D574CF"/>
    <w:rsid w:val="00D608D9"/>
    <w:rsid w:val="00D6163D"/>
    <w:rsid w:val="00D61CCA"/>
    <w:rsid w:val="00D61E3A"/>
    <w:rsid w:val="00D634BA"/>
    <w:rsid w:val="00D63709"/>
    <w:rsid w:val="00D6482E"/>
    <w:rsid w:val="00D661C8"/>
    <w:rsid w:val="00D70454"/>
    <w:rsid w:val="00D72800"/>
    <w:rsid w:val="00D7595A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2A5E"/>
    <w:rsid w:val="00DA3711"/>
    <w:rsid w:val="00DA666E"/>
    <w:rsid w:val="00DA6EBB"/>
    <w:rsid w:val="00DB1F05"/>
    <w:rsid w:val="00DB2273"/>
    <w:rsid w:val="00DB538D"/>
    <w:rsid w:val="00DB55C7"/>
    <w:rsid w:val="00DC40E4"/>
    <w:rsid w:val="00DC52FE"/>
    <w:rsid w:val="00DD46F3"/>
    <w:rsid w:val="00DD7920"/>
    <w:rsid w:val="00DE1F8D"/>
    <w:rsid w:val="00DE2A22"/>
    <w:rsid w:val="00DE51A5"/>
    <w:rsid w:val="00DE56F2"/>
    <w:rsid w:val="00DF116D"/>
    <w:rsid w:val="00DF4DDD"/>
    <w:rsid w:val="00DF7586"/>
    <w:rsid w:val="00DF7D51"/>
    <w:rsid w:val="00E01339"/>
    <w:rsid w:val="00E014A7"/>
    <w:rsid w:val="00E01840"/>
    <w:rsid w:val="00E01F7A"/>
    <w:rsid w:val="00E04A7B"/>
    <w:rsid w:val="00E065D7"/>
    <w:rsid w:val="00E07022"/>
    <w:rsid w:val="00E073BD"/>
    <w:rsid w:val="00E07B04"/>
    <w:rsid w:val="00E104D8"/>
    <w:rsid w:val="00E112C2"/>
    <w:rsid w:val="00E12585"/>
    <w:rsid w:val="00E16FF7"/>
    <w:rsid w:val="00E1732F"/>
    <w:rsid w:val="00E2000F"/>
    <w:rsid w:val="00E23637"/>
    <w:rsid w:val="00E26D68"/>
    <w:rsid w:val="00E3010F"/>
    <w:rsid w:val="00E30FE8"/>
    <w:rsid w:val="00E3178D"/>
    <w:rsid w:val="00E33AD0"/>
    <w:rsid w:val="00E33C5E"/>
    <w:rsid w:val="00E34425"/>
    <w:rsid w:val="00E34DC3"/>
    <w:rsid w:val="00E406BC"/>
    <w:rsid w:val="00E44045"/>
    <w:rsid w:val="00E45545"/>
    <w:rsid w:val="00E468C8"/>
    <w:rsid w:val="00E52926"/>
    <w:rsid w:val="00E52F8E"/>
    <w:rsid w:val="00E54BA6"/>
    <w:rsid w:val="00E56672"/>
    <w:rsid w:val="00E5758C"/>
    <w:rsid w:val="00E57922"/>
    <w:rsid w:val="00E618C4"/>
    <w:rsid w:val="00E631BD"/>
    <w:rsid w:val="00E64D43"/>
    <w:rsid w:val="00E661FA"/>
    <w:rsid w:val="00E704B8"/>
    <w:rsid w:val="00E7218A"/>
    <w:rsid w:val="00E725BB"/>
    <w:rsid w:val="00E7297A"/>
    <w:rsid w:val="00E72A34"/>
    <w:rsid w:val="00E73358"/>
    <w:rsid w:val="00E7340A"/>
    <w:rsid w:val="00E74C82"/>
    <w:rsid w:val="00E754A8"/>
    <w:rsid w:val="00E75724"/>
    <w:rsid w:val="00E760F0"/>
    <w:rsid w:val="00E772C3"/>
    <w:rsid w:val="00E801BC"/>
    <w:rsid w:val="00E80813"/>
    <w:rsid w:val="00E824D4"/>
    <w:rsid w:val="00E84C3A"/>
    <w:rsid w:val="00E84CD2"/>
    <w:rsid w:val="00E84FC4"/>
    <w:rsid w:val="00E869EF"/>
    <w:rsid w:val="00E87124"/>
    <w:rsid w:val="00E878EE"/>
    <w:rsid w:val="00E91823"/>
    <w:rsid w:val="00E92279"/>
    <w:rsid w:val="00E936F0"/>
    <w:rsid w:val="00E9574E"/>
    <w:rsid w:val="00E96BB1"/>
    <w:rsid w:val="00EA0AE9"/>
    <w:rsid w:val="00EA2FEB"/>
    <w:rsid w:val="00EA41A9"/>
    <w:rsid w:val="00EA61EA"/>
    <w:rsid w:val="00EA6EC7"/>
    <w:rsid w:val="00EA7F08"/>
    <w:rsid w:val="00EB104F"/>
    <w:rsid w:val="00EB31C2"/>
    <w:rsid w:val="00EB46E5"/>
    <w:rsid w:val="00EB5207"/>
    <w:rsid w:val="00EB697D"/>
    <w:rsid w:val="00EB7E82"/>
    <w:rsid w:val="00EC7EA6"/>
    <w:rsid w:val="00EC7EBF"/>
    <w:rsid w:val="00ED0703"/>
    <w:rsid w:val="00ED14BD"/>
    <w:rsid w:val="00ED1B69"/>
    <w:rsid w:val="00ED582A"/>
    <w:rsid w:val="00EE4394"/>
    <w:rsid w:val="00EE5FD3"/>
    <w:rsid w:val="00EE7236"/>
    <w:rsid w:val="00EE7256"/>
    <w:rsid w:val="00EF0070"/>
    <w:rsid w:val="00EF0A3A"/>
    <w:rsid w:val="00EF1373"/>
    <w:rsid w:val="00EF2151"/>
    <w:rsid w:val="00EF2C18"/>
    <w:rsid w:val="00EF50D1"/>
    <w:rsid w:val="00EF7D60"/>
    <w:rsid w:val="00EF7DE6"/>
    <w:rsid w:val="00F01538"/>
    <w:rsid w:val="00F01652"/>
    <w:rsid w:val="00F016C7"/>
    <w:rsid w:val="00F02AA0"/>
    <w:rsid w:val="00F034BB"/>
    <w:rsid w:val="00F059EA"/>
    <w:rsid w:val="00F067C2"/>
    <w:rsid w:val="00F07CC7"/>
    <w:rsid w:val="00F07EC4"/>
    <w:rsid w:val="00F07EE8"/>
    <w:rsid w:val="00F11412"/>
    <w:rsid w:val="00F12DEC"/>
    <w:rsid w:val="00F133A1"/>
    <w:rsid w:val="00F1453D"/>
    <w:rsid w:val="00F15994"/>
    <w:rsid w:val="00F164C0"/>
    <w:rsid w:val="00F1715C"/>
    <w:rsid w:val="00F17DB5"/>
    <w:rsid w:val="00F20823"/>
    <w:rsid w:val="00F22FA3"/>
    <w:rsid w:val="00F24347"/>
    <w:rsid w:val="00F24828"/>
    <w:rsid w:val="00F25C03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20CA"/>
    <w:rsid w:val="00F42385"/>
    <w:rsid w:val="00F433A8"/>
    <w:rsid w:val="00F436DD"/>
    <w:rsid w:val="00F45607"/>
    <w:rsid w:val="00F466B7"/>
    <w:rsid w:val="00F4722B"/>
    <w:rsid w:val="00F4724E"/>
    <w:rsid w:val="00F50745"/>
    <w:rsid w:val="00F50A13"/>
    <w:rsid w:val="00F535CA"/>
    <w:rsid w:val="00F54432"/>
    <w:rsid w:val="00F546C4"/>
    <w:rsid w:val="00F55C5C"/>
    <w:rsid w:val="00F57F87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3F32"/>
    <w:rsid w:val="00F76A0A"/>
    <w:rsid w:val="00F800C9"/>
    <w:rsid w:val="00F80921"/>
    <w:rsid w:val="00F81AA3"/>
    <w:rsid w:val="00F86BA6"/>
    <w:rsid w:val="00F8788B"/>
    <w:rsid w:val="00F912DD"/>
    <w:rsid w:val="00F96539"/>
    <w:rsid w:val="00F969D7"/>
    <w:rsid w:val="00FA07FB"/>
    <w:rsid w:val="00FA1498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2BDD"/>
    <w:rsid w:val="00FC4E82"/>
    <w:rsid w:val="00FC6389"/>
    <w:rsid w:val="00FD02AE"/>
    <w:rsid w:val="00FD06CF"/>
    <w:rsid w:val="00FD4F9D"/>
    <w:rsid w:val="00FD5D7A"/>
    <w:rsid w:val="00FD7F5B"/>
    <w:rsid w:val="00FE06F8"/>
    <w:rsid w:val="00FE379D"/>
    <w:rsid w:val="00FE3B2E"/>
    <w:rsid w:val="00FE424D"/>
    <w:rsid w:val="00FE5AA9"/>
    <w:rsid w:val="00FE5F22"/>
    <w:rsid w:val="00FE6AEC"/>
    <w:rsid w:val="00FE6B8B"/>
    <w:rsid w:val="00FE7186"/>
    <w:rsid w:val="00FF3032"/>
    <w:rsid w:val="00FF5B48"/>
    <w:rsid w:val="00FF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1B43F8"/>
  <w14:defaultImageDpi w14:val="32767"/>
  <w15:docId w15:val="{144301BA-3010-472D-AED7-F4E379E6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213D"/>
    <w:rsid w:val="00045B6C"/>
    <w:rsid w:val="00062D0F"/>
    <w:rsid w:val="00076DD5"/>
    <w:rsid w:val="0008655F"/>
    <w:rsid w:val="00090C09"/>
    <w:rsid w:val="00097F3B"/>
    <w:rsid w:val="000A65BB"/>
    <w:rsid w:val="001A11D4"/>
    <w:rsid w:val="001E46BF"/>
    <w:rsid w:val="001F12AB"/>
    <w:rsid w:val="002169DE"/>
    <w:rsid w:val="002902A1"/>
    <w:rsid w:val="002E6712"/>
    <w:rsid w:val="002F2096"/>
    <w:rsid w:val="00303665"/>
    <w:rsid w:val="00376087"/>
    <w:rsid w:val="003851F1"/>
    <w:rsid w:val="0038667C"/>
    <w:rsid w:val="00397518"/>
    <w:rsid w:val="003B1CFE"/>
    <w:rsid w:val="003D31E0"/>
    <w:rsid w:val="00426CE5"/>
    <w:rsid w:val="004303F5"/>
    <w:rsid w:val="004329F3"/>
    <w:rsid w:val="00474145"/>
    <w:rsid w:val="004960BE"/>
    <w:rsid w:val="004E797A"/>
    <w:rsid w:val="004E7D75"/>
    <w:rsid w:val="00553056"/>
    <w:rsid w:val="005700A3"/>
    <w:rsid w:val="00582202"/>
    <w:rsid w:val="005A144F"/>
    <w:rsid w:val="005D1CA2"/>
    <w:rsid w:val="00614072"/>
    <w:rsid w:val="00615786"/>
    <w:rsid w:val="00663C32"/>
    <w:rsid w:val="00665620"/>
    <w:rsid w:val="006B4F7D"/>
    <w:rsid w:val="00700C8A"/>
    <w:rsid w:val="00723FFD"/>
    <w:rsid w:val="00726EE9"/>
    <w:rsid w:val="00756E4C"/>
    <w:rsid w:val="00850866"/>
    <w:rsid w:val="00865EA9"/>
    <w:rsid w:val="00866496"/>
    <w:rsid w:val="008E26D8"/>
    <w:rsid w:val="0091102A"/>
    <w:rsid w:val="00922055"/>
    <w:rsid w:val="00961362"/>
    <w:rsid w:val="0099114A"/>
    <w:rsid w:val="009972D5"/>
    <w:rsid w:val="009A0BAE"/>
    <w:rsid w:val="009D0745"/>
    <w:rsid w:val="009F1E8F"/>
    <w:rsid w:val="00A03A14"/>
    <w:rsid w:val="00A15EDE"/>
    <w:rsid w:val="00A27DF0"/>
    <w:rsid w:val="00A36D85"/>
    <w:rsid w:val="00A55A14"/>
    <w:rsid w:val="00B531FF"/>
    <w:rsid w:val="00B95752"/>
    <w:rsid w:val="00BA77E8"/>
    <w:rsid w:val="00BC417C"/>
    <w:rsid w:val="00C97FB1"/>
    <w:rsid w:val="00D5112C"/>
    <w:rsid w:val="00D90A23"/>
    <w:rsid w:val="00D93A8B"/>
    <w:rsid w:val="00DD6724"/>
    <w:rsid w:val="00DD6AE7"/>
    <w:rsid w:val="00DF1F6E"/>
    <w:rsid w:val="00DF6466"/>
    <w:rsid w:val="00E05882"/>
    <w:rsid w:val="00E06587"/>
    <w:rsid w:val="00E601BB"/>
    <w:rsid w:val="00E9281D"/>
    <w:rsid w:val="00F37E0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F230F5-E446-470B-AEA7-46B155CAA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3073</TotalTime>
  <Pages>22</Pages>
  <Words>6108</Words>
  <Characters>36041</Characters>
  <Application>Microsoft Office Word</Application>
  <DocSecurity>0</DocSecurity>
  <Lines>300</Lines>
  <Paragraphs>84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Divín Pavel</cp:lastModifiedBy>
  <cp:revision>63</cp:revision>
  <cp:lastPrinted>2021-08-23T11:31:00Z</cp:lastPrinted>
  <dcterms:created xsi:type="dcterms:W3CDTF">2021-11-25T12:08:00Z</dcterms:created>
  <dcterms:modified xsi:type="dcterms:W3CDTF">2022-05-26T11:19:00Z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