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67A0C" w:rsidRPr="00C1557F">
        <w:rPr>
          <w:rFonts w:ascii="Verdana" w:eastAsia="Calibri" w:hAnsi="Verdana"/>
          <w:b/>
          <w:sz w:val="18"/>
          <w:szCs w:val="18"/>
          <w:lang w:eastAsia="en-US"/>
        </w:rPr>
        <w:t>Obvod OŘ Brno – opravy a údržba objektů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989" w:rsidRDefault="00804989">
      <w:r>
        <w:separator/>
      </w:r>
    </w:p>
  </w:endnote>
  <w:endnote w:type="continuationSeparator" w:id="0">
    <w:p w:rsidR="00804989" w:rsidRDefault="0080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A0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7A0C" w:rsidRPr="00967A0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989" w:rsidRDefault="00804989">
      <w:r>
        <w:separator/>
      </w:r>
    </w:p>
  </w:footnote>
  <w:footnote w:type="continuationSeparator" w:id="0">
    <w:p w:rsidR="00804989" w:rsidRDefault="00804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4989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A0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BFB49C"/>
  <w15:docId w15:val="{16BD5F6B-22CD-4FA4-91A5-994A62F2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2159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0EF01C-DC1A-4CE9-BA4B-2DBFF134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2022-03-31T05:32:00Z</dcterms:modified>
</cp:coreProperties>
</file>