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44E787F2" w14:textId="77777777" w:rsidTr="00F862D6">
        <w:tc>
          <w:tcPr>
            <w:tcW w:w="1020" w:type="dxa"/>
          </w:tcPr>
          <w:p w14:paraId="36B00AB5"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4F98E528" wp14:editId="5E9316E5">
                      <wp:simplePos x="0" y="0"/>
                      <wp:positionH relativeFrom="page">
                        <wp:posOffset>3012440</wp:posOffset>
                      </wp:positionH>
                      <wp:positionV relativeFrom="page">
                        <wp:posOffset>200025</wp:posOffset>
                      </wp:positionV>
                      <wp:extent cx="2411730" cy="653415"/>
                      <wp:effectExtent l="0" t="0" r="7620" b="0"/>
                      <wp:wrapNone/>
                      <wp:docPr id="1" name="Text Box 1"/>
                      <wp:cNvGraphicFramePr/>
                      <a:graphic xmlns:a="http://schemas.openxmlformats.org/drawingml/2006/main">
                        <a:graphicData uri="http://schemas.microsoft.com/office/word/2010/wordprocessingShape">
                          <wps:wsp>
                            <wps:cNvSpPr txBox="1"/>
                            <wps:spPr>
                              <a:xfrm>
                                <a:off x="0" y="0"/>
                                <a:ext cx="2411730" cy="653415"/>
                              </a:xfrm>
                              <a:prstGeom prst="rect">
                                <a:avLst/>
                              </a:prstGeom>
                              <a:solidFill>
                                <a:schemeClr val="bg1"/>
                              </a:solidFill>
                              <a:ln w="6350">
                                <a:noFill/>
                              </a:ln>
                            </wps:spPr>
                            <wps:txbx>
                              <w:txbxContent>
                                <w:p w14:paraId="41CDBD59" w14:textId="77777777" w:rsidR="00D63009" w:rsidRDefault="00CE5FA9" w:rsidP="0037111D">
                                  <w:pPr>
                                    <w:pStyle w:val="Bezmezer"/>
                                    <w:rPr>
                                      <w:b/>
                                    </w:rPr>
                                  </w:pPr>
                                  <w:r w:rsidRPr="0018073E">
                                    <w:rPr>
                                      <w:rStyle w:val="Potovnadresa"/>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98E528" id="_x0000_t202" coordsize="21600,21600" o:spt="202" path="m,l,21600r21600,l21600,xe">
                      <v:stroke joinstyle="miter"/>
                      <v:path gradientshapeok="t" o:connecttype="rect"/>
                    </v:shapetype>
                    <v:shape id="Text Box 1" o:spid="_x0000_s1026" type="#_x0000_t202" style="position:absolute;margin-left:237.2pt;margin-top:15.75pt;width:189.9pt;height:51.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" o:allowincell="f" fillcolor="white [3212]" stroked="f" strokeweight=".5pt">
                      <v:textbox>
                        <w:txbxContent>
                          <w:p w14:paraId="41CDBD59" w14:textId="77777777" w:rsidR="00D63009" w:rsidRDefault="00CE5FA9" w:rsidP="0037111D">
                            <w:pPr>
                              <w:pStyle w:val="Bezmezer"/>
                              <w:rPr>
                                <w:b/>
                              </w:rPr>
                            </w:pPr>
                            <w:r w:rsidRPr="0018073E">
                              <w:rPr>
                                <w:rStyle w:val="Potovnadresa"/>
                                <w:b/>
                              </w:rPr>
                              <w:t>Prostřednictvím EZAK</w:t>
                            </w:r>
                          </w:p>
                        </w:txbxContent>
                      </v:textbox>
                      <w10:wrap anchorx="page" anchory="page"/>
                      <w10:anchorlock/>
                    </v:shape>
                  </w:pict>
                </mc:Fallback>
              </mc:AlternateContent>
            </w:r>
          </w:p>
        </w:tc>
        <w:tc>
          <w:tcPr>
            <w:tcW w:w="2552" w:type="dxa"/>
          </w:tcPr>
          <w:p w14:paraId="1A978ABD" w14:textId="77777777" w:rsidR="00F64786" w:rsidRDefault="00F64786" w:rsidP="0077673A"/>
        </w:tc>
        <w:tc>
          <w:tcPr>
            <w:tcW w:w="823" w:type="dxa"/>
          </w:tcPr>
          <w:p w14:paraId="42B224FD" w14:textId="77777777" w:rsidR="00F64786" w:rsidRDefault="00F64786" w:rsidP="0077673A"/>
        </w:tc>
        <w:tc>
          <w:tcPr>
            <w:tcW w:w="3685" w:type="dxa"/>
          </w:tcPr>
          <w:p w14:paraId="4741DDD1" w14:textId="77777777" w:rsidR="00F64786" w:rsidRDefault="00F64786" w:rsidP="0077673A"/>
        </w:tc>
      </w:tr>
      <w:tr w:rsidR="00F862D6" w14:paraId="031AC53C" w14:textId="77777777" w:rsidTr="00596C7E">
        <w:tc>
          <w:tcPr>
            <w:tcW w:w="1020" w:type="dxa"/>
          </w:tcPr>
          <w:p w14:paraId="015733C6" w14:textId="77777777" w:rsidR="00F862D6" w:rsidRDefault="00F862D6" w:rsidP="0077673A"/>
        </w:tc>
        <w:tc>
          <w:tcPr>
            <w:tcW w:w="2552" w:type="dxa"/>
          </w:tcPr>
          <w:p w14:paraId="0969D2C7" w14:textId="77777777" w:rsidR="00F862D6" w:rsidRDefault="00F862D6" w:rsidP="00764595"/>
        </w:tc>
        <w:tc>
          <w:tcPr>
            <w:tcW w:w="823" w:type="dxa"/>
          </w:tcPr>
          <w:p w14:paraId="3BC7D757" w14:textId="77777777" w:rsidR="00F862D6" w:rsidRDefault="00F862D6" w:rsidP="0077673A"/>
        </w:tc>
        <w:tc>
          <w:tcPr>
            <w:tcW w:w="3685" w:type="dxa"/>
            <w:vMerge w:val="restart"/>
          </w:tcPr>
          <w:p w14:paraId="7C9CE8AD" w14:textId="77777777" w:rsidR="00596C7E" w:rsidRDefault="00596C7E" w:rsidP="00596C7E">
            <w:pPr>
              <w:rPr>
                <w:rStyle w:val="Potovnadresa"/>
              </w:rPr>
            </w:pPr>
          </w:p>
          <w:p w14:paraId="2A9722B2" w14:textId="77777777" w:rsidR="00F862D6" w:rsidRPr="00F862D6" w:rsidRDefault="00F862D6" w:rsidP="00596C7E">
            <w:pPr>
              <w:rPr>
                <w:rStyle w:val="Potovnadresa"/>
              </w:rPr>
            </w:pPr>
          </w:p>
        </w:tc>
      </w:tr>
      <w:tr w:rsidR="00154931" w14:paraId="1FD462EC" w14:textId="77777777" w:rsidTr="00F862D6">
        <w:tc>
          <w:tcPr>
            <w:tcW w:w="1020" w:type="dxa"/>
          </w:tcPr>
          <w:p w14:paraId="350D359C" w14:textId="77777777" w:rsidR="00154931" w:rsidRPr="003E6B9A" w:rsidRDefault="00154931" w:rsidP="00154931">
            <w:r w:rsidRPr="003E6B9A">
              <w:t>Naše zn.</w:t>
            </w:r>
          </w:p>
        </w:tc>
        <w:tc>
          <w:tcPr>
            <w:tcW w:w="2552" w:type="dxa"/>
          </w:tcPr>
          <w:p w14:paraId="56CE7EF5" w14:textId="3B08CDA5" w:rsidR="00154931" w:rsidRPr="003E6B9A" w:rsidRDefault="008F54C2" w:rsidP="00154931">
            <w:r w:rsidRPr="008F54C2">
              <w:t>1580/2022-SŽ-SSV-Ú3</w:t>
            </w:r>
          </w:p>
        </w:tc>
        <w:tc>
          <w:tcPr>
            <w:tcW w:w="823" w:type="dxa"/>
          </w:tcPr>
          <w:p w14:paraId="4AE97351" w14:textId="77777777" w:rsidR="00154931" w:rsidRDefault="00154931" w:rsidP="00154931"/>
        </w:tc>
        <w:tc>
          <w:tcPr>
            <w:tcW w:w="3685" w:type="dxa"/>
            <w:vMerge/>
          </w:tcPr>
          <w:p w14:paraId="78F9BCFE" w14:textId="77777777" w:rsidR="00154931" w:rsidRDefault="00154931" w:rsidP="00154931"/>
        </w:tc>
      </w:tr>
      <w:tr w:rsidR="00154931" w14:paraId="76C67B45" w14:textId="77777777" w:rsidTr="00F862D6">
        <w:tc>
          <w:tcPr>
            <w:tcW w:w="1020" w:type="dxa"/>
          </w:tcPr>
          <w:p w14:paraId="31E3BAF2" w14:textId="77777777" w:rsidR="00154931" w:rsidRDefault="00154931" w:rsidP="00154931">
            <w:r>
              <w:t>Listů/příloh</w:t>
            </w:r>
          </w:p>
        </w:tc>
        <w:tc>
          <w:tcPr>
            <w:tcW w:w="2552" w:type="dxa"/>
          </w:tcPr>
          <w:p w14:paraId="0887AD22" w14:textId="11B60D97" w:rsidR="00154931" w:rsidRPr="003E6B9A" w:rsidRDefault="00154931" w:rsidP="00154931">
            <w:r w:rsidRPr="000575AF">
              <w:t>2/0</w:t>
            </w:r>
          </w:p>
        </w:tc>
        <w:tc>
          <w:tcPr>
            <w:tcW w:w="823" w:type="dxa"/>
          </w:tcPr>
          <w:p w14:paraId="5809B54F" w14:textId="77777777" w:rsidR="00154931" w:rsidRDefault="00154931" w:rsidP="00154931"/>
        </w:tc>
        <w:tc>
          <w:tcPr>
            <w:tcW w:w="3685" w:type="dxa"/>
            <w:vMerge/>
          </w:tcPr>
          <w:p w14:paraId="077D8E3D" w14:textId="77777777" w:rsidR="00154931" w:rsidRDefault="00154931" w:rsidP="00154931">
            <w:pPr>
              <w:rPr>
                <w:noProof/>
              </w:rPr>
            </w:pPr>
          </w:p>
        </w:tc>
      </w:tr>
      <w:tr w:rsidR="00154931" w14:paraId="6C16799E" w14:textId="77777777" w:rsidTr="00B23CA3">
        <w:trPr>
          <w:trHeight w:val="77"/>
        </w:trPr>
        <w:tc>
          <w:tcPr>
            <w:tcW w:w="1020" w:type="dxa"/>
          </w:tcPr>
          <w:p w14:paraId="3774005A" w14:textId="77777777" w:rsidR="00154931" w:rsidRDefault="00154931" w:rsidP="00154931"/>
        </w:tc>
        <w:tc>
          <w:tcPr>
            <w:tcW w:w="2552" w:type="dxa"/>
          </w:tcPr>
          <w:p w14:paraId="783E40F4" w14:textId="77777777" w:rsidR="00154931" w:rsidRPr="003E6B9A" w:rsidRDefault="00154931" w:rsidP="00154931"/>
        </w:tc>
        <w:tc>
          <w:tcPr>
            <w:tcW w:w="823" w:type="dxa"/>
          </w:tcPr>
          <w:p w14:paraId="074EBCB1" w14:textId="77777777" w:rsidR="00154931" w:rsidRDefault="00154931" w:rsidP="00154931"/>
        </w:tc>
        <w:tc>
          <w:tcPr>
            <w:tcW w:w="3685" w:type="dxa"/>
            <w:vMerge/>
          </w:tcPr>
          <w:p w14:paraId="72A98314" w14:textId="77777777" w:rsidR="00154931" w:rsidRDefault="00154931" w:rsidP="00154931"/>
        </w:tc>
      </w:tr>
      <w:tr w:rsidR="00154931" w14:paraId="7118C20F" w14:textId="77777777" w:rsidTr="00F862D6">
        <w:tc>
          <w:tcPr>
            <w:tcW w:w="1020" w:type="dxa"/>
          </w:tcPr>
          <w:p w14:paraId="35449D35" w14:textId="77777777" w:rsidR="00154931" w:rsidRDefault="00154931" w:rsidP="00154931">
            <w:r>
              <w:t>Vyřizuje</w:t>
            </w:r>
          </w:p>
        </w:tc>
        <w:tc>
          <w:tcPr>
            <w:tcW w:w="2552" w:type="dxa"/>
          </w:tcPr>
          <w:p w14:paraId="244FC901" w14:textId="10342589" w:rsidR="00154931" w:rsidRPr="003E6B9A" w:rsidRDefault="00154931" w:rsidP="00154931">
            <w:r w:rsidRPr="000575AF">
              <w:t>Ing. Radomíra Rečková</w:t>
            </w:r>
          </w:p>
        </w:tc>
        <w:tc>
          <w:tcPr>
            <w:tcW w:w="823" w:type="dxa"/>
          </w:tcPr>
          <w:p w14:paraId="23DF0188" w14:textId="77777777" w:rsidR="00154931" w:rsidRDefault="00154931" w:rsidP="00154931"/>
        </w:tc>
        <w:tc>
          <w:tcPr>
            <w:tcW w:w="3685" w:type="dxa"/>
            <w:vMerge/>
          </w:tcPr>
          <w:p w14:paraId="3D4A93E6" w14:textId="77777777" w:rsidR="00154931" w:rsidRDefault="00154931" w:rsidP="00154931"/>
        </w:tc>
      </w:tr>
      <w:tr w:rsidR="00154931" w14:paraId="3122EC08" w14:textId="77777777" w:rsidTr="00F862D6">
        <w:tc>
          <w:tcPr>
            <w:tcW w:w="1020" w:type="dxa"/>
          </w:tcPr>
          <w:p w14:paraId="5DD99BAE" w14:textId="77777777" w:rsidR="00154931" w:rsidRDefault="00154931" w:rsidP="00154931"/>
        </w:tc>
        <w:tc>
          <w:tcPr>
            <w:tcW w:w="2552" w:type="dxa"/>
          </w:tcPr>
          <w:p w14:paraId="00364126" w14:textId="77777777" w:rsidR="00154931" w:rsidRPr="003E6B9A" w:rsidRDefault="00154931" w:rsidP="00154931"/>
        </w:tc>
        <w:tc>
          <w:tcPr>
            <w:tcW w:w="823" w:type="dxa"/>
          </w:tcPr>
          <w:p w14:paraId="3C6E079A" w14:textId="77777777" w:rsidR="00154931" w:rsidRDefault="00154931" w:rsidP="00154931"/>
        </w:tc>
        <w:tc>
          <w:tcPr>
            <w:tcW w:w="3685" w:type="dxa"/>
            <w:vMerge/>
          </w:tcPr>
          <w:p w14:paraId="64266CA5" w14:textId="77777777" w:rsidR="00154931" w:rsidRDefault="00154931" w:rsidP="00154931"/>
        </w:tc>
      </w:tr>
      <w:tr w:rsidR="00154931" w14:paraId="0BB898D7" w14:textId="77777777" w:rsidTr="00F862D6">
        <w:tc>
          <w:tcPr>
            <w:tcW w:w="1020" w:type="dxa"/>
          </w:tcPr>
          <w:p w14:paraId="23C5AC93" w14:textId="77777777" w:rsidR="00154931" w:rsidRDefault="00154931" w:rsidP="00154931">
            <w:r>
              <w:t>Mobil</w:t>
            </w:r>
          </w:p>
        </w:tc>
        <w:tc>
          <w:tcPr>
            <w:tcW w:w="2552" w:type="dxa"/>
          </w:tcPr>
          <w:p w14:paraId="717A49AF" w14:textId="3B90BDC7" w:rsidR="00154931" w:rsidRPr="003E6B9A" w:rsidRDefault="00154931" w:rsidP="00154931">
            <w:r w:rsidRPr="000575AF">
              <w:t>+420 725 744 197</w:t>
            </w:r>
          </w:p>
        </w:tc>
        <w:tc>
          <w:tcPr>
            <w:tcW w:w="823" w:type="dxa"/>
          </w:tcPr>
          <w:p w14:paraId="7B69A6F2" w14:textId="77777777" w:rsidR="00154931" w:rsidRDefault="00154931" w:rsidP="00154931"/>
        </w:tc>
        <w:tc>
          <w:tcPr>
            <w:tcW w:w="3685" w:type="dxa"/>
            <w:vMerge/>
          </w:tcPr>
          <w:p w14:paraId="1F36932B" w14:textId="77777777" w:rsidR="00154931" w:rsidRDefault="00154931" w:rsidP="00154931"/>
        </w:tc>
      </w:tr>
      <w:tr w:rsidR="00154931" w14:paraId="63FE723E" w14:textId="77777777" w:rsidTr="00F862D6">
        <w:tc>
          <w:tcPr>
            <w:tcW w:w="1020" w:type="dxa"/>
          </w:tcPr>
          <w:p w14:paraId="43CC16C5" w14:textId="77777777" w:rsidR="00154931" w:rsidRDefault="00154931" w:rsidP="00154931">
            <w:r>
              <w:t>E-mail</w:t>
            </w:r>
          </w:p>
        </w:tc>
        <w:tc>
          <w:tcPr>
            <w:tcW w:w="2552" w:type="dxa"/>
          </w:tcPr>
          <w:p w14:paraId="079252EB" w14:textId="3ACD604C" w:rsidR="00154931" w:rsidRPr="003E6B9A" w:rsidRDefault="00154931" w:rsidP="00154931">
            <w:r w:rsidRPr="000575AF">
              <w:t>Reckova@spravazeleznic.cz</w:t>
            </w:r>
          </w:p>
        </w:tc>
        <w:tc>
          <w:tcPr>
            <w:tcW w:w="823" w:type="dxa"/>
          </w:tcPr>
          <w:p w14:paraId="1383C290" w14:textId="77777777" w:rsidR="00154931" w:rsidRDefault="00154931" w:rsidP="00154931"/>
        </w:tc>
        <w:tc>
          <w:tcPr>
            <w:tcW w:w="3685" w:type="dxa"/>
            <w:vMerge/>
          </w:tcPr>
          <w:p w14:paraId="40CBC2D6" w14:textId="77777777" w:rsidR="00154931" w:rsidRDefault="00154931" w:rsidP="00154931"/>
        </w:tc>
      </w:tr>
      <w:tr w:rsidR="009A7568" w14:paraId="6E419722" w14:textId="77777777" w:rsidTr="00F862D6">
        <w:tc>
          <w:tcPr>
            <w:tcW w:w="1020" w:type="dxa"/>
          </w:tcPr>
          <w:p w14:paraId="3371A0F2" w14:textId="77777777" w:rsidR="009A7568" w:rsidRDefault="009A7568" w:rsidP="009A7568"/>
        </w:tc>
        <w:tc>
          <w:tcPr>
            <w:tcW w:w="2552" w:type="dxa"/>
          </w:tcPr>
          <w:p w14:paraId="29383763" w14:textId="77777777" w:rsidR="009A7568" w:rsidRPr="003E6B9A" w:rsidRDefault="009A7568" w:rsidP="009A7568"/>
        </w:tc>
        <w:tc>
          <w:tcPr>
            <w:tcW w:w="823" w:type="dxa"/>
          </w:tcPr>
          <w:p w14:paraId="6CB191C7" w14:textId="77777777" w:rsidR="009A7568" w:rsidRDefault="009A7568" w:rsidP="009A7568"/>
        </w:tc>
        <w:tc>
          <w:tcPr>
            <w:tcW w:w="3685" w:type="dxa"/>
          </w:tcPr>
          <w:p w14:paraId="73325DB3" w14:textId="77777777" w:rsidR="009A7568" w:rsidRDefault="009A7568" w:rsidP="009A7568"/>
        </w:tc>
      </w:tr>
      <w:tr w:rsidR="009A7568" w14:paraId="18B24D90" w14:textId="77777777" w:rsidTr="00F862D6">
        <w:tc>
          <w:tcPr>
            <w:tcW w:w="1020" w:type="dxa"/>
          </w:tcPr>
          <w:p w14:paraId="654FDDF9" w14:textId="77777777" w:rsidR="009A7568" w:rsidRDefault="009A7568" w:rsidP="009A7568">
            <w:r>
              <w:t>Datum</w:t>
            </w:r>
          </w:p>
        </w:tc>
        <w:tc>
          <w:tcPr>
            <w:tcW w:w="2552" w:type="dxa"/>
          </w:tcPr>
          <w:p w14:paraId="44038594" w14:textId="33DAD2BF" w:rsidR="009A7568" w:rsidRPr="003E6B9A" w:rsidRDefault="008F54C2" w:rsidP="00663C37">
            <w:bookmarkStart w:id="0" w:name="Datum"/>
            <w:r>
              <w:t>24</w:t>
            </w:r>
            <w:r w:rsidR="00154931">
              <w:t>. ledna 2022</w:t>
            </w:r>
            <w:r w:rsidR="009A7568" w:rsidRPr="003E6B9A">
              <w:t xml:space="preserve"> </w:t>
            </w:r>
            <w:bookmarkEnd w:id="0"/>
          </w:p>
        </w:tc>
        <w:tc>
          <w:tcPr>
            <w:tcW w:w="823" w:type="dxa"/>
          </w:tcPr>
          <w:p w14:paraId="56285CBA" w14:textId="77777777" w:rsidR="009A7568" w:rsidRDefault="009A7568" w:rsidP="009A7568"/>
        </w:tc>
        <w:tc>
          <w:tcPr>
            <w:tcW w:w="3685" w:type="dxa"/>
          </w:tcPr>
          <w:p w14:paraId="657A1CDE" w14:textId="77777777" w:rsidR="009A7568" w:rsidRDefault="009A7568" w:rsidP="009A7568"/>
        </w:tc>
      </w:tr>
      <w:tr w:rsidR="00F64786" w14:paraId="1F756DE5" w14:textId="77777777" w:rsidTr="00F862D6">
        <w:tc>
          <w:tcPr>
            <w:tcW w:w="1020" w:type="dxa"/>
          </w:tcPr>
          <w:p w14:paraId="0B5649C8" w14:textId="77777777" w:rsidR="00F64786" w:rsidRDefault="00F64786" w:rsidP="0077673A"/>
        </w:tc>
        <w:tc>
          <w:tcPr>
            <w:tcW w:w="2552" w:type="dxa"/>
          </w:tcPr>
          <w:p w14:paraId="0859478A" w14:textId="77777777" w:rsidR="00F64786" w:rsidRPr="00FE3455" w:rsidRDefault="00F64786" w:rsidP="00F310F8">
            <w:pPr>
              <w:rPr>
                <w:highlight w:val="yellow"/>
              </w:rPr>
            </w:pPr>
          </w:p>
        </w:tc>
        <w:tc>
          <w:tcPr>
            <w:tcW w:w="823" w:type="dxa"/>
          </w:tcPr>
          <w:p w14:paraId="641A305A" w14:textId="77777777" w:rsidR="00F64786" w:rsidRDefault="00F64786" w:rsidP="0077673A"/>
        </w:tc>
        <w:tc>
          <w:tcPr>
            <w:tcW w:w="3685" w:type="dxa"/>
          </w:tcPr>
          <w:p w14:paraId="5BBDE7E0" w14:textId="77777777" w:rsidR="00F64786" w:rsidRDefault="00F64786" w:rsidP="0077673A"/>
        </w:tc>
      </w:tr>
      <w:tr w:rsidR="00F862D6" w14:paraId="05302A41" w14:textId="77777777" w:rsidTr="00B45E9E">
        <w:trPr>
          <w:trHeight w:val="794"/>
        </w:trPr>
        <w:tc>
          <w:tcPr>
            <w:tcW w:w="1020" w:type="dxa"/>
          </w:tcPr>
          <w:p w14:paraId="7705A4C8" w14:textId="77777777" w:rsidR="00F862D6" w:rsidRDefault="00F862D6" w:rsidP="0077673A"/>
        </w:tc>
        <w:tc>
          <w:tcPr>
            <w:tcW w:w="2552" w:type="dxa"/>
          </w:tcPr>
          <w:p w14:paraId="2E8F8E82" w14:textId="77777777" w:rsidR="00F862D6" w:rsidRDefault="00F862D6" w:rsidP="00F310F8"/>
        </w:tc>
        <w:tc>
          <w:tcPr>
            <w:tcW w:w="823" w:type="dxa"/>
          </w:tcPr>
          <w:p w14:paraId="545AE2D3" w14:textId="77777777" w:rsidR="00F862D6" w:rsidRDefault="00F862D6" w:rsidP="0077673A"/>
        </w:tc>
        <w:tc>
          <w:tcPr>
            <w:tcW w:w="3685" w:type="dxa"/>
          </w:tcPr>
          <w:p w14:paraId="3DBC8B13" w14:textId="77777777" w:rsidR="00F862D6" w:rsidRDefault="00F862D6" w:rsidP="0077673A"/>
        </w:tc>
      </w:tr>
    </w:tbl>
    <w:p w14:paraId="23D1A4A1" w14:textId="02C2B721" w:rsidR="00CB7B5A" w:rsidRDefault="00CB7B5A" w:rsidP="002F7871">
      <w:pPr>
        <w:spacing w:after="0" w:line="240" w:lineRule="auto"/>
        <w:ind w:left="567" w:hanging="567"/>
        <w:jc w:val="both"/>
        <w:rPr>
          <w:rFonts w:eastAsia="Calibri" w:cs="Times New Roman"/>
          <w:lang w:eastAsia="cs-CZ"/>
        </w:rPr>
      </w:pPr>
      <w:r w:rsidRPr="00CB7B5A">
        <w:rPr>
          <w:rFonts w:eastAsia="Calibri" w:cs="Times New Roman"/>
          <w:lang w:eastAsia="cs-CZ"/>
        </w:rPr>
        <w:t xml:space="preserve">Věc: </w:t>
      </w:r>
      <w:r w:rsidR="00BB131A" w:rsidRPr="00BB131A">
        <w:rPr>
          <w:rFonts w:eastAsia="Calibri" w:cs="Times New Roman"/>
          <w:b/>
          <w:lang w:eastAsia="cs-CZ"/>
        </w:rPr>
        <w:t>Sanace násypového zemního tělesa Březová nad Svitavou - Svitavy 224,600 - 225,000</w:t>
      </w:r>
    </w:p>
    <w:p w14:paraId="3CA583FD" w14:textId="06D250AA" w:rsidR="00CB7B5A" w:rsidRPr="00CB7B5A" w:rsidRDefault="00CB7B5A" w:rsidP="00CB7B5A">
      <w:pPr>
        <w:spacing w:after="0" w:line="240" w:lineRule="auto"/>
        <w:rPr>
          <w:rFonts w:eastAsia="Calibri" w:cs="Times New Roman"/>
          <w:b/>
          <w:bCs/>
          <w:lang w:eastAsia="cs-CZ"/>
        </w:rPr>
      </w:pPr>
      <w:r w:rsidRPr="002F7871">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0C3389">
        <w:rPr>
          <w:rFonts w:eastAsia="Times New Roman" w:cs="Times New Roman"/>
          <w:lang w:eastAsia="cs-CZ"/>
        </w:rPr>
        <w:t>4</w:t>
      </w:r>
      <w:r w:rsidRPr="00CB7B5A">
        <w:rPr>
          <w:rFonts w:eastAsia="Calibri" w:cs="Times New Roman"/>
          <w:lang w:eastAsia="cs-CZ"/>
        </w:rPr>
        <w:t xml:space="preserve"> </w:t>
      </w:r>
    </w:p>
    <w:p w14:paraId="6E77A1D4" w14:textId="77777777" w:rsidR="00322B6D" w:rsidRPr="00CB7B5A" w:rsidRDefault="00322B6D" w:rsidP="00CB7B5A">
      <w:pPr>
        <w:spacing w:after="0" w:line="240" w:lineRule="auto"/>
        <w:rPr>
          <w:rFonts w:eastAsia="Calibri" w:cs="Times New Roman"/>
          <w:b/>
          <w:lang w:eastAsia="cs-CZ"/>
        </w:rPr>
      </w:pPr>
    </w:p>
    <w:p w14:paraId="67D631CF" w14:textId="77777777" w:rsidR="0017621B" w:rsidRPr="00CB7B5A" w:rsidRDefault="0017621B" w:rsidP="0017621B">
      <w:pPr>
        <w:spacing w:after="0" w:line="240" w:lineRule="auto"/>
        <w:rPr>
          <w:rFonts w:eastAsia="Calibri" w:cs="Times New Roman"/>
          <w:b/>
          <w:lang w:eastAsia="cs-CZ"/>
        </w:rPr>
      </w:pPr>
      <w:r>
        <w:rPr>
          <w:rFonts w:eastAsia="Calibri" w:cs="Times New Roman"/>
          <w:b/>
          <w:lang w:eastAsia="cs-CZ"/>
        </w:rPr>
        <w:t>Dotaz č. 9</w:t>
      </w:r>
      <w:r w:rsidRPr="00CB7B5A">
        <w:rPr>
          <w:rFonts w:eastAsia="Calibri" w:cs="Times New Roman"/>
          <w:b/>
          <w:lang w:eastAsia="cs-CZ"/>
        </w:rPr>
        <w:t>:</w:t>
      </w:r>
    </w:p>
    <w:p w14:paraId="1F41C4FE" w14:textId="77777777" w:rsidR="0017621B" w:rsidRPr="001D6B42" w:rsidRDefault="0017621B" w:rsidP="00637D06">
      <w:pPr>
        <w:spacing w:after="0" w:line="240" w:lineRule="auto"/>
        <w:jc w:val="both"/>
        <w:rPr>
          <w:rFonts w:eastAsia="Calibri" w:cs="Times New Roman"/>
          <w:lang w:eastAsia="cs-CZ"/>
        </w:rPr>
      </w:pPr>
      <w:r w:rsidRPr="001D6B42">
        <w:rPr>
          <w:rFonts w:eastAsia="Calibri" w:cs="Times New Roman"/>
          <w:lang w:eastAsia="cs-CZ"/>
        </w:rPr>
        <w:t xml:space="preserve">Parametr základové spáry s modulem přetvárnosti 2 MPa není dle našeho názoru schopen přenést ani technologické zatížení od stavební činnosti, natož pak spolupůsobit při zajištění stability celého náspu. Je tento údaj v PD uveden správně? Pokud ano, tak jak projektant uvažoval zajištění pohybu mechanizace při výstavbě. </w:t>
      </w:r>
    </w:p>
    <w:p w14:paraId="392F023D" w14:textId="68DE50E2" w:rsidR="0017621B" w:rsidRPr="00637D06" w:rsidRDefault="0017621B" w:rsidP="00637D06">
      <w:pPr>
        <w:spacing w:after="0" w:line="240" w:lineRule="auto"/>
        <w:jc w:val="both"/>
        <w:rPr>
          <w:rFonts w:eastAsia="Calibri" w:cs="Times New Roman"/>
          <w:lang w:eastAsia="cs-CZ"/>
        </w:rPr>
      </w:pPr>
      <w:r w:rsidRPr="00CB7B5A">
        <w:rPr>
          <w:rFonts w:eastAsia="Calibri" w:cs="Times New Roman"/>
          <w:b/>
          <w:lang w:eastAsia="cs-CZ"/>
        </w:rPr>
        <w:t xml:space="preserve">Odpověď: </w:t>
      </w:r>
      <w:r>
        <w:rPr>
          <w:rFonts w:eastAsia="Calibri" w:cs="Times New Roman"/>
          <w:b/>
          <w:lang w:eastAsia="cs-CZ"/>
        </w:rPr>
        <w:t xml:space="preserve"> </w:t>
      </w:r>
      <w:r>
        <w:rPr>
          <w:rFonts w:eastAsia="Calibri" w:cs="Times New Roman"/>
          <w:b/>
          <w:lang w:eastAsia="cs-CZ"/>
        </w:rPr>
        <w:br/>
      </w:r>
      <w:r w:rsidRPr="00A35F89">
        <w:rPr>
          <w:rFonts w:eastAsia="Calibri" w:cs="Times New Roman"/>
          <w:b/>
          <w:lang w:eastAsia="cs-CZ"/>
        </w:rPr>
        <w:t xml:space="preserve">Dle průkazných laboratorních analýz (stlačitelnost v edometru) byl po přepočtu </w:t>
      </w:r>
      <w:r w:rsidRPr="00637D06">
        <w:rPr>
          <w:rFonts w:eastAsia="Calibri" w:cs="Times New Roman"/>
          <w:lang w:eastAsia="cs-CZ"/>
        </w:rPr>
        <w:t>zjištěn Edef=E1 = 4-8 MPa, E2 lze očekávat v intervalu 8-15 MPa. V rámci předešlých etap průzkumných prací proběhla geofyzikální měření, která předpovídají, že v podloží násypu mohly být i pozůstatky bývalých koryt potoka s měkkými zeminami (kde by Edef mohl být roven 2 MPa). Pokud by se takov</w:t>
      </w:r>
      <w:r w:rsidR="00705FB0" w:rsidRPr="00637D06">
        <w:rPr>
          <w:rFonts w:eastAsia="Calibri" w:cs="Times New Roman"/>
          <w:lang w:eastAsia="cs-CZ"/>
        </w:rPr>
        <w:t>é</w:t>
      </w:r>
      <w:r w:rsidRPr="00637D06">
        <w:rPr>
          <w:rFonts w:eastAsia="Calibri" w:cs="Times New Roman"/>
          <w:lang w:eastAsia="cs-CZ"/>
        </w:rPr>
        <w:t xml:space="preserve"> vyskytly, je nutné provést</w:t>
      </w:r>
      <w:r w:rsidR="00A35F89" w:rsidRPr="00637D06">
        <w:rPr>
          <w:rFonts w:eastAsia="Calibri" w:cs="Times New Roman"/>
          <w:lang w:eastAsia="cs-CZ"/>
        </w:rPr>
        <w:t xml:space="preserve"> jejich zlepšení, nebo nahrazení</w:t>
      </w:r>
      <w:r w:rsidRPr="00637D06">
        <w:rPr>
          <w:rFonts w:eastAsia="Calibri" w:cs="Times New Roman"/>
          <w:lang w:eastAsia="cs-CZ"/>
        </w:rPr>
        <w:t xml:space="preserve">. </w:t>
      </w:r>
    </w:p>
    <w:p w14:paraId="5B75C051" w14:textId="6C431F71" w:rsidR="0017621B" w:rsidRPr="00637D06" w:rsidRDefault="0017621B" w:rsidP="00637D06">
      <w:pPr>
        <w:spacing w:after="0" w:line="240" w:lineRule="auto"/>
        <w:jc w:val="both"/>
        <w:rPr>
          <w:rFonts w:eastAsia="Calibri" w:cs="Times New Roman"/>
          <w:lang w:eastAsia="cs-CZ"/>
        </w:rPr>
      </w:pPr>
      <w:r w:rsidRPr="00637D06">
        <w:rPr>
          <w:rFonts w:eastAsia="Calibri" w:cs="Times New Roman"/>
          <w:lang w:eastAsia="cs-CZ"/>
        </w:rPr>
        <w:t xml:space="preserve">Po odtěžení stávajícího násypového tělesa bude provedena kontrolní zkouška, viz. Technická zpráva str. 9 bod 6. - Kontrolní zkoušky. V případě, že by uvedený parametr nebyl dodržen, bude bezodkladně v rámci AD navrženo nové řešení. </w:t>
      </w:r>
      <w:r w:rsidR="004137B0" w:rsidRPr="00637D06">
        <w:rPr>
          <w:rFonts w:eastAsia="Calibri" w:cs="Times New Roman"/>
          <w:lang w:eastAsia="cs-CZ"/>
        </w:rPr>
        <w:t xml:space="preserve">Zadavatel </w:t>
      </w:r>
      <w:r w:rsidRPr="00637D06">
        <w:rPr>
          <w:rFonts w:eastAsia="Calibri" w:cs="Times New Roman"/>
          <w:lang w:eastAsia="cs-CZ"/>
        </w:rPr>
        <w:t xml:space="preserve">sděluje, že se nejedná v žádném případě o takový případ, kdy by se musel speciálně zakládat násep. </w:t>
      </w:r>
    </w:p>
    <w:p w14:paraId="4F5FBB51" w14:textId="77777777" w:rsidR="0017621B" w:rsidRPr="00A35F89" w:rsidRDefault="0017621B" w:rsidP="00637D06">
      <w:pPr>
        <w:spacing w:after="0" w:line="240" w:lineRule="auto"/>
        <w:jc w:val="both"/>
        <w:rPr>
          <w:rFonts w:eastAsia="Calibri" w:cs="Times New Roman"/>
          <w:b/>
          <w:lang w:eastAsia="cs-CZ"/>
        </w:rPr>
      </w:pPr>
      <w:r w:rsidRPr="00637D06">
        <w:rPr>
          <w:rFonts w:eastAsia="Calibri" w:cs="Times New Roman"/>
          <w:lang w:eastAsia="cs-CZ"/>
        </w:rPr>
        <w:t>K dotazu zajištění pohybu mechanizace při výstavbě sdělujeme, že zhotovitel stavby provede případné zpevnění pro přístup na stavbu pomocí silničních panelů nebo např. geotextílií se štěrkodrtí. Způsob je na daném zhotoviteli dle místních podmínek v čase provádění stavby. Tento požadavek je uveden také v části B.8 příloha 1.001 – technická zpráva. Položka je uvedena v soupisu prací k SO 01-20-01.</w:t>
      </w:r>
    </w:p>
    <w:p w14:paraId="26A1EEBD" w14:textId="77777777" w:rsidR="0017621B" w:rsidRPr="00A35F89" w:rsidRDefault="0017621B" w:rsidP="0017621B">
      <w:pPr>
        <w:spacing w:after="0" w:line="240" w:lineRule="auto"/>
        <w:rPr>
          <w:rFonts w:eastAsia="Calibri" w:cs="Times New Roman"/>
          <w:lang w:eastAsia="cs-CZ"/>
        </w:rPr>
      </w:pPr>
    </w:p>
    <w:p w14:paraId="2D509A1C" w14:textId="77777777" w:rsidR="0017621B" w:rsidRDefault="0017621B" w:rsidP="0017621B">
      <w:pPr>
        <w:spacing w:after="0" w:line="240" w:lineRule="auto"/>
        <w:rPr>
          <w:rFonts w:eastAsia="Calibri" w:cs="Times New Roman"/>
          <w:color w:val="FF0000"/>
          <w:lang w:eastAsia="cs-CZ"/>
        </w:rPr>
      </w:pPr>
    </w:p>
    <w:p w14:paraId="0834E8A9" w14:textId="77777777" w:rsidR="0017621B" w:rsidRPr="00CB7B5A" w:rsidRDefault="0017621B" w:rsidP="0017621B">
      <w:pPr>
        <w:spacing w:after="0" w:line="240" w:lineRule="auto"/>
        <w:rPr>
          <w:rFonts w:eastAsia="Calibri" w:cs="Times New Roman"/>
          <w:b/>
          <w:lang w:eastAsia="cs-CZ"/>
        </w:rPr>
      </w:pPr>
      <w:r>
        <w:rPr>
          <w:rFonts w:eastAsia="Calibri" w:cs="Times New Roman"/>
          <w:b/>
          <w:lang w:eastAsia="cs-CZ"/>
        </w:rPr>
        <w:t>Dotaz č. 10</w:t>
      </w:r>
      <w:r w:rsidRPr="00CB7B5A">
        <w:rPr>
          <w:rFonts w:eastAsia="Calibri" w:cs="Times New Roman"/>
          <w:b/>
          <w:lang w:eastAsia="cs-CZ"/>
        </w:rPr>
        <w:t>:</w:t>
      </w:r>
    </w:p>
    <w:p w14:paraId="70CE4F9E" w14:textId="77777777" w:rsidR="0017621B" w:rsidRPr="001D6B42" w:rsidRDefault="0017621B" w:rsidP="00637D06">
      <w:pPr>
        <w:spacing w:after="0" w:line="240" w:lineRule="auto"/>
        <w:jc w:val="both"/>
        <w:rPr>
          <w:rFonts w:eastAsia="Calibri" w:cs="Times New Roman"/>
          <w:lang w:eastAsia="cs-CZ"/>
        </w:rPr>
      </w:pPr>
      <w:r w:rsidRPr="001D6B42">
        <w:rPr>
          <w:rFonts w:eastAsia="Calibri" w:cs="Times New Roman"/>
          <w:lang w:eastAsia="cs-CZ"/>
        </w:rPr>
        <w:t xml:space="preserve">Na základě uvedeného parametru základové spáry s modulem přetvárnosti 2 MPa je dle našeho názoru nerealizovatelné jak zajistit trvalou stabilitu násypu, aby do takto neúnosného podloží se nezatlačoval a nedocházelo k rozpadu GPK. Není uvažováno o zlepšení parametrů základové spáry a zajištěni spolupůsobení mezi novým náspem a podložím? </w:t>
      </w:r>
    </w:p>
    <w:p w14:paraId="35D15164" w14:textId="26669484" w:rsidR="0017621B" w:rsidRPr="00A35F89" w:rsidRDefault="0017621B" w:rsidP="00637D06">
      <w:pPr>
        <w:spacing w:after="0" w:line="240" w:lineRule="auto"/>
        <w:jc w:val="both"/>
        <w:rPr>
          <w:rFonts w:eastAsia="Calibri" w:cs="Times New Roman"/>
          <w:b/>
          <w:lang w:eastAsia="cs-CZ"/>
        </w:rPr>
      </w:pPr>
      <w:r w:rsidRPr="00CB7B5A">
        <w:rPr>
          <w:rFonts w:eastAsia="Calibri" w:cs="Times New Roman"/>
          <w:b/>
          <w:lang w:eastAsia="cs-CZ"/>
        </w:rPr>
        <w:t xml:space="preserve">Odpověď: </w:t>
      </w:r>
      <w:r>
        <w:rPr>
          <w:rFonts w:eastAsia="Calibri" w:cs="Times New Roman"/>
          <w:b/>
          <w:lang w:eastAsia="cs-CZ"/>
        </w:rPr>
        <w:t xml:space="preserve"> </w:t>
      </w:r>
      <w:r>
        <w:rPr>
          <w:rFonts w:eastAsia="Calibri" w:cs="Times New Roman"/>
          <w:b/>
          <w:lang w:eastAsia="cs-CZ"/>
        </w:rPr>
        <w:br/>
      </w:r>
      <w:r w:rsidRPr="00637D06">
        <w:rPr>
          <w:rFonts w:eastAsia="Calibri" w:cs="Times New Roman"/>
          <w:lang w:eastAsia="cs-CZ"/>
        </w:rPr>
        <w:t xml:space="preserve">V podloží násypu byly průkaznými laboratorními analýzami ověřeny jílovité zeminy (třída F6 až F8), které mají v aktuálním stavu pro současné napětí Eoed 6-12 MPa. Viz výsledky </w:t>
      </w:r>
      <w:r w:rsidR="00637D06">
        <w:rPr>
          <w:rFonts w:eastAsia="Calibri" w:cs="Times New Roman"/>
          <w:lang w:eastAsia="cs-CZ"/>
        </w:rPr>
        <w:t>g</w:t>
      </w:r>
      <w:r w:rsidRPr="00637D06">
        <w:rPr>
          <w:rFonts w:eastAsia="Calibri" w:cs="Times New Roman"/>
          <w:lang w:eastAsia="cs-CZ"/>
        </w:rPr>
        <w:t>eotechnického průzkumu – příloha N.1.6.1 zadávací dokumentace. S úpravou základové spáry mimo srovnání povrchu a zhutnění není uvažováno (viz TZ odst. 7).</w:t>
      </w:r>
    </w:p>
    <w:p w14:paraId="3026D573" w14:textId="77777777" w:rsidR="0017621B" w:rsidRDefault="0017621B" w:rsidP="0017621B">
      <w:pPr>
        <w:spacing w:after="0" w:line="240" w:lineRule="auto"/>
        <w:rPr>
          <w:rFonts w:eastAsia="Calibri" w:cs="Times New Roman"/>
          <w:b/>
          <w:lang w:eastAsia="cs-CZ"/>
        </w:rPr>
      </w:pPr>
    </w:p>
    <w:p w14:paraId="5CD75A84" w14:textId="77777777" w:rsidR="0017621B" w:rsidRPr="00CB7B5A" w:rsidRDefault="0017621B" w:rsidP="0017621B">
      <w:pPr>
        <w:spacing w:after="0" w:line="240" w:lineRule="auto"/>
        <w:rPr>
          <w:rFonts w:eastAsia="Calibri" w:cs="Times New Roman"/>
          <w:b/>
          <w:lang w:eastAsia="cs-CZ"/>
        </w:rPr>
      </w:pPr>
      <w:r>
        <w:rPr>
          <w:rFonts w:eastAsia="Calibri" w:cs="Times New Roman"/>
          <w:b/>
          <w:lang w:eastAsia="cs-CZ"/>
        </w:rPr>
        <w:t>Dotaz č. 11</w:t>
      </w:r>
      <w:r w:rsidRPr="00CB7B5A">
        <w:rPr>
          <w:rFonts w:eastAsia="Calibri" w:cs="Times New Roman"/>
          <w:b/>
          <w:lang w:eastAsia="cs-CZ"/>
        </w:rPr>
        <w:t>:</w:t>
      </w:r>
    </w:p>
    <w:p w14:paraId="4CB86D91" w14:textId="77777777" w:rsidR="0017621B" w:rsidRDefault="0017621B" w:rsidP="00637D06">
      <w:pPr>
        <w:spacing w:after="0" w:line="240" w:lineRule="auto"/>
        <w:jc w:val="both"/>
        <w:rPr>
          <w:rFonts w:eastAsia="Calibri" w:cs="Times New Roman"/>
          <w:lang w:eastAsia="cs-CZ"/>
        </w:rPr>
      </w:pPr>
      <w:r w:rsidRPr="001D6B42">
        <w:rPr>
          <w:rFonts w:eastAsia="Calibri" w:cs="Times New Roman"/>
          <w:lang w:eastAsia="cs-CZ"/>
        </w:rPr>
        <w:t>Styčná plocha nově navržené základny násypu je menší než u stávajícího násypu, a tím bude i vyšší napětí na základové spáře. Tato úprava jde proti smyslu celé úpravy svahu, tj. zajištění stability GPK. Je tato úprava podložena pozitivním geotechnickým výpočte stability svahu?</w:t>
      </w:r>
    </w:p>
    <w:p w14:paraId="5A5037EE" w14:textId="77777777" w:rsidR="0017621B" w:rsidRPr="00637D06" w:rsidRDefault="0017621B" w:rsidP="00637D06">
      <w:pPr>
        <w:spacing w:after="0" w:line="240" w:lineRule="auto"/>
        <w:jc w:val="both"/>
        <w:rPr>
          <w:rFonts w:eastAsia="Calibri" w:cs="Times New Roman"/>
          <w:lang w:eastAsia="cs-CZ"/>
        </w:rPr>
      </w:pPr>
      <w:r w:rsidRPr="00CB7B5A">
        <w:rPr>
          <w:rFonts w:eastAsia="Calibri" w:cs="Times New Roman"/>
          <w:b/>
          <w:lang w:eastAsia="cs-CZ"/>
        </w:rPr>
        <w:t xml:space="preserve">Odpověď: </w:t>
      </w:r>
      <w:r>
        <w:rPr>
          <w:rFonts w:eastAsia="Calibri" w:cs="Times New Roman"/>
          <w:b/>
          <w:lang w:eastAsia="cs-CZ"/>
        </w:rPr>
        <w:t xml:space="preserve"> </w:t>
      </w:r>
      <w:r>
        <w:rPr>
          <w:rFonts w:eastAsia="Calibri" w:cs="Times New Roman"/>
          <w:b/>
          <w:lang w:eastAsia="cs-CZ"/>
        </w:rPr>
        <w:br/>
      </w:r>
      <w:r w:rsidRPr="00637D06">
        <w:rPr>
          <w:rFonts w:eastAsia="Calibri" w:cs="Times New Roman"/>
          <w:lang w:eastAsia="cs-CZ"/>
        </w:rPr>
        <w:t xml:space="preserve">Ano, geotechnický výpočet stability svahu byl proveden. Globální stabilita svahu celého násypu vč. podloží odpovídá před úpravou i po úpravě požadavku FS &gt; 1,3 (viz příloha 5 k části N.1.6.1 zadávací dokumentace). Změna plochy základové spáry je vzhledem z objemu prací a velikosti kontaktního napětí zanedbatelná. </w:t>
      </w:r>
    </w:p>
    <w:p w14:paraId="3B88CB5D" w14:textId="77777777" w:rsidR="0017621B" w:rsidRDefault="0017621B" w:rsidP="0017621B">
      <w:pPr>
        <w:spacing w:after="0" w:line="240" w:lineRule="auto"/>
        <w:rPr>
          <w:rFonts w:eastAsia="Calibri" w:cs="Times New Roman"/>
          <w:b/>
          <w:color w:val="7030A0"/>
          <w:lang w:eastAsia="cs-CZ"/>
        </w:rPr>
      </w:pPr>
    </w:p>
    <w:p w14:paraId="09EE83C2" w14:textId="77777777" w:rsidR="0017621B" w:rsidRPr="00CB7B5A" w:rsidRDefault="0017621B" w:rsidP="0017621B">
      <w:pPr>
        <w:spacing w:after="0" w:line="240" w:lineRule="auto"/>
        <w:rPr>
          <w:rFonts w:eastAsia="Calibri" w:cs="Times New Roman"/>
          <w:b/>
          <w:lang w:eastAsia="cs-CZ"/>
        </w:rPr>
      </w:pPr>
      <w:r>
        <w:rPr>
          <w:rFonts w:eastAsia="Calibri" w:cs="Times New Roman"/>
          <w:b/>
          <w:lang w:eastAsia="cs-CZ"/>
        </w:rPr>
        <w:lastRenderedPageBreak/>
        <w:t>Dotaz č. 12</w:t>
      </w:r>
      <w:r w:rsidRPr="00CB7B5A">
        <w:rPr>
          <w:rFonts w:eastAsia="Calibri" w:cs="Times New Roman"/>
          <w:b/>
          <w:lang w:eastAsia="cs-CZ"/>
        </w:rPr>
        <w:t>:</w:t>
      </w:r>
    </w:p>
    <w:p w14:paraId="1E415C35" w14:textId="77777777" w:rsidR="0017621B" w:rsidRDefault="0017621B" w:rsidP="00637D06">
      <w:pPr>
        <w:spacing w:after="0" w:line="240" w:lineRule="auto"/>
        <w:jc w:val="both"/>
        <w:rPr>
          <w:rFonts w:eastAsia="Calibri" w:cs="Times New Roman"/>
          <w:lang w:eastAsia="cs-CZ"/>
        </w:rPr>
      </w:pPr>
      <w:r w:rsidRPr="000C3389">
        <w:rPr>
          <w:rFonts w:eastAsia="Calibri" w:cs="Times New Roman"/>
          <w:lang w:eastAsia="cs-CZ"/>
        </w:rPr>
        <w:t>Dle našeho názoru, na základě geotechnického průzkumu, může být zvolená varianta sanace nevhodná a neřeší celkový problém sedání náspu. Jak se bude postupovat v případě, že se během výstavby potvrdí, že zvolená sanace není vhodná? Bude v případě změnového řízení z důvodu změny sanace postupováno dle Metodiky pro správu změn díla (variací) u stavebních zakázek financovaných z rozpočtu SFDI podle smluvních podmínek FIDIC (Červené knihy) ve vztahu k úpravě zadávání veřejných zakázek?</w:t>
      </w:r>
    </w:p>
    <w:p w14:paraId="4C7B0F9B" w14:textId="697074DA" w:rsidR="0017621B" w:rsidRPr="00637D06" w:rsidRDefault="0017621B" w:rsidP="00637D06">
      <w:pPr>
        <w:spacing w:after="0" w:line="240" w:lineRule="auto"/>
        <w:jc w:val="both"/>
        <w:rPr>
          <w:rFonts w:eastAsia="Calibri" w:cs="Times New Roman"/>
          <w:lang w:eastAsia="cs-CZ"/>
        </w:rPr>
      </w:pPr>
      <w:r w:rsidRPr="00CB7B5A">
        <w:rPr>
          <w:rFonts w:eastAsia="Calibri" w:cs="Times New Roman"/>
          <w:b/>
          <w:lang w:eastAsia="cs-CZ"/>
        </w:rPr>
        <w:t xml:space="preserve">Odpověď: </w:t>
      </w:r>
      <w:r>
        <w:rPr>
          <w:rFonts w:eastAsia="Calibri" w:cs="Times New Roman"/>
          <w:b/>
          <w:lang w:eastAsia="cs-CZ"/>
        </w:rPr>
        <w:t xml:space="preserve"> </w:t>
      </w:r>
      <w:r>
        <w:rPr>
          <w:rFonts w:eastAsia="Calibri" w:cs="Times New Roman"/>
          <w:b/>
          <w:lang w:eastAsia="cs-CZ"/>
        </w:rPr>
        <w:br/>
      </w:r>
      <w:r w:rsidRPr="00637D06">
        <w:rPr>
          <w:rFonts w:eastAsia="Calibri" w:cs="Times New Roman"/>
          <w:lang w:eastAsia="cs-CZ"/>
        </w:rPr>
        <w:t>Nestabilita násypu je způsobena objemovou nestálostí a nebezpečnou namrzavostí zemin v násypu – zejména těch povrchových. Tyto zeminy vysychají, bobtnají a promrzají. Nestabilita násypu není způsobena nevhodnou zeminou v místě základové půdy (pod základovou spárou). Základová půda prodělala dlouhodobou konsolidaci (asi 150 roků). Základová půda je chráněna proti bobtnání od případných dotací vody, neboť je zatížena přibližně 110 kPa stálého vertikálního napětí od násypu, což je více než laboratorně zjištěný bobtnací tlak. Základová půda je chráněna proti klimatickým jevům 6 m</w:t>
      </w:r>
      <w:r w:rsidR="00206419" w:rsidRPr="00637D06">
        <w:rPr>
          <w:rFonts w:eastAsia="Calibri" w:cs="Times New Roman"/>
          <w:lang w:eastAsia="cs-CZ"/>
        </w:rPr>
        <w:t xml:space="preserve"> mocného</w:t>
      </w:r>
      <w:r w:rsidRPr="00637D06">
        <w:rPr>
          <w:rFonts w:eastAsia="Calibri" w:cs="Times New Roman"/>
          <w:lang w:eastAsia="cs-CZ"/>
        </w:rPr>
        <w:t xml:space="preserve"> násypu.</w:t>
      </w:r>
    </w:p>
    <w:p w14:paraId="2812898C" w14:textId="77BA21E1" w:rsidR="0017621B" w:rsidRPr="00637D06" w:rsidRDefault="0017621B" w:rsidP="00637D06">
      <w:pPr>
        <w:spacing w:after="0" w:line="240" w:lineRule="auto"/>
        <w:jc w:val="both"/>
        <w:rPr>
          <w:rFonts w:eastAsia="Calibri" w:cs="Times New Roman"/>
          <w:lang w:eastAsia="cs-CZ"/>
        </w:rPr>
      </w:pPr>
      <w:r w:rsidRPr="00637D06">
        <w:rPr>
          <w:rFonts w:eastAsia="Calibri" w:cs="Times New Roman"/>
          <w:lang w:eastAsia="cs-CZ"/>
        </w:rPr>
        <w:t xml:space="preserve">Navržené technické řešení je podloženo geotechnickým průzkumem, změny technického řešení </w:t>
      </w:r>
      <w:r w:rsidR="00C52591" w:rsidRPr="00637D06">
        <w:rPr>
          <w:rFonts w:eastAsia="Calibri" w:cs="Times New Roman"/>
          <w:lang w:eastAsia="cs-CZ"/>
        </w:rPr>
        <w:t xml:space="preserve">zadavatel </w:t>
      </w:r>
      <w:r w:rsidRPr="00637D06">
        <w:rPr>
          <w:rFonts w:eastAsia="Calibri" w:cs="Times New Roman"/>
          <w:lang w:eastAsia="cs-CZ"/>
        </w:rPr>
        <w:t>nepředpokládá.</w:t>
      </w:r>
    </w:p>
    <w:p w14:paraId="6A338A56" w14:textId="77777777" w:rsidR="0017621B" w:rsidRPr="00637D06" w:rsidRDefault="0017621B" w:rsidP="00637D06">
      <w:pPr>
        <w:spacing w:after="0" w:line="240" w:lineRule="auto"/>
        <w:jc w:val="both"/>
        <w:rPr>
          <w:rFonts w:eastAsia="Calibri" w:cs="Times New Roman"/>
          <w:lang w:eastAsia="cs-CZ"/>
        </w:rPr>
      </w:pPr>
      <w:r w:rsidRPr="00637D06">
        <w:rPr>
          <w:rFonts w:eastAsia="Calibri" w:cs="Times New Roman"/>
          <w:lang w:eastAsia="cs-CZ"/>
        </w:rPr>
        <w:t>V případě nenadálých událostí po dobu realizace budou nutné změny technického řešení řešeny v rámci AD.</w:t>
      </w:r>
    </w:p>
    <w:p w14:paraId="564EF436" w14:textId="3AB2BE15" w:rsidR="0017621B" w:rsidRPr="00637D06" w:rsidRDefault="00C52591" w:rsidP="00637D06">
      <w:pPr>
        <w:spacing w:after="0" w:line="240" w:lineRule="auto"/>
        <w:jc w:val="both"/>
        <w:rPr>
          <w:rFonts w:eastAsia="Calibri" w:cs="Times New Roman"/>
          <w:lang w:eastAsia="cs-CZ"/>
        </w:rPr>
      </w:pPr>
      <w:r w:rsidRPr="00637D06">
        <w:rPr>
          <w:rFonts w:eastAsia="Calibri" w:cs="Times New Roman"/>
          <w:lang w:eastAsia="cs-CZ"/>
        </w:rPr>
        <w:t>V případě změn během výstavby budou smluvní strany postupovat podle čl.  17 Obchodních podmínek OP/R/23/21, které tvoří přílohu č.1 smlouvy o dílo a jsou součástí zadávací dokumentace.</w:t>
      </w:r>
    </w:p>
    <w:p w14:paraId="2DFB95D5" w14:textId="77777777" w:rsidR="0017621B" w:rsidRDefault="0017621B" w:rsidP="0017621B">
      <w:pPr>
        <w:spacing w:after="0" w:line="240" w:lineRule="auto"/>
        <w:rPr>
          <w:rFonts w:eastAsia="Calibri" w:cs="Times New Roman"/>
          <w:b/>
          <w:lang w:eastAsia="cs-CZ"/>
        </w:rPr>
      </w:pPr>
    </w:p>
    <w:p w14:paraId="27AFDA88" w14:textId="77777777" w:rsidR="0017621B" w:rsidRPr="00CB7B5A" w:rsidRDefault="0017621B" w:rsidP="0017621B">
      <w:pPr>
        <w:spacing w:after="0" w:line="240" w:lineRule="auto"/>
        <w:rPr>
          <w:rFonts w:eastAsia="Calibri" w:cs="Times New Roman"/>
          <w:b/>
          <w:lang w:eastAsia="cs-CZ"/>
        </w:rPr>
      </w:pPr>
      <w:r>
        <w:rPr>
          <w:rFonts w:eastAsia="Calibri" w:cs="Times New Roman"/>
          <w:b/>
          <w:lang w:eastAsia="cs-CZ"/>
        </w:rPr>
        <w:t>Dotaz č. 13</w:t>
      </w:r>
      <w:r w:rsidRPr="00CB7B5A">
        <w:rPr>
          <w:rFonts w:eastAsia="Calibri" w:cs="Times New Roman"/>
          <w:b/>
          <w:lang w:eastAsia="cs-CZ"/>
        </w:rPr>
        <w:t>:</w:t>
      </w:r>
    </w:p>
    <w:p w14:paraId="205F5831" w14:textId="77777777" w:rsidR="0017621B" w:rsidRDefault="0017621B" w:rsidP="00637D06">
      <w:pPr>
        <w:spacing w:after="0"/>
        <w:jc w:val="both"/>
      </w:pPr>
      <w:r>
        <w:t>Ve výkazu výměr je dle našeho názoru duplicitně uvedena doprava materiálu na skládku. V SO 90-90 jsou uvedeny položky poplatků včetně dopravy, ale v jednotlivých objektech se také vyskytují položky doprav např.: v SO 01-11-01 pol. č. 5 a 6.</w:t>
      </w:r>
    </w:p>
    <w:p w14:paraId="04C71FE7" w14:textId="77777777" w:rsidR="0017621B" w:rsidRDefault="0017621B" w:rsidP="00637D06">
      <w:pPr>
        <w:spacing w:after="0" w:line="240" w:lineRule="auto"/>
        <w:jc w:val="both"/>
        <w:rPr>
          <w:rFonts w:eastAsia="Calibri" w:cs="Times New Roman"/>
          <w:lang w:eastAsia="cs-CZ"/>
        </w:rPr>
      </w:pPr>
      <w:r>
        <w:t>Žádáme zadavatele o revizi výkazu výměr a případné vypuštění popisu doprav z položek poplatků v SO 90-90 a ponechání doprav na skládku pouze v jednotlivých objektech.</w:t>
      </w:r>
    </w:p>
    <w:p w14:paraId="661F9B0F" w14:textId="77777777" w:rsidR="0017621B" w:rsidRPr="00637D06" w:rsidRDefault="0017621B" w:rsidP="00637D06">
      <w:pPr>
        <w:jc w:val="both"/>
        <w:rPr>
          <w:rFonts w:eastAsia="Calibri" w:cs="Times New Roman"/>
          <w:lang w:eastAsia="cs-CZ"/>
        </w:rPr>
      </w:pPr>
      <w:r w:rsidRPr="00A35F89">
        <w:rPr>
          <w:rFonts w:eastAsia="Calibri" w:cs="Times New Roman"/>
          <w:b/>
          <w:lang w:eastAsia="cs-CZ"/>
        </w:rPr>
        <w:t xml:space="preserve">Odpověď:  </w:t>
      </w:r>
      <w:r w:rsidRPr="00A35F89">
        <w:rPr>
          <w:rFonts w:eastAsia="Calibri" w:cs="Times New Roman"/>
          <w:b/>
          <w:lang w:eastAsia="cs-CZ"/>
        </w:rPr>
        <w:br/>
      </w:r>
      <w:r w:rsidRPr="00637D06">
        <w:rPr>
          <w:rFonts w:eastAsia="Calibri" w:cs="Times New Roman"/>
          <w:lang w:eastAsia="cs-CZ"/>
        </w:rPr>
        <w:t>Byl opraven výkaz výměr, doprava byla ponechána pouze v SO 90-90. V jednotlivých SO byly opraveny položky s dopravou následovně:</w:t>
      </w:r>
    </w:p>
    <w:p w14:paraId="658C8CDA"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SO 01-10-01</w:t>
      </w:r>
    </w:p>
    <w:p w14:paraId="5C047171"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 xml:space="preserve">Změna pol. 123738 na 12373A </w:t>
      </w:r>
    </w:p>
    <w:p w14:paraId="3180EB9F"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vypuštěna pol. 123739</w:t>
      </w:r>
    </w:p>
    <w:p w14:paraId="39DBF7FF"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vypuštěna pol. 965021</w:t>
      </w:r>
    </w:p>
    <w:p w14:paraId="46C5C52F"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SO 01-11-01</w:t>
      </w:r>
    </w:p>
    <w:p w14:paraId="2C2A63DB"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Změna pol. 123731 na 12373A</w:t>
      </w:r>
    </w:p>
    <w:p w14:paraId="7145A2D8"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Změna pol. 13273 na 13273A</w:t>
      </w:r>
    </w:p>
    <w:p w14:paraId="178533F4"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vypuštěna pol. 123739</w:t>
      </w:r>
    </w:p>
    <w:p w14:paraId="6C26D84D"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SO 01-20-01</w:t>
      </w:r>
    </w:p>
    <w:p w14:paraId="2944F8D0"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Změna pol. 13173 na 13173A</w:t>
      </w:r>
    </w:p>
    <w:p w14:paraId="5609FA56"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SO 01-21-01</w:t>
      </w:r>
    </w:p>
    <w:p w14:paraId="57D5869D" w14:textId="77777777" w:rsidR="0017621B" w:rsidRPr="00637D06" w:rsidRDefault="0017621B" w:rsidP="0017621B">
      <w:pPr>
        <w:spacing w:after="0"/>
        <w:rPr>
          <w:rFonts w:eastAsia="Calibri" w:cs="Times New Roman"/>
          <w:lang w:eastAsia="cs-CZ"/>
        </w:rPr>
      </w:pPr>
      <w:r w:rsidRPr="00637D06">
        <w:rPr>
          <w:rFonts w:eastAsia="Calibri" w:cs="Times New Roman"/>
          <w:lang w:eastAsia="cs-CZ"/>
        </w:rPr>
        <w:t>Změna pol. 96616 na 96616A</w:t>
      </w:r>
    </w:p>
    <w:p w14:paraId="3A608139" w14:textId="27B6BF04" w:rsidR="0017621B" w:rsidRPr="00714992" w:rsidRDefault="0017621B" w:rsidP="0017621B">
      <w:pPr>
        <w:spacing w:after="0" w:line="240" w:lineRule="auto"/>
        <w:rPr>
          <w:rFonts w:eastAsia="Calibri" w:cs="Times New Roman"/>
          <w:b/>
          <w:lang w:eastAsia="cs-CZ"/>
        </w:rPr>
      </w:pPr>
    </w:p>
    <w:p w14:paraId="234A2EE4" w14:textId="77777777" w:rsidR="0017621B" w:rsidRPr="00CB7B5A" w:rsidRDefault="0017621B" w:rsidP="0017621B">
      <w:pPr>
        <w:spacing w:after="0" w:line="240" w:lineRule="auto"/>
        <w:rPr>
          <w:rFonts w:eastAsia="Calibri" w:cs="Times New Roman"/>
          <w:b/>
          <w:lang w:eastAsia="cs-CZ"/>
        </w:rPr>
      </w:pPr>
      <w:r>
        <w:rPr>
          <w:rFonts w:eastAsia="Calibri" w:cs="Times New Roman"/>
          <w:b/>
          <w:lang w:eastAsia="cs-CZ"/>
        </w:rPr>
        <w:t>Dotaz č. 14</w:t>
      </w:r>
      <w:r w:rsidRPr="00CB7B5A">
        <w:rPr>
          <w:rFonts w:eastAsia="Calibri" w:cs="Times New Roman"/>
          <w:b/>
          <w:lang w:eastAsia="cs-CZ"/>
        </w:rPr>
        <w:t>:</w:t>
      </w:r>
    </w:p>
    <w:p w14:paraId="6FF5A9BB" w14:textId="77777777" w:rsidR="0017621B" w:rsidRDefault="0017621B" w:rsidP="0017621B">
      <w:pPr>
        <w:spacing w:after="0" w:line="240" w:lineRule="auto"/>
        <w:jc w:val="both"/>
        <w:rPr>
          <w:rFonts w:eastAsia="Calibri" w:cs="Times New Roman"/>
          <w:lang w:eastAsia="cs-CZ"/>
        </w:rPr>
      </w:pPr>
      <w:r>
        <w:rPr>
          <w:rFonts w:eastAsia="Calibri" w:cs="Times New Roman"/>
          <w:lang w:eastAsia="cs-CZ"/>
        </w:rPr>
        <w:t>J</w:t>
      </w:r>
      <w:r w:rsidRPr="005312D2">
        <w:rPr>
          <w:rFonts w:eastAsia="Calibri" w:cs="Times New Roman"/>
          <w:lang w:eastAsia="cs-CZ"/>
        </w:rPr>
        <w:t>e uveden parametr základové spáry s modulem přetvárnosti 2MPa. Nově budované těleso náspu je navrženo z materiálu vyšší objemové hmotnosti oproti stávajícímů. Dle našeho názoru dojde k zatlačení nového tělesa do podloží. Je zohledněna tato skutečnost v kubatuře náspu? Případně má být nové těleso vybudováno s navýšením, o kolik? Bude nutná pravidelná úprava GPK ustálená sedání náspu.</w:t>
      </w:r>
    </w:p>
    <w:p w14:paraId="3E7D6105" w14:textId="76330384" w:rsidR="0017621B" w:rsidRPr="00A35F89" w:rsidRDefault="0017621B" w:rsidP="0017621B">
      <w:pPr>
        <w:spacing w:after="0" w:line="240" w:lineRule="auto"/>
        <w:rPr>
          <w:rFonts w:eastAsia="Calibri" w:cs="Times New Roman"/>
          <w:b/>
          <w:lang w:eastAsia="cs-CZ"/>
        </w:rPr>
      </w:pPr>
      <w:r w:rsidRPr="00CB7B5A">
        <w:rPr>
          <w:rFonts w:eastAsia="Calibri" w:cs="Times New Roman"/>
          <w:b/>
          <w:lang w:eastAsia="cs-CZ"/>
        </w:rPr>
        <w:t xml:space="preserve">Odpověď: </w:t>
      </w:r>
      <w:r>
        <w:rPr>
          <w:rFonts w:eastAsia="Calibri" w:cs="Times New Roman"/>
          <w:b/>
          <w:lang w:eastAsia="cs-CZ"/>
        </w:rPr>
        <w:t xml:space="preserve"> </w:t>
      </w:r>
      <w:r>
        <w:rPr>
          <w:rFonts w:eastAsia="Calibri" w:cs="Times New Roman"/>
          <w:b/>
          <w:lang w:eastAsia="cs-CZ"/>
        </w:rPr>
        <w:br/>
      </w:r>
      <w:r w:rsidRPr="00637D06">
        <w:rPr>
          <w:rFonts w:eastAsia="Calibri" w:cs="Times New Roman"/>
          <w:lang w:eastAsia="cs-CZ"/>
        </w:rPr>
        <w:t>Objemová hmotnost současného násypu je srovnatelná ±5 % s objemovou hmotností nového násypu. Dle průkazných laboratorních analýz je v místě základové spáry po přepočtu Edef=E1 = 4-8 MPa, E2 lze očekávat v intervalu 8-15 MPa. Nedojde tedy k přitížení základové spáry</w:t>
      </w:r>
      <w:r w:rsidR="00E76D92" w:rsidRPr="00637D06">
        <w:rPr>
          <w:rFonts w:eastAsia="Calibri" w:cs="Times New Roman"/>
          <w:lang w:eastAsia="cs-CZ"/>
        </w:rPr>
        <w:t>, a</w:t>
      </w:r>
      <w:r w:rsidRPr="00637D06">
        <w:rPr>
          <w:rFonts w:eastAsia="Calibri" w:cs="Times New Roman"/>
          <w:lang w:eastAsia="cs-CZ"/>
        </w:rPr>
        <w:t xml:space="preserve"> pokud nedojde ke znehodnocení základové půdy (rozměknutí deštěm, rozježdění mokré zeminy, zmrznutím), nedojde </w:t>
      </w:r>
      <w:r w:rsidR="00E76D92" w:rsidRPr="00637D06">
        <w:rPr>
          <w:rFonts w:eastAsia="Calibri" w:cs="Times New Roman"/>
          <w:lang w:eastAsia="cs-CZ"/>
        </w:rPr>
        <w:t xml:space="preserve">ani </w:t>
      </w:r>
      <w:r w:rsidRPr="00637D06">
        <w:rPr>
          <w:rFonts w:eastAsia="Calibri" w:cs="Times New Roman"/>
          <w:lang w:eastAsia="cs-CZ"/>
        </w:rPr>
        <w:t>k sedání podloží.</w:t>
      </w:r>
    </w:p>
    <w:p w14:paraId="6AFFE0D8" w14:textId="77777777" w:rsidR="0017621B" w:rsidRPr="00A35F89" w:rsidRDefault="0017621B" w:rsidP="0017621B">
      <w:pPr>
        <w:spacing w:after="0" w:line="240" w:lineRule="auto"/>
        <w:rPr>
          <w:rFonts w:eastAsia="Calibri" w:cs="Times New Roman"/>
          <w:lang w:eastAsia="cs-CZ"/>
        </w:rPr>
      </w:pPr>
    </w:p>
    <w:p w14:paraId="7561AB1D" w14:textId="11F0BEF2" w:rsidR="0017621B" w:rsidRPr="00CB7B5A" w:rsidRDefault="00637D06" w:rsidP="0017621B">
      <w:pPr>
        <w:spacing w:after="0" w:line="240" w:lineRule="auto"/>
        <w:rPr>
          <w:rFonts w:eastAsia="Calibri" w:cs="Times New Roman"/>
          <w:b/>
          <w:lang w:eastAsia="cs-CZ"/>
        </w:rPr>
      </w:pPr>
      <w:r>
        <w:rPr>
          <w:rFonts w:eastAsia="Calibri" w:cs="Times New Roman"/>
          <w:b/>
          <w:lang w:eastAsia="cs-CZ"/>
        </w:rPr>
        <w:br/>
      </w:r>
      <w:r>
        <w:rPr>
          <w:rFonts w:eastAsia="Calibri" w:cs="Times New Roman"/>
          <w:b/>
          <w:lang w:eastAsia="cs-CZ"/>
        </w:rPr>
        <w:br/>
      </w:r>
      <w:r w:rsidR="0017621B">
        <w:rPr>
          <w:rFonts w:eastAsia="Calibri" w:cs="Times New Roman"/>
          <w:b/>
          <w:lang w:eastAsia="cs-CZ"/>
        </w:rPr>
        <w:t>Dotaz č. 15</w:t>
      </w:r>
      <w:r w:rsidR="0017621B" w:rsidRPr="00CB7B5A">
        <w:rPr>
          <w:rFonts w:eastAsia="Calibri" w:cs="Times New Roman"/>
          <w:b/>
          <w:lang w:eastAsia="cs-CZ"/>
        </w:rPr>
        <w:t>:</w:t>
      </w:r>
    </w:p>
    <w:p w14:paraId="3EEE600F" w14:textId="77777777" w:rsidR="0017621B" w:rsidRDefault="0017621B" w:rsidP="00637D06">
      <w:pPr>
        <w:spacing w:after="0" w:line="240" w:lineRule="auto"/>
        <w:jc w:val="both"/>
        <w:rPr>
          <w:rFonts w:eastAsia="Calibri" w:cs="Times New Roman"/>
          <w:lang w:eastAsia="cs-CZ"/>
        </w:rPr>
      </w:pPr>
      <w:r w:rsidRPr="005312D2">
        <w:rPr>
          <w:rFonts w:eastAsia="Calibri" w:cs="Times New Roman"/>
          <w:lang w:eastAsia="cs-CZ"/>
        </w:rPr>
        <w:lastRenderedPageBreak/>
        <w:t>Okolní terén od silnice č.1/43 je svažitý k tělesu náspu. Jakým způsobem je uvažovaná ochrana základové spáry a tělesa náspu proti povrchové vodě, vůči navě budovanému obchvatu Svitav silnice č.1/43?</w:t>
      </w:r>
    </w:p>
    <w:p w14:paraId="2C0BABAD" w14:textId="77777777" w:rsidR="00206419" w:rsidRPr="00637D06" w:rsidRDefault="0017621B" w:rsidP="00637D06">
      <w:pPr>
        <w:spacing w:after="0" w:line="240" w:lineRule="auto"/>
        <w:jc w:val="both"/>
        <w:rPr>
          <w:rFonts w:eastAsia="Calibri" w:cs="Times New Roman"/>
          <w:lang w:eastAsia="cs-CZ"/>
        </w:rPr>
      </w:pPr>
      <w:r w:rsidRPr="00CB7B5A">
        <w:rPr>
          <w:rFonts w:eastAsia="Calibri" w:cs="Times New Roman"/>
          <w:b/>
          <w:lang w:eastAsia="cs-CZ"/>
        </w:rPr>
        <w:t xml:space="preserve">Odpověď: </w:t>
      </w:r>
      <w:r>
        <w:rPr>
          <w:rFonts w:eastAsia="Calibri" w:cs="Times New Roman"/>
          <w:b/>
          <w:lang w:eastAsia="cs-CZ"/>
        </w:rPr>
        <w:t xml:space="preserve"> </w:t>
      </w:r>
      <w:r>
        <w:rPr>
          <w:rFonts w:eastAsia="Calibri" w:cs="Times New Roman"/>
          <w:b/>
          <w:lang w:eastAsia="cs-CZ"/>
        </w:rPr>
        <w:br/>
      </w:r>
      <w:r w:rsidR="00AD3370" w:rsidRPr="00637D06">
        <w:rPr>
          <w:rFonts w:eastAsia="Calibri" w:cs="Times New Roman"/>
          <w:lang w:eastAsia="cs-CZ"/>
        </w:rPr>
        <w:t xml:space="preserve">Povrchová voda z tělesa silnice I/43 bude odvedena v rámci navrhovaného systému odvodnění související stavby I/43 Hradec nad Svitavou - Lačnov. </w:t>
      </w:r>
      <w:r w:rsidR="00206419" w:rsidRPr="00637D06">
        <w:rPr>
          <w:rFonts w:eastAsia="Calibri" w:cs="Times New Roman"/>
          <w:lang w:eastAsia="cs-CZ"/>
        </w:rPr>
        <w:t xml:space="preserve">Přeložka I/43 má navržený vlastní odvodňovací systém tak, aby povrchová voda ze silnice nestékala na okolní pozemky. </w:t>
      </w:r>
      <w:r w:rsidR="00AD3370" w:rsidRPr="00637D06">
        <w:rPr>
          <w:rFonts w:eastAsia="Calibri" w:cs="Times New Roman"/>
          <w:lang w:eastAsia="cs-CZ"/>
        </w:rPr>
        <w:t>V rámci sanace násypového tělesa</w:t>
      </w:r>
      <w:r w:rsidR="00206419" w:rsidRPr="00637D06">
        <w:rPr>
          <w:rFonts w:eastAsia="Calibri" w:cs="Times New Roman"/>
          <w:lang w:eastAsia="cs-CZ"/>
        </w:rPr>
        <w:t>,</w:t>
      </w:r>
      <w:r w:rsidR="00AD3370" w:rsidRPr="00637D06">
        <w:rPr>
          <w:rFonts w:eastAsia="Calibri" w:cs="Times New Roman"/>
          <w:lang w:eastAsia="cs-CZ"/>
        </w:rPr>
        <w:t xml:space="preserve"> proto nebyla řešena. </w:t>
      </w:r>
    </w:p>
    <w:p w14:paraId="59E80846" w14:textId="25D92E13" w:rsidR="0017621B" w:rsidRPr="00637D06" w:rsidRDefault="0017621B" w:rsidP="00637D06">
      <w:pPr>
        <w:spacing w:after="0" w:line="240" w:lineRule="auto"/>
        <w:jc w:val="both"/>
        <w:rPr>
          <w:rFonts w:ascii="Verdana" w:eastAsia="Times New Roman" w:hAnsi="Verdana" w:cs="Times New Roman"/>
          <w:lang w:eastAsia="cs-CZ"/>
        </w:rPr>
      </w:pPr>
      <w:r w:rsidRPr="00637D06">
        <w:rPr>
          <w:rFonts w:eastAsia="Calibri" w:cs="Times New Roman"/>
          <w:lang w:eastAsia="cs-CZ"/>
        </w:rPr>
        <w:t xml:space="preserve">V </w:t>
      </w:r>
      <w:r w:rsidR="00206419" w:rsidRPr="00637D06">
        <w:rPr>
          <w:rFonts w:eastAsia="Calibri" w:cs="Times New Roman"/>
          <w:lang w:eastAsia="cs-CZ"/>
        </w:rPr>
        <w:t>p</w:t>
      </w:r>
      <w:r w:rsidRPr="00637D06">
        <w:rPr>
          <w:rFonts w:eastAsia="Calibri" w:cs="Times New Roman"/>
          <w:lang w:eastAsia="cs-CZ"/>
        </w:rPr>
        <w:t>rojektové dokumentaci j</w:t>
      </w:r>
      <w:r w:rsidR="00206419" w:rsidRPr="00637D06">
        <w:rPr>
          <w:rFonts w:eastAsia="Calibri" w:cs="Times New Roman"/>
          <w:lang w:eastAsia="cs-CZ"/>
        </w:rPr>
        <w:t>e</w:t>
      </w:r>
      <w:r w:rsidRPr="00637D06">
        <w:rPr>
          <w:rFonts w:eastAsia="Calibri" w:cs="Times New Roman"/>
          <w:lang w:eastAsia="cs-CZ"/>
        </w:rPr>
        <w:t xml:space="preserve"> navržen odvodňovací příkop chránící konsolidační vrstvu a základovou </w:t>
      </w:r>
      <w:r w:rsidR="00C52591" w:rsidRPr="00637D06">
        <w:rPr>
          <w:rFonts w:eastAsia="Calibri" w:cs="Times New Roman"/>
          <w:lang w:eastAsia="cs-CZ"/>
        </w:rPr>
        <w:t xml:space="preserve">vrstvu </w:t>
      </w:r>
      <w:r w:rsidRPr="00637D06">
        <w:rPr>
          <w:rFonts w:eastAsia="Calibri" w:cs="Times New Roman"/>
          <w:lang w:eastAsia="cs-CZ"/>
        </w:rPr>
        <w:t>před přítokem dešťové vody a drenážní příkop pro odvod dešťové vody (a infiltrované vody) ze základové spáry. Pře</w:t>
      </w:r>
      <w:r w:rsidR="00C52591" w:rsidRPr="00637D06">
        <w:rPr>
          <w:rFonts w:eastAsia="Calibri" w:cs="Times New Roman"/>
          <w:lang w:eastAsia="cs-CZ"/>
        </w:rPr>
        <w:t>d</w:t>
      </w:r>
      <w:r w:rsidRPr="00637D06">
        <w:rPr>
          <w:rFonts w:eastAsia="Calibri" w:cs="Times New Roman"/>
          <w:lang w:eastAsia="cs-CZ"/>
        </w:rPr>
        <w:t xml:space="preserve"> zahájením srovnávání základové spáry bude vhodné zabezpečit staveniště vybudování</w:t>
      </w:r>
      <w:r w:rsidR="00C52591" w:rsidRPr="00637D06">
        <w:rPr>
          <w:rFonts w:eastAsia="Calibri" w:cs="Times New Roman"/>
          <w:lang w:eastAsia="cs-CZ"/>
        </w:rPr>
        <w:t>m</w:t>
      </w:r>
      <w:r w:rsidRPr="00637D06">
        <w:rPr>
          <w:rFonts w:eastAsia="Calibri" w:cs="Times New Roman"/>
          <w:lang w:eastAsia="cs-CZ"/>
        </w:rPr>
        <w:t xml:space="preserve"> ochranného příkopu. Zemní práce je nutné provádět během stabilního počasí, aby nedošlo k jejímu znehodnocení dotací vody a rozježděním. Při mimořádné události je zeminy nutné chránit.</w:t>
      </w:r>
      <w:r w:rsidR="00AD3370" w:rsidRPr="00637D06">
        <w:rPr>
          <w:rFonts w:eastAsia="Calibri" w:cs="Times New Roman"/>
          <w:lang w:eastAsia="cs-CZ"/>
        </w:rPr>
        <w:t xml:space="preserve"> </w:t>
      </w:r>
    </w:p>
    <w:p w14:paraId="473BA41C" w14:textId="77777777" w:rsidR="0017621B" w:rsidRPr="00A35F89" w:rsidRDefault="0017621B" w:rsidP="00637D06">
      <w:pPr>
        <w:spacing w:after="0" w:line="240" w:lineRule="auto"/>
        <w:jc w:val="both"/>
        <w:rPr>
          <w:rFonts w:ascii="Verdana" w:eastAsia="Times New Roman" w:hAnsi="Verdana" w:cs="Times New Roman"/>
          <w:b/>
          <w:lang w:eastAsia="cs-CZ"/>
        </w:rPr>
      </w:pPr>
    </w:p>
    <w:p w14:paraId="133003A9" w14:textId="77777777" w:rsidR="00637D06" w:rsidRDefault="00637D06" w:rsidP="0017621B">
      <w:pPr>
        <w:pStyle w:val="paragraph"/>
        <w:spacing w:before="0" w:beforeAutospacing="0" w:after="0" w:afterAutospacing="0"/>
        <w:jc w:val="both"/>
        <w:textAlignment w:val="baseline"/>
        <w:rPr>
          <w:rFonts w:ascii="Verdana" w:eastAsia="Times New Roman" w:hAnsi="Verdana"/>
          <w:sz w:val="18"/>
          <w:szCs w:val="18"/>
        </w:rPr>
      </w:pPr>
    </w:p>
    <w:p w14:paraId="476D7813" w14:textId="77777777" w:rsidR="00637D06" w:rsidRDefault="00637D06" w:rsidP="0017621B">
      <w:pPr>
        <w:pStyle w:val="paragraph"/>
        <w:spacing w:before="0" w:beforeAutospacing="0" w:after="0" w:afterAutospacing="0"/>
        <w:jc w:val="both"/>
        <w:textAlignment w:val="baseline"/>
        <w:rPr>
          <w:rFonts w:ascii="Verdana" w:eastAsia="Times New Roman" w:hAnsi="Verdana"/>
          <w:sz w:val="18"/>
          <w:szCs w:val="18"/>
        </w:rPr>
      </w:pPr>
    </w:p>
    <w:p w14:paraId="2564C279" w14:textId="77777777" w:rsidR="00637D06" w:rsidRDefault="00637D06" w:rsidP="0017621B">
      <w:pPr>
        <w:pStyle w:val="paragraph"/>
        <w:spacing w:before="0" w:beforeAutospacing="0" w:after="0" w:afterAutospacing="0"/>
        <w:jc w:val="both"/>
        <w:textAlignment w:val="baseline"/>
        <w:rPr>
          <w:rFonts w:ascii="Verdana" w:eastAsia="Times New Roman" w:hAnsi="Verdana"/>
          <w:sz w:val="18"/>
          <w:szCs w:val="18"/>
        </w:rPr>
      </w:pPr>
    </w:p>
    <w:p w14:paraId="56139299" w14:textId="59F4F4EB" w:rsidR="0017621B" w:rsidRPr="002E3A09" w:rsidRDefault="0017621B" w:rsidP="0017621B">
      <w:pPr>
        <w:pStyle w:val="paragraph"/>
        <w:spacing w:before="0" w:beforeAutospacing="0" w:after="0" w:afterAutospacing="0"/>
        <w:jc w:val="both"/>
        <w:textAlignment w:val="baseline"/>
        <w:rPr>
          <w:rFonts w:ascii="Verdana" w:eastAsia="Times New Roman" w:hAnsi="Verdana"/>
          <w:sz w:val="18"/>
          <w:szCs w:val="18"/>
        </w:rPr>
      </w:pPr>
      <w:bookmarkStart w:id="1" w:name="_GoBack"/>
      <w:bookmarkEnd w:id="1"/>
      <w:r w:rsidRPr="002E3A09">
        <w:rPr>
          <w:rFonts w:ascii="Verdana" w:eastAsia="Times New Roman" w:hAnsi="Verdana"/>
          <w:sz w:val="18"/>
          <w:szCs w:val="18"/>
        </w:rPr>
        <w:t xml:space="preserve">Vzhledem ke skutečnosti, že byly zadavatelem provedeny </w:t>
      </w:r>
      <w:r w:rsidRPr="002E3A09">
        <w:rPr>
          <w:rFonts w:ascii="Verdana" w:eastAsia="Times New Roman" w:hAnsi="Verdana"/>
          <w:b/>
          <w:sz w:val="18"/>
          <w:szCs w:val="18"/>
        </w:rPr>
        <w:t>změny/doplnění zadávací dokumentace</w:t>
      </w:r>
      <w:r w:rsidRPr="002E3A09">
        <w:rPr>
          <w:rFonts w:ascii="Verdana" w:eastAsia="Times New Roman" w:hAnsi="Verdana"/>
          <w:sz w:val="18"/>
          <w:szCs w:val="18"/>
        </w:rPr>
        <w:t>, prodlužuje zadavatel lhůtu pro podání nabídek</w:t>
      </w:r>
      <w:r>
        <w:rPr>
          <w:rFonts w:ascii="Verdana" w:eastAsia="Times New Roman" w:hAnsi="Verdana"/>
          <w:sz w:val="18"/>
          <w:szCs w:val="18"/>
        </w:rPr>
        <w:t xml:space="preserve"> </w:t>
      </w:r>
      <w:r w:rsidRPr="002E3A09">
        <w:rPr>
          <w:rStyle w:val="normaltextrun"/>
          <w:rFonts w:ascii="Verdana" w:hAnsi="Verdana"/>
          <w:sz w:val="18"/>
          <w:szCs w:val="18"/>
        </w:rPr>
        <w:t xml:space="preserve">ze dne </w:t>
      </w:r>
      <w:r w:rsidR="00FC0BE4">
        <w:rPr>
          <w:rFonts w:ascii="Verdana" w:eastAsia="Times New Roman" w:hAnsi="Verdana"/>
          <w:sz w:val="18"/>
          <w:szCs w:val="18"/>
        </w:rPr>
        <w:t>3</w:t>
      </w:r>
      <w:r>
        <w:rPr>
          <w:rFonts w:ascii="Verdana" w:eastAsia="Times New Roman" w:hAnsi="Verdana"/>
          <w:sz w:val="18"/>
          <w:szCs w:val="18"/>
        </w:rPr>
        <w:t>1</w:t>
      </w:r>
      <w:r w:rsidRPr="002E3A09">
        <w:rPr>
          <w:rFonts w:ascii="Verdana" w:eastAsia="Times New Roman" w:hAnsi="Verdana"/>
          <w:sz w:val="18"/>
          <w:szCs w:val="18"/>
        </w:rPr>
        <w:t xml:space="preserve">. 1. 2022 </w:t>
      </w:r>
      <w:r w:rsidR="00514ED7">
        <w:rPr>
          <w:rFonts w:ascii="Verdana" w:eastAsia="Times New Roman" w:hAnsi="Verdana"/>
          <w:sz w:val="18"/>
          <w:szCs w:val="18"/>
        </w:rPr>
        <w:br/>
      </w:r>
      <w:r w:rsidRPr="002E3A09">
        <w:rPr>
          <w:rFonts w:ascii="Verdana" w:eastAsia="Times New Roman" w:hAnsi="Verdana"/>
          <w:sz w:val="18"/>
          <w:szCs w:val="18"/>
        </w:rPr>
        <w:t xml:space="preserve">na den </w:t>
      </w:r>
      <w:r w:rsidR="00514ED7">
        <w:rPr>
          <w:rFonts w:ascii="Verdana" w:eastAsia="Times New Roman" w:hAnsi="Verdana"/>
          <w:b/>
          <w:sz w:val="18"/>
          <w:szCs w:val="18"/>
        </w:rPr>
        <w:t>1. 2. 2022.</w:t>
      </w:r>
      <w:r w:rsidRPr="002E3A09">
        <w:rPr>
          <w:rFonts w:ascii="Verdana" w:eastAsia="Times New Roman" w:hAnsi="Verdana"/>
          <w:sz w:val="18"/>
          <w:szCs w:val="18"/>
        </w:rPr>
        <w:t xml:space="preserve"> </w:t>
      </w:r>
    </w:p>
    <w:p w14:paraId="47EBDBE9" w14:textId="77777777" w:rsidR="0017621B" w:rsidRPr="00663C37" w:rsidRDefault="0017621B" w:rsidP="0017621B">
      <w:pPr>
        <w:spacing w:after="0" w:line="240" w:lineRule="auto"/>
        <w:rPr>
          <w:rFonts w:ascii="Verdana" w:eastAsia="Times New Roman" w:hAnsi="Verdana" w:cs="Times New Roman"/>
          <w:b/>
          <w:strike/>
          <w:lang w:eastAsia="cs-CZ"/>
        </w:rPr>
      </w:pPr>
    </w:p>
    <w:p w14:paraId="3E605BCD" w14:textId="77777777" w:rsidR="0017621B" w:rsidRPr="00CB7B5A" w:rsidRDefault="0017621B" w:rsidP="0017621B">
      <w:pPr>
        <w:spacing w:after="0" w:line="240" w:lineRule="auto"/>
        <w:jc w:val="both"/>
        <w:rPr>
          <w:rFonts w:eastAsia="Times New Roman" w:cs="Times New Roman"/>
          <w:lang w:eastAsia="cs-CZ"/>
        </w:rPr>
      </w:pPr>
      <w:r w:rsidRPr="00F97178">
        <w:rPr>
          <w:rFonts w:eastAsia="Calibri" w:cs="Times New Roman"/>
          <w:lang w:eastAsia="cs-CZ"/>
        </w:rPr>
        <w:t xml:space="preserve">Vysvětlení/ změnu/ doplnění </w:t>
      </w:r>
      <w:r w:rsidRPr="00CB7B5A">
        <w:rPr>
          <w:rFonts w:eastAsia="Calibri" w:cs="Times New Roman"/>
          <w:lang w:eastAsia="cs-CZ"/>
        </w:rPr>
        <w:t>zadávací dokumentace</w:t>
      </w:r>
      <w:r w:rsidRPr="00CB7B5A">
        <w:rPr>
          <w:rFonts w:eastAsia="Times New Roman" w:cs="Times New Roman"/>
          <w:lang w:eastAsia="cs-CZ"/>
        </w:rPr>
        <w:t>, včetně příloh, zadavatel uveřejní stejným způsobem,</w:t>
      </w:r>
      <w:r w:rsidRPr="00723855">
        <w:rPr>
          <w:rFonts w:eastAsia="Times New Roman" w:cs="Times New Roman"/>
          <w:lang w:eastAsia="cs-CZ"/>
        </w:rPr>
        <w:t xml:space="preserve"> </w:t>
      </w:r>
      <w:r w:rsidRPr="00CB7B5A">
        <w:rPr>
          <w:rFonts w:eastAsia="Times New Roman" w:cs="Times New Roman"/>
          <w:lang w:eastAsia="cs-CZ"/>
        </w:rPr>
        <w:t xml:space="preserve">jakým uveřejnil výzvu k podání nabídek, tedy na profilu zadavatele: </w:t>
      </w:r>
      <w:hyperlink r:id="rId11" w:history="1">
        <w:r w:rsidRPr="006F78BC">
          <w:rPr>
            <w:rStyle w:val="Hypertextovodkaz"/>
          </w:rPr>
          <w:t>https://zakazky.spravazeleznic.cz/</w:t>
        </w:r>
      </w:hyperlink>
      <w:r w:rsidRPr="00CB7B5A">
        <w:rPr>
          <w:rFonts w:eastAsia="Times New Roman" w:cs="Times New Roman"/>
          <w:lang w:eastAsia="cs-CZ"/>
        </w:rPr>
        <w:t>. Vysvětlení/ změna/ doplnění je považováno za doručené okamžikem uveřejnění.</w:t>
      </w:r>
    </w:p>
    <w:p w14:paraId="73248F18" w14:textId="77777777" w:rsidR="0017621B" w:rsidRDefault="0017621B" w:rsidP="0017621B">
      <w:pPr>
        <w:tabs>
          <w:tab w:val="center" w:pos="7371"/>
        </w:tabs>
        <w:spacing w:after="0" w:line="240" w:lineRule="auto"/>
        <w:rPr>
          <w:rFonts w:eastAsia="Calibri" w:cs="Times New Roman"/>
          <w:b/>
          <w:bCs/>
          <w:lang w:eastAsia="cs-CZ"/>
        </w:rPr>
      </w:pPr>
    </w:p>
    <w:p w14:paraId="5C928387" w14:textId="0C0B864B" w:rsidR="0017621B" w:rsidRDefault="0017621B" w:rsidP="0017621B">
      <w:pPr>
        <w:tabs>
          <w:tab w:val="center" w:pos="7371"/>
        </w:tabs>
        <w:spacing w:after="0" w:line="240" w:lineRule="auto"/>
        <w:rPr>
          <w:rFonts w:eastAsia="Calibri" w:cs="Times New Roman"/>
          <w:b/>
          <w:bCs/>
          <w:lang w:eastAsia="cs-CZ"/>
        </w:rPr>
      </w:pPr>
      <w:r>
        <w:rPr>
          <w:rFonts w:eastAsia="Calibri" w:cs="Times New Roman"/>
          <w:b/>
          <w:bCs/>
          <w:lang w:eastAsia="cs-CZ"/>
        </w:rPr>
        <w:t>Příloha:</w:t>
      </w:r>
    </w:p>
    <w:p w14:paraId="7BCCBCF6" w14:textId="77777777" w:rsidR="0017621B" w:rsidRPr="006821E0" w:rsidRDefault="0017621B" w:rsidP="0017621B">
      <w:pPr>
        <w:spacing w:after="0"/>
        <w:rPr>
          <w:rFonts w:eastAsia="Calibri" w:cs="Times New Roman"/>
          <w:bCs/>
          <w:lang w:eastAsia="cs-CZ"/>
        </w:rPr>
      </w:pPr>
      <w:r w:rsidRPr="007952F1">
        <w:rPr>
          <w:rFonts w:eastAsia="Calibri" w:cs="Times New Roman"/>
          <w:bCs/>
          <w:lang w:eastAsia="cs-CZ"/>
        </w:rPr>
        <w:t>XDC_</w:t>
      </w:r>
      <w:r w:rsidRPr="00AF0D00">
        <w:rPr>
          <w:rFonts w:eastAsia="Calibri" w:cs="Times New Roman"/>
          <w:bCs/>
          <w:lang w:eastAsia="cs-CZ"/>
        </w:rPr>
        <w:t>120139_Sanace nasypu Brezova n_S-Svitavy_ZM0</w:t>
      </w:r>
      <w:r>
        <w:rPr>
          <w:rFonts w:eastAsia="Calibri" w:cs="Times New Roman"/>
          <w:bCs/>
          <w:lang w:eastAsia="cs-CZ"/>
        </w:rPr>
        <w:t>4</w:t>
      </w:r>
      <w:r w:rsidRPr="00AF0D00">
        <w:rPr>
          <w:rFonts w:eastAsia="Calibri" w:cs="Times New Roman"/>
          <w:bCs/>
          <w:lang w:eastAsia="cs-CZ"/>
        </w:rPr>
        <w:t>_</w:t>
      </w:r>
      <w:r w:rsidRPr="006821E0">
        <w:rPr>
          <w:rFonts w:eastAsia="Calibri" w:cs="Times New Roman"/>
          <w:bCs/>
          <w:lang w:eastAsia="cs-CZ"/>
        </w:rPr>
        <w:t>202201</w:t>
      </w:r>
      <w:r w:rsidRPr="00A35F89">
        <w:rPr>
          <w:rFonts w:eastAsia="Calibri" w:cs="Times New Roman"/>
          <w:bCs/>
          <w:lang w:eastAsia="cs-CZ"/>
        </w:rPr>
        <w:t>21</w:t>
      </w:r>
    </w:p>
    <w:p w14:paraId="787A3149" w14:textId="77777777" w:rsidR="0017621B" w:rsidRPr="00AF0D00" w:rsidRDefault="0017621B" w:rsidP="0017621B">
      <w:pPr>
        <w:spacing w:after="0"/>
        <w:rPr>
          <w:rFonts w:eastAsia="Calibri" w:cs="Times New Roman"/>
          <w:bCs/>
          <w:lang w:eastAsia="cs-CZ"/>
        </w:rPr>
      </w:pPr>
      <w:r w:rsidRPr="006821E0">
        <w:rPr>
          <w:rFonts w:eastAsia="Calibri" w:cs="Times New Roman"/>
          <w:bCs/>
          <w:lang w:eastAsia="cs-CZ"/>
        </w:rPr>
        <w:t>XLS_120139_Sanace nasypu Brezova n_S-Svitavy_ZM0</w:t>
      </w:r>
      <w:r>
        <w:rPr>
          <w:rFonts w:eastAsia="Calibri" w:cs="Times New Roman"/>
          <w:bCs/>
          <w:lang w:eastAsia="cs-CZ"/>
        </w:rPr>
        <w:t>4_202201</w:t>
      </w:r>
      <w:r w:rsidRPr="00A35F89">
        <w:rPr>
          <w:rFonts w:eastAsia="Calibri" w:cs="Times New Roman"/>
          <w:bCs/>
          <w:lang w:eastAsia="cs-CZ"/>
        </w:rPr>
        <w:t>21</w:t>
      </w:r>
    </w:p>
    <w:p w14:paraId="3EAF2D74" w14:textId="53217D16" w:rsidR="00F5119C" w:rsidRDefault="00F5119C" w:rsidP="007952F1">
      <w:pPr>
        <w:spacing w:after="0"/>
      </w:pPr>
    </w:p>
    <w:p w14:paraId="46C8925A" w14:textId="77777777" w:rsidR="00F5119C" w:rsidRDefault="00F5119C" w:rsidP="007952F1">
      <w:pPr>
        <w:spacing w:after="0"/>
      </w:pPr>
    </w:p>
    <w:p w14:paraId="1ED0C083" w14:textId="1DDCD298"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p>
    <w:p w14:paraId="497615E4" w14:textId="47193572" w:rsidR="00CB7B5A" w:rsidRDefault="00CB7B5A" w:rsidP="00CB7B5A">
      <w:pPr>
        <w:spacing w:after="0" w:line="240" w:lineRule="auto"/>
        <w:jc w:val="both"/>
        <w:rPr>
          <w:rFonts w:eastAsia="Calibri" w:cs="Times New Roman"/>
          <w:lang w:eastAsia="cs-CZ"/>
        </w:rPr>
      </w:pPr>
    </w:p>
    <w:p w14:paraId="7812FB6C" w14:textId="6FE713D6" w:rsidR="00AF0D00" w:rsidRDefault="00AF0D00" w:rsidP="00CB7B5A">
      <w:pPr>
        <w:spacing w:after="0" w:line="240" w:lineRule="auto"/>
        <w:jc w:val="both"/>
        <w:rPr>
          <w:rFonts w:eastAsia="Calibri" w:cs="Times New Roman"/>
          <w:lang w:eastAsia="cs-CZ"/>
        </w:rPr>
      </w:pPr>
    </w:p>
    <w:p w14:paraId="0EF0E252" w14:textId="59509D7D" w:rsidR="00637D06" w:rsidRDefault="00637D06" w:rsidP="00CB7B5A">
      <w:pPr>
        <w:spacing w:after="0" w:line="240" w:lineRule="auto"/>
        <w:jc w:val="both"/>
        <w:rPr>
          <w:rFonts w:eastAsia="Calibri" w:cs="Times New Roman"/>
          <w:lang w:eastAsia="cs-CZ"/>
        </w:rPr>
      </w:pPr>
    </w:p>
    <w:p w14:paraId="04B69869" w14:textId="77777777" w:rsidR="00637D06" w:rsidRDefault="00637D06" w:rsidP="00CB7B5A">
      <w:pPr>
        <w:spacing w:after="0" w:line="240" w:lineRule="auto"/>
        <w:jc w:val="both"/>
        <w:rPr>
          <w:rFonts w:eastAsia="Calibri" w:cs="Times New Roman"/>
          <w:lang w:eastAsia="cs-CZ"/>
        </w:rPr>
      </w:pPr>
    </w:p>
    <w:p w14:paraId="30D3198E" w14:textId="77777777" w:rsidR="00A125F7" w:rsidRPr="00CB7B5A" w:rsidRDefault="00A125F7" w:rsidP="00CB7B5A">
      <w:pPr>
        <w:spacing w:after="0" w:line="240" w:lineRule="auto"/>
        <w:jc w:val="both"/>
        <w:rPr>
          <w:rFonts w:eastAsia="Calibri" w:cs="Times New Roman"/>
          <w:lang w:eastAsia="cs-CZ"/>
        </w:rPr>
      </w:pPr>
    </w:p>
    <w:p w14:paraId="52329D6D" w14:textId="77777777" w:rsidR="00CB7B5A" w:rsidRPr="00CB7B5A" w:rsidRDefault="00CB7B5A" w:rsidP="00CB7B5A">
      <w:pPr>
        <w:spacing w:after="0" w:line="240" w:lineRule="auto"/>
        <w:ind w:left="4961" w:firstLine="567"/>
        <w:jc w:val="center"/>
        <w:rPr>
          <w:rFonts w:eastAsia="Times New Roman" w:cs="Times New Roman"/>
          <w:b/>
          <w:bCs/>
          <w:lang w:eastAsia="cs-CZ"/>
        </w:rPr>
      </w:pPr>
    </w:p>
    <w:p w14:paraId="7ACE3104"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533B5F29"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27BE99B6"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561BB195"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7F78927E" w14:textId="77777777" w:rsidR="00CC1E2B" w:rsidRDefault="00CC1E2B" w:rsidP="00CB7B5A"/>
    <w:sectPr w:rsidR="00CC1E2B" w:rsidSect="00FC6389">
      <w:headerReference w:type="default" r:id="rId12"/>
      <w:footerReference w:type="default" r:id="rId13"/>
      <w:headerReference w:type="first" r:id="rId14"/>
      <w:footerReference w:type="first" r:id="rId1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CA7DA8" w14:textId="77777777" w:rsidR="0089683B" w:rsidRDefault="0089683B" w:rsidP="00962258">
      <w:pPr>
        <w:spacing w:after="0" w:line="240" w:lineRule="auto"/>
      </w:pPr>
      <w:r>
        <w:separator/>
      </w:r>
    </w:p>
  </w:endnote>
  <w:endnote w:type="continuationSeparator" w:id="0">
    <w:p w14:paraId="40A68C86" w14:textId="77777777" w:rsidR="0089683B" w:rsidRDefault="0089683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ED8A266" w14:textId="77777777" w:rsidTr="00D831A3">
      <w:tc>
        <w:tcPr>
          <w:tcW w:w="1361" w:type="dxa"/>
          <w:tcMar>
            <w:left w:w="0" w:type="dxa"/>
            <w:right w:w="0" w:type="dxa"/>
          </w:tcMar>
          <w:vAlign w:val="bottom"/>
        </w:tcPr>
        <w:p w14:paraId="0C7551BB" w14:textId="5A577EBB"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D06">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7D06">
            <w:rPr>
              <w:rStyle w:val="slostrnky"/>
              <w:noProof/>
            </w:rPr>
            <w:t>3</w:t>
          </w:r>
          <w:r w:rsidRPr="00B8518B">
            <w:rPr>
              <w:rStyle w:val="slostrnky"/>
            </w:rPr>
            <w:fldChar w:fldCharType="end"/>
          </w:r>
        </w:p>
      </w:tc>
      <w:tc>
        <w:tcPr>
          <w:tcW w:w="3458" w:type="dxa"/>
          <w:shd w:val="clear" w:color="auto" w:fill="auto"/>
          <w:tcMar>
            <w:left w:w="0" w:type="dxa"/>
            <w:right w:w="0" w:type="dxa"/>
          </w:tcMar>
        </w:tcPr>
        <w:p w14:paraId="0BCD1A20" w14:textId="77777777" w:rsidR="00F1715C" w:rsidRDefault="00F1715C" w:rsidP="00B8518B">
          <w:pPr>
            <w:pStyle w:val="Zpat"/>
          </w:pPr>
        </w:p>
      </w:tc>
      <w:tc>
        <w:tcPr>
          <w:tcW w:w="2835" w:type="dxa"/>
          <w:shd w:val="clear" w:color="auto" w:fill="auto"/>
          <w:tcMar>
            <w:left w:w="0" w:type="dxa"/>
            <w:right w:w="0" w:type="dxa"/>
          </w:tcMar>
        </w:tcPr>
        <w:p w14:paraId="566FF106" w14:textId="77777777" w:rsidR="00F1715C" w:rsidRDefault="00F1715C" w:rsidP="00B8518B">
          <w:pPr>
            <w:pStyle w:val="Zpat"/>
          </w:pPr>
        </w:p>
      </w:tc>
      <w:tc>
        <w:tcPr>
          <w:tcW w:w="2921" w:type="dxa"/>
        </w:tcPr>
        <w:p w14:paraId="1F7E6440" w14:textId="77777777" w:rsidR="00F1715C" w:rsidRDefault="00F1715C" w:rsidP="00D831A3">
          <w:pPr>
            <w:pStyle w:val="Zpat"/>
          </w:pPr>
        </w:p>
      </w:tc>
    </w:tr>
  </w:tbl>
  <w:p w14:paraId="67DAF0E7"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636518E1" wp14:editId="3878648D">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3F5E793"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7DB655E0" wp14:editId="57097EB7">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9525421"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4F1D40D7" w14:textId="77777777" w:rsidTr="00F1715C">
      <w:tc>
        <w:tcPr>
          <w:tcW w:w="1361" w:type="dxa"/>
          <w:tcMar>
            <w:left w:w="0" w:type="dxa"/>
            <w:right w:w="0" w:type="dxa"/>
          </w:tcMar>
          <w:vAlign w:val="bottom"/>
        </w:tcPr>
        <w:p w14:paraId="67A9B910" w14:textId="12F78A64"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37D06">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37D06">
            <w:rPr>
              <w:rStyle w:val="slostrnky"/>
              <w:noProof/>
            </w:rPr>
            <w:t>3</w:t>
          </w:r>
          <w:r w:rsidRPr="00B8518B">
            <w:rPr>
              <w:rStyle w:val="slostrnky"/>
            </w:rPr>
            <w:fldChar w:fldCharType="end"/>
          </w:r>
        </w:p>
      </w:tc>
      <w:tc>
        <w:tcPr>
          <w:tcW w:w="3458" w:type="dxa"/>
          <w:shd w:val="clear" w:color="auto" w:fill="auto"/>
          <w:tcMar>
            <w:left w:w="0" w:type="dxa"/>
            <w:right w:w="0" w:type="dxa"/>
          </w:tcMar>
        </w:tcPr>
        <w:p w14:paraId="752D8608" w14:textId="77777777" w:rsidR="00490C88" w:rsidRDefault="00490C88" w:rsidP="002B24F3">
          <w:pPr>
            <w:pStyle w:val="Zpat"/>
          </w:pPr>
          <w:r>
            <w:t>Správa železnic, státní organizace</w:t>
          </w:r>
        </w:p>
        <w:p w14:paraId="6E7BDE55" w14:textId="77777777" w:rsidR="00490C88" w:rsidRDefault="00490C88" w:rsidP="002B24F3">
          <w:pPr>
            <w:pStyle w:val="Zpat"/>
          </w:pPr>
          <w:r>
            <w:t>zapsána v obchodním rejstříku vedeném Městským soudem v Praze, spisová značka A 48384</w:t>
          </w:r>
        </w:p>
      </w:tc>
      <w:tc>
        <w:tcPr>
          <w:tcW w:w="2835" w:type="dxa"/>
          <w:shd w:val="clear" w:color="auto" w:fill="auto"/>
          <w:tcMar>
            <w:left w:w="0" w:type="dxa"/>
            <w:right w:w="0" w:type="dxa"/>
          </w:tcMar>
        </w:tcPr>
        <w:p w14:paraId="210D65C8" w14:textId="77777777" w:rsidR="00490C88" w:rsidRDefault="00490C88" w:rsidP="002B24F3">
          <w:pPr>
            <w:pStyle w:val="Zpat"/>
          </w:pPr>
          <w:r>
            <w:t>Sídlo: Dlážděná 1003/7, 110 00 Praha 1</w:t>
          </w:r>
        </w:p>
        <w:p w14:paraId="1A0669B9" w14:textId="77777777" w:rsidR="00490C88" w:rsidRDefault="00490C88" w:rsidP="002B24F3">
          <w:pPr>
            <w:pStyle w:val="Zpat"/>
          </w:pPr>
          <w:r>
            <w:t>IČO: 709 94 234 DIČ: CZ 709 94 234</w:t>
          </w:r>
        </w:p>
        <w:p w14:paraId="03129D4D" w14:textId="77777777" w:rsidR="00490C88" w:rsidRDefault="00490C88" w:rsidP="002B24F3">
          <w:pPr>
            <w:pStyle w:val="Zpat"/>
          </w:pPr>
          <w:r>
            <w:t>www.</w:t>
          </w:r>
          <w:r w:rsidR="003C5BE7">
            <w:t>spravazeleznic</w:t>
          </w:r>
          <w:r>
            <w:t>.cz</w:t>
          </w:r>
        </w:p>
      </w:tc>
      <w:tc>
        <w:tcPr>
          <w:tcW w:w="2921" w:type="dxa"/>
        </w:tcPr>
        <w:p w14:paraId="7C294432" w14:textId="77777777" w:rsidR="00490C88" w:rsidRPr="00D84AC6" w:rsidRDefault="00490C88" w:rsidP="002B24F3">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562A3F55" w14:textId="77777777" w:rsidR="00490C88" w:rsidRPr="00D84AC6" w:rsidRDefault="00490C88" w:rsidP="002B24F3">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2DCC7287" w14:textId="77777777" w:rsidR="00490C88" w:rsidRPr="00D84AC6" w:rsidRDefault="00490C88" w:rsidP="002B24F3">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75265EF" w14:textId="77777777" w:rsidR="00490C88" w:rsidRDefault="00490C88" w:rsidP="002B24F3">
          <w:pPr>
            <w:pStyle w:val="Zpat"/>
          </w:pPr>
        </w:p>
      </w:tc>
    </w:tr>
  </w:tbl>
  <w:p w14:paraId="304D48BB"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1126D3E" wp14:editId="1AF5CBC0">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874A80"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29651A0" wp14:editId="3BC64EE7">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8E9D60"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FEBF27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4642DD" w14:textId="77777777" w:rsidR="0089683B" w:rsidRDefault="0089683B" w:rsidP="00962258">
      <w:pPr>
        <w:spacing w:after="0" w:line="240" w:lineRule="auto"/>
      </w:pPr>
      <w:r>
        <w:separator/>
      </w:r>
    </w:p>
  </w:footnote>
  <w:footnote w:type="continuationSeparator" w:id="0">
    <w:p w14:paraId="60159B1F" w14:textId="77777777" w:rsidR="0089683B" w:rsidRDefault="0089683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3DE1C0A" w14:textId="77777777" w:rsidTr="00C02D0A">
      <w:trPr>
        <w:trHeight w:hRule="exact" w:val="454"/>
      </w:trPr>
      <w:tc>
        <w:tcPr>
          <w:tcW w:w="1361" w:type="dxa"/>
          <w:tcMar>
            <w:top w:w="57" w:type="dxa"/>
            <w:left w:w="0" w:type="dxa"/>
            <w:right w:w="0" w:type="dxa"/>
          </w:tcMar>
        </w:tcPr>
        <w:p w14:paraId="5D7FAC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6192ECE" w14:textId="77777777" w:rsidR="00F1715C" w:rsidRDefault="00F1715C" w:rsidP="00523EA7">
          <w:pPr>
            <w:pStyle w:val="Zpat"/>
          </w:pPr>
        </w:p>
      </w:tc>
      <w:tc>
        <w:tcPr>
          <w:tcW w:w="5698" w:type="dxa"/>
          <w:shd w:val="clear" w:color="auto" w:fill="auto"/>
          <w:tcMar>
            <w:top w:w="57" w:type="dxa"/>
            <w:left w:w="0" w:type="dxa"/>
            <w:right w:w="0" w:type="dxa"/>
          </w:tcMar>
        </w:tcPr>
        <w:p w14:paraId="0F25453E" w14:textId="77777777" w:rsidR="00F1715C" w:rsidRPr="00D6163D" w:rsidRDefault="00F1715C" w:rsidP="00D6163D">
          <w:pPr>
            <w:pStyle w:val="Druhdokumentu"/>
          </w:pPr>
        </w:p>
      </w:tc>
    </w:tr>
  </w:tbl>
  <w:p w14:paraId="1AE66E2C"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1D8C6FFB" w14:textId="77777777" w:rsidTr="00F1715C">
      <w:trPr>
        <w:trHeight w:hRule="exact" w:val="936"/>
      </w:trPr>
      <w:tc>
        <w:tcPr>
          <w:tcW w:w="1361" w:type="dxa"/>
          <w:tcMar>
            <w:left w:w="0" w:type="dxa"/>
            <w:right w:w="0" w:type="dxa"/>
          </w:tcMar>
        </w:tcPr>
        <w:p w14:paraId="4952FF2B" w14:textId="77777777" w:rsidR="00F3199A" w:rsidRDefault="00F3199A">
          <w:r w:rsidRPr="00AE589A">
            <w:rPr>
              <w:noProof/>
              <w:lang w:eastAsia="cs-CZ"/>
            </w:rPr>
            <w:drawing>
              <wp:anchor distT="0" distB="0" distL="114300" distR="114300" simplePos="0" relativeHeight="251683840" behindDoc="0" locked="1" layoutInCell="1" allowOverlap="1" wp14:anchorId="224F1490" wp14:editId="4ED4A93C">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1013F3A2" w14:textId="77777777" w:rsidR="00F3199A" w:rsidRDefault="00F3199A" w:rsidP="00FC6389">
          <w:pPr>
            <w:pStyle w:val="Zpat"/>
          </w:pPr>
        </w:p>
      </w:tc>
      <w:tc>
        <w:tcPr>
          <w:tcW w:w="5698" w:type="dxa"/>
          <w:shd w:val="clear" w:color="auto" w:fill="auto"/>
          <w:tcMar>
            <w:left w:w="0" w:type="dxa"/>
            <w:right w:w="0" w:type="dxa"/>
          </w:tcMar>
        </w:tcPr>
        <w:p w14:paraId="68764D9D" w14:textId="77777777" w:rsidR="00F3199A" w:rsidRPr="00D6163D" w:rsidRDefault="00F3199A" w:rsidP="00FC6389">
          <w:pPr>
            <w:pStyle w:val="Druhdokumentu"/>
          </w:pPr>
        </w:p>
      </w:tc>
    </w:tr>
    <w:tr w:rsidR="00F3199A" w14:paraId="076AFC6E" w14:textId="77777777" w:rsidTr="00F64786">
      <w:trPr>
        <w:trHeight w:hRule="exact" w:val="452"/>
      </w:trPr>
      <w:tc>
        <w:tcPr>
          <w:tcW w:w="1361" w:type="dxa"/>
          <w:tcMar>
            <w:left w:w="0" w:type="dxa"/>
            <w:right w:w="0" w:type="dxa"/>
          </w:tcMar>
        </w:tcPr>
        <w:p w14:paraId="2FB0B1E6" w14:textId="77777777" w:rsidR="00F3199A" w:rsidRDefault="00F3199A">
          <w:r w:rsidRPr="00AE589A">
            <w:rPr>
              <w:noProof/>
              <w:lang w:eastAsia="cs-CZ"/>
            </w:rPr>
            <w:drawing>
              <wp:anchor distT="0" distB="0" distL="114300" distR="114300" simplePos="0" relativeHeight="251684864" behindDoc="0" locked="1" layoutInCell="1" allowOverlap="1" wp14:anchorId="4F6D433B" wp14:editId="2DB8FF82">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8A5837F" w14:textId="77777777" w:rsidR="00F3199A" w:rsidRDefault="00F3199A" w:rsidP="00FC6389">
          <w:pPr>
            <w:pStyle w:val="Zpat"/>
          </w:pPr>
        </w:p>
      </w:tc>
      <w:tc>
        <w:tcPr>
          <w:tcW w:w="5698" w:type="dxa"/>
          <w:shd w:val="clear" w:color="auto" w:fill="auto"/>
          <w:tcMar>
            <w:left w:w="0" w:type="dxa"/>
            <w:right w:w="0" w:type="dxa"/>
          </w:tcMar>
        </w:tcPr>
        <w:p w14:paraId="70B268CA" w14:textId="77777777" w:rsidR="00F3199A" w:rsidRDefault="00F3199A" w:rsidP="00FC6389">
          <w:pPr>
            <w:pStyle w:val="Druhdokumentu"/>
            <w:rPr>
              <w:noProof/>
            </w:rPr>
          </w:pPr>
        </w:p>
      </w:tc>
    </w:tr>
  </w:tbl>
  <w:p w14:paraId="2E62C2EE"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2D2EE63C" wp14:editId="7B4354A0">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F9D670"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1DDCFC6E"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1E67F5"/>
    <w:multiLevelType w:val="hybridMultilevel"/>
    <w:tmpl w:val="74066D0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6" w15:restartNumberingAfterBreak="0">
    <w:nsid w:val="74070991"/>
    <w:multiLevelType w:val="multilevel"/>
    <w:tmpl w:val="CABE99FC"/>
    <w:numStyleLink w:val="ListNumbermultilevel"/>
  </w:abstractNum>
  <w:num w:numId="1">
    <w:abstractNumId w:val="3"/>
  </w:num>
  <w:num w:numId="2">
    <w:abstractNumId w:val="2"/>
  </w:num>
  <w:num w:numId="3">
    <w:abstractNumId w:val="4"/>
  </w:num>
  <w:num w:numId="4">
    <w:abstractNumId w:val="6"/>
  </w:num>
  <w:num w:numId="5">
    <w:abstractNumId w:val="0"/>
  </w:num>
  <w:num w:numId="6">
    <w:abstractNumId w:val="5"/>
  </w:num>
  <w:num w:numId="7">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101C2"/>
    <w:rsid w:val="00014414"/>
    <w:rsid w:val="00033432"/>
    <w:rsid w:val="000335CC"/>
    <w:rsid w:val="00052CB4"/>
    <w:rsid w:val="00072C1E"/>
    <w:rsid w:val="000B1153"/>
    <w:rsid w:val="000B6C7E"/>
    <w:rsid w:val="000B7907"/>
    <w:rsid w:val="000C0429"/>
    <w:rsid w:val="000C3389"/>
    <w:rsid w:val="000C45E8"/>
    <w:rsid w:val="000F6979"/>
    <w:rsid w:val="00114472"/>
    <w:rsid w:val="00115166"/>
    <w:rsid w:val="00132AA2"/>
    <w:rsid w:val="00146208"/>
    <w:rsid w:val="00154931"/>
    <w:rsid w:val="00170EC5"/>
    <w:rsid w:val="001747C1"/>
    <w:rsid w:val="0017621B"/>
    <w:rsid w:val="0018596A"/>
    <w:rsid w:val="001B69C2"/>
    <w:rsid w:val="001C4DA0"/>
    <w:rsid w:val="001D6B42"/>
    <w:rsid w:val="00206419"/>
    <w:rsid w:val="00207DF5"/>
    <w:rsid w:val="00267369"/>
    <w:rsid w:val="0026785D"/>
    <w:rsid w:val="00270009"/>
    <w:rsid w:val="002A0D23"/>
    <w:rsid w:val="002B24F3"/>
    <w:rsid w:val="002B71FA"/>
    <w:rsid w:val="002C31BF"/>
    <w:rsid w:val="002C514F"/>
    <w:rsid w:val="002C5C07"/>
    <w:rsid w:val="002D3C50"/>
    <w:rsid w:val="002E0CD7"/>
    <w:rsid w:val="002E3A09"/>
    <w:rsid w:val="002F026B"/>
    <w:rsid w:val="002F7871"/>
    <w:rsid w:val="00322B6D"/>
    <w:rsid w:val="003540D6"/>
    <w:rsid w:val="00357BC6"/>
    <w:rsid w:val="0036265B"/>
    <w:rsid w:val="0037111D"/>
    <w:rsid w:val="003711E5"/>
    <w:rsid w:val="003956C6"/>
    <w:rsid w:val="003C5BE7"/>
    <w:rsid w:val="003E6B9A"/>
    <w:rsid w:val="003E75CE"/>
    <w:rsid w:val="003E7DFE"/>
    <w:rsid w:val="004137B0"/>
    <w:rsid w:val="0041380F"/>
    <w:rsid w:val="004359B2"/>
    <w:rsid w:val="00450F07"/>
    <w:rsid w:val="00453CD3"/>
    <w:rsid w:val="00455BC7"/>
    <w:rsid w:val="00460660"/>
    <w:rsid w:val="00460CCB"/>
    <w:rsid w:val="00477370"/>
    <w:rsid w:val="00483F34"/>
    <w:rsid w:val="00486107"/>
    <w:rsid w:val="00490C88"/>
    <w:rsid w:val="00491827"/>
    <w:rsid w:val="004926B0"/>
    <w:rsid w:val="004A7C69"/>
    <w:rsid w:val="004C4399"/>
    <w:rsid w:val="004C69ED"/>
    <w:rsid w:val="004C787C"/>
    <w:rsid w:val="004E7809"/>
    <w:rsid w:val="004F4B9B"/>
    <w:rsid w:val="00501654"/>
    <w:rsid w:val="00511AB9"/>
    <w:rsid w:val="00514ED7"/>
    <w:rsid w:val="005154B8"/>
    <w:rsid w:val="00523EA7"/>
    <w:rsid w:val="005414BE"/>
    <w:rsid w:val="00542527"/>
    <w:rsid w:val="00545426"/>
    <w:rsid w:val="00551D1F"/>
    <w:rsid w:val="00553375"/>
    <w:rsid w:val="00561EBB"/>
    <w:rsid w:val="005658A6"/>
    <w:rsid w:val="005720E7"/>
    <w:rsid w:val="005722BB"/>
    <w:rsid w:val="005736B7"/>
    <w:rsid w:val="00575E5A"/>
    <w:rsid w:val="00582424"/>
    <w:rsid w:val="00584E2A"/>
    <w:rsid w:val="00596C7E"/>
    <w:rsid w:val="005A64E9"/>
    <w:rsid w:val="005B4C60"/>
    <w:rsid w:val="005B5EE9"/>
    <w:rsid w:val="005B70F4"/>
    <w:rsid w:val="005E2C53"/>
    <w:rsid w:val="005F6F0C"/>
    <w:rsid w:val="005F7951"/>
    <w:rsid w:val="006034BA"/>
    <w:rsid w:val="00603EEB"/>
    <w:rsid w:val="006104F6"/>
    <w:rsid w:val="0061068E"/>
    <w:rsid w:val="00633BCF"/>
    <w:rsid w:val="00637D06"/>
    <w:rsid w:val="00660AD3"/>
    <w:rsid w:val="00663C37"/>
    <w:rsid w:val="006705B6"/>
    <w:rsid w:val="0067676D"/>
    <w:rsid w:val="006821E0"/>
    <w:rsid w:val="006A5570"/>
    <w:rsid w:val="006A689C"/>
    <w:rsid w:val="006B3D79"/>
    <w:rsid w:val="006D6C86"/>
    <w:rsid w:val="006E0578"/>
    <w:rsid w:val="006E314D"/>
    <w:rsid w:val="006E7F06"/>
    <w:rsid w:val="00705FB0"/>
    <w:rsid w:val="00710723"/>
    <w:rsid w:val="00714992"/>
    <w:rsid w:val="00721136"/>
    <w:rsid w:val="00723ED1"/>
    <w:rsid w:val="00735ED4"/>
    <w:rsid w:val="00743525"/>
    <w:rsid w:val="007531A0"/>
    <w:rsid w:val="0076286B"/>
    <w:rsid w:val="00764595"/>
    <w:rsid w:val="00766846"/>
    <w:rsid w:val="0077673A"/>
    <w:rsid w:val="00776BD0"/>
    <w:rsid w:val="007774FA"/>
    <w:rsid w:val="00782512"/>
    <w:rsid w:val="007846E1"/>
    <w:rsid w:val="00794D7F"/>
    <w:rsid w:val="007952F1"/>
    <w:rsid w:val="007A55A0"/>
    <w:rsid w:val="007B570C"/>
    <w:rsid w:val="007D330E"/>
    <w:rsid w:val="007E14A9"/>
    <w:rsid w:val="007E4A6E"/>
    <w:rsid w:val="007F56A7"/>
    <w:rsid w:val="00807DD0"/>
    <w:rsid w:val="00813F11"/>
    <w:rsid w:val="00847C54"/>
    <w:rsid w:val="00866079"/>
    <w:rsid w:val="008824B6"/>
    <w:rsid w:val="00882DAF"/>
    <w:rsid w:val="00891334"/>
    <w:rsid w:val="0089683B"/>
    <w:rsid w:val="008A14C0"/>
    <w:rsid w:val="008A3568"/>
    <w:rsid w:val="008C59E8"/>
    <w:rsid w:val="008C5ED4"/>
    <w:rsid w:val="008D03B9"/>
    <w:rsid w:val="008F18D6"/>
    <w:rsid w:val="008F54C2"/>
    <w:rsid w:val="0090304B"/>
    <w:rsid w:val="00904780"/>
    <w:rsid w:val="009113A8"/>
    <w:rsid w:val="00922385"/>
    <w:rsid w:val="009223DF"/>
    <w:rsid w:val="00936091"/>
    <w:rsid w:val="00940D8A"/>
    <w:rsid w:val="00945D69"/>
    <w:rsid w:val="00962098"/>
    <w:rsid w:val="00962258"/>
    <w:rsid w:val="00965A4B"/>
    <w:rsid w:val="009678B7"/>
    <w:rsid w:val="00982411"/>
    <w:rsid w:val="00992D9C"/>
    <w:rsid w:val="00996A9A"/>
    <w:rsid w:val="00996CB8"/>
    <w:rsid w:val="009A7568"/>
    <w:rsid w:val="009B24D8"/>
    <w:rsid w:val="009B2E97"/>
    <w:rsid w:val="009B72CC"/>
    <w:rsid w:val="009D1D0E"/>
    <w:rsid w:val="009D4574"/>
    <w:rsid w:val="009E07F4"/>
    <w:rsid w:val="009F392E"/>
    <w:rsid w:val="00A125F7"/>
    <w:rsid w:val="00A35F89"/>
    <w:rsid w:val="00A40150"/>
    <w:rsid w:val="00A43757"/>
    <w:rsid w:val="00A44328"/>
    <w:rsid w:val="00A55EE1"/>
    <w:rsid w:val="00A6177B"/>
    <w:rsid w:val="00A66136"/>
    <w:rsid w:val="00AA3F96"/>
    <w:rsid w:val="00AA4CBB"/>
    <w:rsid w:val="00AA65FA"/>
    <w:rsid w:val="00AA7351"/>
    <w:rsid w:val="00AD056F"/>
    <w:rsid w:val="00AD0C90"/>
    <w:rsid w:val="00AD2773"/>
    <w:rsid w:val="00AD3370"/>
    <w:rsid w:val="00AD6731"/>
    <w:rsid w:val="00AE1DDE"/>
    <w:rsid w:val="00AF0D00"/>
    <w:rsid w:val="00AF53A8"/>
    <w:rsid w:val="00B07311"/>
    <w:rsid w:val="00B15B5E"/>
    <w:rsid w:val="00B15D0D"/>
    <w:rsid w:val="00B23CA3"/>
    <w:rsid w:val="00B3491A"/>
    <w:rsid w:val="00B3670A"/>
    <w:rsid w:val="00B45E9E"/>
    <w:rsid w:val="00B55F9C"/>
    <w:rsid w:val="00B5769C"/>
    <w:rsid w:val="00B75EE1"/>
    <w:rsid w:val="00B77481"/>
    <w:rsid w:val="00B8518B"/>
    <w:rsid w:val="00BB131A"/>
    <w:rsid w:val="00BB23DA"/>
    <w:rsid w:val="00BB3740"/>
    <w:rsid w:val="00BD31AC"/>
    <w:rsid w:val="00BD7E91"/>
    <w:rsid w:val="00BF374D"/>
    <w:rsid w:val="00C02D0A"/>
    <w:rsid w:val="00C03A6E"/>
    <w:rsid w:val="00C04E4A"/>
    <w:rsid w:val="00C30759"/>
    <w:rsid w:val="00C34E8A"/>
    <w:rsid w:val="00C44F6A"/>
    <w:rsid w:val="00C52591"/>
    <w:rsid w:val="00C727E5"/>
    <w:rsid w:val="00C8207D"/>
    <w:rsid w:val="00CB7B5A"/>
    <w:rsid w:val="00CB7E27"/>
    <w:rsid w:val="00CC1E2B"/>
    <w:rsid w:val="00CD1FC4"/>
    <w:rsid w:val="00CE371D"/>
    <w:rsid w:val="00CE5FA9"/>
    <w:rsid w:val="00CF54E1"/>
    <w:rsid w:val="00D02A4D"/>
    <w:rsid w:val="00D14097"/>
    <w:rsid w:val="00D21061"/>
    <w:rsid w:val="00D316A7"/>
    <w:rsid w:val="00D4108E"/>
    <w:rsid w:val="00D6163D"/>
    <w:rsid w:val="00D63009"/>
    <w:rsid w:val="00D64452"/>
    <w:rsid w:val="00D831A3"/>
    <w:rsid w:val="00D902AD"/>
    <w:rsid w:val="00DA6FFE"/>
    <w:rsid w:val="00DB6583"/>
    <w:rsid w:val="00DC3110"/>
    <w:rsid w:val="00DD46F3"/>
    <w:rsid w:val="00DD58A6"/>
    <w:rsid w:val="00DE56F2"/>
    <w:rsid w:val="00DF116D"/>
    <w:rsid w:val="00E02E52"/>
    <w:rsid w:val="00E36D79"/>
    <w:rsid w:val="00E636FA"/>
    <w:rsid w:val="00E76D92"/>
    <w:rsid w:val="00E824F1"/>
    <w:rsid w:val="00EB104F"/>
    <w:rsid w:val="00EC6444"/>
    <w:rsid w:val="00ED14BD"/>
    <w:rsid w:val="00EF553E"/>
    <w:rsid w:val="00F01440"/>
    <w:rsid w:val="00F12DEC"/>
    <w:rsid w:val="00F1715C"/>
    <w:rsid w:val="00F173FF"/>
    <w:rsid w:val="00F310F8"/>
    <w:rsid w:val="00F3199A"/>
    <w:rsid w:val="00F35939"/>
    <w:rsid w:val="00F45607"/>
    <w:rsid w:val="00F5119C"/>
    <w:rsid w:val="00F64786"/>
    <w:rsid w:val="00F659EB"/>
    <w:rsid w:val="00F804A7"/>
    <w:rsid w:val="00F825D4"/>
    <w:rsid w:val="00F862D6"/>
    <w:rsid w:val="00F86BA6"/>
    <w:rsid w:val="00F95CEB"/>
    <w:rsid w:val="00FA4073"/>
    <w:rsid w:val="00FC0BE4"/>
    <w:rsid w:val="00FC240E"/>
    <w:rsid w:val="00FC6389"/>
    <w:rsid w:val="00FD2F51"/>
    <w:rsid w:val="00FD6DDF"/>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CA1A45"/>
  <w14:defaultImageDpi w14:val="32767"/>
  <w15:docId w15:val="{314BA3C9-AE54-4157-B2E2-BBF4AEDC0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825D4"/>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customStyle="1" w:styleId="normaltextrun">
    <w:name w:val="normaltextrun"/>
    <w:basedOn w:val="Standardnpsmoodstavce"/>
    <w:rsid w:val="00663C37"/>
  </w:style>
  <w:style w:type="character" w:customStyle="1" w:styleId="eop">
    <w:name w:val="eop"/>
    <w:basedOn w:val="Standardnpsmoodstavce"/>
    <w:rsid w:val="00663C37"/>
  </w:style>
  <w:style w:type="paragraph" w:customStyle="1" w:styleId="paragraph">
    <w:name w:val="paragraph"/>
    <w:basedOn w:val="Normln"/>
    <w:rsid w:val="00663C37"/>
    <w:pPr>
      <w:spacing w:before="100" w:beforeAutospacing="1" w:after="100" w:afterAutospacing="1" w:line="240" w:lineRule="auto"/>
    </w:pPr>
    <w:rPr>
      <w:rFonts w:ascii="Times New Roman" w:hAnsi="Times New Roman" w:cs="Times New Roman"/>
      <w:sz w:val="24"/>
      <w:szCs w:val="24"/>
      <w:lang w:eastAsia="cs-CZ"/>
    </w:rPr>
  </w:style>
  <w:style w:type="character" w:customStyle="1" w:styleId="contextualspellingandgrammarerror">
    <w:name w:val="contextualspellingandgrammarerror"/>
    <w:basedOn w:val="Standardnpsmoodstavce"/>
    <w:rsid w:val="00663C37"/>
  </w:style>
  <w:style w:type="paragraph" w:styleId="Pedmtkomente">
    <w:name w:val="annotation subject"/>
    <w:basedOn w:val="Textkomente"/>
    <w:next w:val="Textkomente"/>
    <w:link w:val="PedmtkomenteChar"/>
    <w:uiPriority w:val="99"/>
    <w:semiHidden/>
    <w:unhideWhenUsed/>
    <w:rsid w:val="00721136"/>
    <w:rPr>
      <w:b/>
      <w:bCs/>
    </w:rPr>
  </w:style>
  <w:style w:type="character" w:customStyle="1" w:styleId="PedmtkomenteChar">
    <w:name w:val="Předmět komentáře Char"/>
    <w:basedOn w:val="TextkomenteChar"/>
    <w:link w:val="Pedmtkomente"/>
    <w:uiPriority w:val="99"/>
    <w:semiHidden/>
    <w:rsid w:val="00721136"/>
    <w:rPr>
      <w:b/>
      <w:bCs/>
      <w:sz w:val="20"/>
      <w:szCs w:val="20"/>
    </w:rPr>
  </w:style>
  <w:style w:type="paragraph" w:styleId="Revize">
    <w:name w:val="Revision"/>
    <w:hidden/>
    <w:uiPriority w:val="99"/>
    <w:semiHidden/>
    <w:rsid w:val="00705FB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50674">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31962253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83529728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 w:id="1993100148">
      <w:bodyDiv w:val="1"/>
      <w:marLeft w:val="0"/>
      <w:marRight w:val="0"/>
      <w:marTop w:val="0"/>
      <w:marBottom w:val="0"/>
      <w:divBdr>
        <w:top w:val="none" w:sz="0" w:space="0" w:color="auto"/>
        <w:left w:val="none" w:sz="0" w:space="0" w:color="auto"/>
        <w:bottom w:val="none" w:sz="0" w:space="0" w:color="auto"/>
        <w:right w:val="none" w:sz="0" w:space="0" w:color="auto"/>
      </w:divBdr>
    </w:div>
    <w:div w:id="2139762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DC96BDB8-93D5-46F4-BAED-74A35BAF6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TotalTime>
  <Pages>3</Pages>
  <Words>1177</Words>
  <Characters>6951</Characters>
  <Application>Microsoft Office Word</Application>
  <DocSecurity>0</DocSecurity>
  <Lines>57</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8112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Volfová Markéta, Mgr.</dc:creator>
  <cp:keywords/>
  <dc:description/>
  <cp:lastModifiedBy>Rečková Radomíra, Ing.</cp:lastModifiedBy>
  <cp:revision>4</cp:revision>
  <cp:lastPrinted>2022-01-21T14:26:00Z</cp:lastPrinted>
  <dcterms:created xsi:type="dcterms:W3CDTF">2022-01-24T11:08:00Z</dcterms:created>
  <dcterms:modified xsi:type="dcterms:W3CDTF">2022-01-24T11:13:00Z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