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923F3" w14:textId="13465C94" w:rsidR="0089540D" w:rsidRPr="0089540D" w:rsidRDefault="0089540D" w:rsidP="00CC74FF">
      <w:pPr>
        <w:pStyle w:val="Nadpis3"/>
        <w:numPr>
          <w:ilvl w:val="0"/>
          <w:numId w:val="0"/>
        </w:numPr>
        <w:rPr>
          <w:b w:val="0"/>
          <w:color w:val="auto"/>
          <w:sz w:val="18"/>
          <w:szCs w:val="18"/>
        </w:rPr>
      </w:pPr>
      <w:bookmarkStart w:id="0" w:name="_GoBack"/>
      <w:bookmarkEnd w:id="0"/>
      <w:r w:rsidRPr="0089540D">
        <w:rPr>
          <w:b w:val="0"/>
          <w:color w:val="auto"/>
          <w:sz w:val="18"/>
          <w:szCs w:val="18"/>
        </w:rPr>
        <w:t>Příloha č. 5 Zadávací dokumentace</w:t>
      </w:r>
    </w:p>
    <w:p w14:paraId="1D91060F" w14:textId="1847D0FC" w:rsidR="00EB2F9C" w:rsidRDefault="007E79B9" w:rsidP="00CC74FF">
      <w:pPr>
        <w:pStyle w:val="Nadpis3"/>
        <w:numPr>
          <w:ilvl w:val="0"/>
          <w:numId w:val="0"/>
        </w:numPr>
      </w:pPr>
      <w:r>
        <w:t xml:space="preserve">Závazná smluvní ustanovení pro </w:t>
      </w:r>
      <w:r w:rsidR="00EB2F9C" w:rsidRPr="00EB2F9C">
        <w:t>veřejn</w:t>
      </w:r>
      <w:r>
        <w:t>ou</w:t>
      </w:r>
      <w:r w:rsidR="00EB2F9C" w:rsidRPr="00EB2F9C">
        <w:t xml:space="preserve"> zakázk</w:t>
      </w:r>
      <w:r>
        <w:t>u</w:t>
      </w:r>
      <w:r w:rsidR="00EB2F9C" w:rsidRPr="00EB2F9C">
        <w:t xml:space="preserve"> č. </w:t>
      </w:r>
      <w:r w:rsidR="00C14061">
        <w:t>Z80121325</w:t>
      </w:r>
      <w:r w:rsidR="00EB2F9C" w:rsidRPr="00EB2F9C">
        <w:t xml:space="preserve"> – Audit účetních závěrek a výročních zpráv v letech 2022-2025 a poskytování </w:t>
      </w:r>
      <w:proofErr w:type="spellStart"/>
      <w:r w:rsidR="00EB2F9C" w:rsidRPr="00EB2F9C">
        <w:t>neauditorských</w:t>
      </w:r>
      <w:proofErr w:type="spellEnd"/>
      <w:r w:rsidR="00EB2F9C" w:rsidRPr="00EB2F9C">
        <w:t xml:space="preserve"> služeb</w:t>
      </w:r>
    </w:p>
    <w:p w14:paraId="278D5096" w14:textId="3998A299" w:rsidR="00293ABC" w:rsidRDefault="00293ABC" w:rsidP="00CC74FF">
      <w:pPr>
        <w:keepNext/>
        <w:keepLines/>
      </w:pPr>
    </w:p>
    <w:p w14:paraId="2FA29822" w14:textId="7BF8E3C9" w:rsidR="007E79B9" w:rsidRDefault="007E79B9" w:rsidP="00CC74FF">
      <w:pPr>
        <w:keepNext/>
        <w:keepLines/>
      </w:pPr>
      <w:r>
        <w:t>Zadavatel pro účely vypracování návrhu smlouvy dodavatelem uvádí závazná smluvní ustanovení, která jsou povinnou součástí návrhu smlouvy. Tato závazná smluvní ustanovení není dodavatel oprávněn nijak měnit či doplňovat (kromě terminologie názvů smluvních stran).</w:t>
      </w:r>
    </w:p>
    <w:p w14:paraId="4B20E198" w14:textId="77777777" w:rsidR="00CC74FF" w:rsidRPr="005D636E" w:rsidRDefault="00CC74FF" w:rsidP="00CC74FF">
      <w:pPr>
        <w:pStyle w:val="Normlnlnek"/>
      </w:pPr>
      <w:r w:rsidRPr="005D636E">
        <w:t>Předmět plnění</w:t>
      </w:r>
    </w:p>
    <w:p w14:paraId="477B6028" w14:textId="77777777" w:rsidR="00CC74FF" w:rsidRDefault="00CC74FF" w:rsidP="00CC74FF">
      <w:pPr>
        <w:pStyle w:val="Normlnodstavec"/>
        <w:numPr>
          <w:ilvl w:val="0"/>
          <w:numId w:val="0"/>
        </w:numPr>
      </w:pPr>
      <w:r w:rsidRPr="005D636E">
        <w:t>Předmět</w:t>
      </w:r>
      <w:r>
        <w:t>em</w:t>
      </w:r>
      <w:r w:rsidRPr="005D636E">
        <w:t xml:space="preserve"> plnění </w:t>
      </w:r>
      <w:r>
        <w:t>je:</w:t>
      </w:r>
    </w:p>
    <w:p w14:paraId="6324CA80" w14:textId="77777777" w:rsidR="00CC74FF" w:rsidRDefault="00CC74FF" w:rsidP="00CC74FF">
      <w:pPr>
        <w:pStyle w:val="Normlnodstavec"/>
        <w:numPr>
          <w:ilvl w:val="1"/>
          <w:numId w:val="12"/>
        </w:numPr>
      </w:pPr>
      <w:r>
        <w:t>Provedení auditu ročních účetních závěrek včetně průběžného auditu Objednatele za účetní období 2022-2025 s vypracováním zprávy auditora v českém jazyce za jednotlivá účetní období dle zákona č. 563/1991 Sb., o účetnictví, ve znění pozdějších předpisů, zákona č. 93/2009 Sb., o auditorech a o změně některých zákonů (zákon o auditorech), ve znění pozdějších předpisů a Nařízení Evropského parlamentu a Rady (EU) č. 537/2014, o specifických požadavcích na povinný audit subjektů veřejného zájmu.</w:t>
      </w:r>
    </w:p>
    <w:p w14:paraId="157986E4" w14:textId="77777777" w:rsidR="00CC74FF" w:rsidRDefault="00CC74FF" w:rsidP="00CC74FF">
      <w:pPr>
        <w:pStyle w:val="Normlnodstavec"/>
        <w:numPr>
          <w:ilvl w:val="1"/>
          <w:numId w:val="12"/>
        </w:numPr>
      </w:pPr>
      <w:r>
        <w:t>Provedení auditu výročních zpráv Objednatele za období 2022-2025 s vypracováním zprávy auditora v českém jazyce.</w:t>
      </w:r>
    </w:p>
    <w:p w14:paraId="72388C00" w14:textId="77777777" w:rsidR="00CC74FF" w:rsidRDefault="00CC74FF" w:rsidP="00CC74FF">
      <w:pPr>
        <w:pStyle w:val="Normlnodstavec"/>
        <w:numPr>
          <w:ilvl w:val="1"/>
          <w:numId w:val="12"/>
        </w:numPr>
      </w:pPr>
      <w:r>
        <w:t>Provedení překladu výročních zpráv včetně účetních závěrek a zpráv auditora  dle odst. 1.1 a 1.2 do anglického jazyka. Auditor nese zodpovědnost za zhotovení všech překladů. Každý jednotlivý překlad bude vyhotoven osobou jmenovanou zákonem č. 36/1967 Sb., o znalcích a tlumočnících, ve znění pozdějších předpisů, a bude opatřen tlumočnickou doložkou.</w:t>
      </w:r>
    </w:p>
    <w:p w14:paraId="7E5FDE86" w14:textId="77777777" w:rsidR="00CC74FF" w:rsidRDefault="00CC74FF" w:rsidP="00CC74FF">
      <w:pPr>
        <w:pStyle w:val="Normlnodstavec"/>
        <w:numPr>
          <w:ilvl w:val="1"/>
          <w:numId w:val="12"/>
        </w:numPr>
      </w:pPr>
      <w:r>
        <w:t>Poradenská a konzultační činnost některých neauditorských služeb v českém jazyce v souladu se zákonem č. 93/2009 Sb., o auditorech a o změně některých zákonů (zákon o auditorech), ve znění pozdějších předpisů, a to podle potřeb Objednatele v rozsahu maximálně 100 hodin měsíčně po dobu platnosti a účinnosti této smlouvy.</w:t>
      </w:r>
    </w:p>
    <w:p w14:paraId="3EE8A4B4" w14:textId="77777777" w:rsidR="00CC74FF" w:rsidRPr="005D636E" w:rsidRDefault="00CC74FF" w:rsidP="00CC74FF">
      <w:pPr>
        <w:pStyle w:val="Normlnlnek"/>
        <w:rPr>
          <w:rFonts w:eastAsia="Verdana"/>
          <w:noProof/>
        </w:rPr>
      </w:pPr>
      <w:r w:rsidRPr="005D636E">
        <w:rPr>
          <w:rFonts w:eastAsia="Verdana"/>
          <w:noProof/>
        </w:rPr>
        <w:t>Doba plnění:</w:t>
      </w:r>
    </w:p>
    <w:p w14:paraId="7E036820" w14:textId="77777777" w:rsidR="00CC74FF" w:rsidRDefault="00CC74FF" w:rsidP="00CC74FF">
      <w:pPr>
        <w:pStyle w:val="Odstavecseseznamem"/>
        <w:keepNext/>
        <w:keepLines/>
        <w:numPr>
          <w:ilvl w:val="0"/>
          <w:numId w:val="13"/>
        </w:numPr>
        <w:spacing w:before="120" w:after="120" w:line="276" w:lineRule="auto"/>
        <w:rPr>
          <w:noProof/>
        </w:rPr>
      </w:pPr>
      <w:r>
        <w:rPr>
          <w:noProof/>
        </w:rPr>
        <w:t>U auditu ročních účetních závěrek a výročních zpráv průběžně od účinnosti smlouvy do 30. 06. 2026. Účetním obdobím zadavatele je kalendářní rok.</w:t>
      </w:r>
    </w:p>
    <w:p w14:paraId="63BE928D" w14:textId="77777777" w:rsidR="00CC74FF" w:rsidRDefault="00CC74FF" w:rsidP="00CC74FF">
      <w:pPr>
        <w:pStyle w:val="Odstavecseseznamem"/>
        <w:keepNext/>
        <w:keepLines/>
        <w:numPr>
          <w:ilvl w:val="0"/>
          <w:numId w:val="13"/>
        </w:numPr>
        <w:spacing w:after="120" w:line="276" w:lineRule="auto"/>
        <w:rPr>
          <w:noProof/>
        </w:rPr>
      </w:pPr>
      <w:r>
        <w:rPr>
          <w:noProof/>
        </w:rPr>
        <w:t>U poradenské a konzultační činnosti v termínech uvedených v písemné objednávce Objednatele, nejpozději však do 30. 06. 2026.</w:t>
      </w:r>
    </w:p>
    <w:p w14:paraId="2109200A" w14:textId="77777777" w:rsidR="00CC74FF" w:rsidRDefault="00CC74FF" w:rsidP="00CC74FF">
      <w:pPr>
        <w:keepNext/>
        <w:keepLines/>
        <w:rPr>
          <w:noProof/>
        </w:rPr>
      </w:pPr>
      <w:r>
        <w:rPr>
          <w:noProof/>
        </w:rPr>
        <w:t xml:space="preserve">Poskytovatel každoročně před zahájením provádění auditu předloží Objednateli k odsouhlasení podrobný Harmonogram přípravy podkladů a průběhu provádění požadovaného plnění. </w:t>
      </w:r>
    </w:p>
    <w:p w14:paraId="3F853FBE" w14:textId="0D5A6200" w:rsidR="00CC74FF" w:rsidRPr="005D636E" w:rsidRDefault="00CC74FF" w:rsidP="00CC74FF">
      <w:pPr>
        <w:keepNext/>
        <w:keepLines/>
        <w:rPr>
          <w:noProof/>
        </w:rPr>
      </w:pPr>
      <w:r>
        <w:rPr>
          <w:noProof/>
        </w:rPr>
        <w:lastRenderedPageBreak/>
        <w:t>Nejzazším termínem pro předložení finálního nepodepsaného výroku k výroční zprávě, včetně vyjádření k účetním závěrkám a prohlášení vedení společnosti v českém jazyce je</w:t>
      </w:r>
      <w:r w:rsidR="00B40487">
        <w:rPr>
          <w:noProof/>
        </w:rPr>
        <w:t xml:space="preserve"> vždy</w:t>
      </w:r>
      <w:r>
        <w:rPr>
          <w:noProof/>
        </w:rPr>
        <w:t xml:space="preserve"> 28. 02.</w:t>
      </w:r>
      <w:r w:rsidR="00B40487">
        <w:rPr>
          <w:noProof/>
        </w:rPr>
        <w:t xml:space="preserve"> v roce následujícím po auditovaném roku</w:t>
      </w:r>
      <w:r>
        <w:rPr>
          <w:noProof/>
        </w:rPr>
        <w:t>, pokud se Objednatel s</w:t>
      </w:r>
      <w:r w:rsidRPr="00341FDB">
        <w:rPr>
          <w:noProof/>
        </w:rPr>
        <w:t xml:space="preserve"> </w:t>
      </w:r>
      <w:r>
        <w:rPr>
          <w:noProof/>
        </w:rPr>
        <w:t>Poskytovatelem v Harmonogramu nedohodne jinak.</w:t>
      </w:r>
    </w:p>
    <w:p w14:paraId="189B3F14" w14:textId="77777777" w:rsidR="00CC74FF" w:rsidRPr="003E0829" w:rsidRDefault="00CC74FF" w:rsidP="00CC74FF">
      <w:pPr>
        <w:pStyle w:val="Normlnlnek"/>
        <w:rPr>
          <w:color w:val="FF0000"/>
        </w:rPr>
      </w:pPr>
      <w:r w:rsidRPr="003E0829">
        <w:t xml:space="preserve">Obchodní a platební </w:t>
      </w:r>
      <w:r w:rsidRPr="00CE6AC5">
        <w:t>podmínky</w:t>
      </w:r>
    </w:p>
    <w:p w14:paraId="337E5AAB" w14:textId="34390DA3" w:rsidR="007E79B9" w:rsidRDefault="007E79B9" w:rsidP="00CC74FF">
      <w:pPr>
        <w:pStyle w:val="Nadpis4"/>
        <w:numPr>
          <w:ilvl w:val="1"/>
          <w:numId w:val="14"/>
        </w:numPr>
        <w:spacing w:after="120"/>
      </w:pPr>
      <w:r>
        <w:t xml:space="preserve">Platební podmínky </w:t>
      </w:r>
    </w:p>
    <w:p w14:paraId="71E44AAA" w14:textId="0BB07CB1" w:rsidR="007E79B9" w:rsidRPr="007E79B9" w:rsidRDefault="007E79B9" w:rsidP="00CC74FF">
      <w:pPr>
        <w:keepNext/>
        <w:keepLines/>
        <w:spacing w:after="120"/>
        <w:rPr>
          <w:b/>
        </w:rPr>
      </w:pPr>
      <w:r w:rsidRPr="007E79B9">
        <w:rPr>
          <w:b/>
        </w:rPr>
        <w:t>Audit účetních závěrek a výročních zpráv:</w:t>
      </w:r>
    </w:p>
    <w:p w14:paraId="580E9838" w14:textId="1F5B4C78" w:rsidR="007E79B9" w:rsidRDefault="00EE2ED3" w:rsidP="00CC74FF">
      <w:pPr>
        <w:keepNext/>
        <w:keepLines/>
      </w:pPr>
      <w:r>
        <w:t>p</w:t>
      </w:r>
      <w:r w:rsidR="007E79B9">
        <w:t>rvní vyúčtování průběžných auditorských prací musí být provedeno do 15. 12. 2022. Konečné vyúčtování auditů za roky 2022 až 2025</w:t>
      </w:r>
      <w:r>
        <w:t xml:space="preserve"> musí být provedeno do 14 dnů od předání zprávy auditora </w:t>
      </w:r>
      <w:r w:rsidR="00CC74FF">
        <w:t>Objednateli</w:t>
      </w:r>
      <w:r>
        <w:t>.</w:t>
      </w:r>
    </w:p>
    <w:p w14:paraId="64180D7E" w14:textId="20C8F3EB" w:rsidR="008704B6" w:rsidRDefault="008704B6" w:rsidP="00CC74FF">
      <w:pPr>
        <w:keepNext/>
        <w:keepLines/>
        <w:spacing w:after="120"/>
        <w:rPr>
          <w:b/>
        </w:rPr>
      </w:pPr>
      <w:r w:rsidRPr="00316E6A">
        <w:rPr>
          <w:b/>
        </w:rPr>
        <w:t>Překlad účetních závěrek a výročních zpráv</w:t>
      </w:r>
    </w:p>
    <w:p w14:paraId="584251D7" w14:textId="160CF4C4" w:rsidR="008704B6" w:rsidRPr="008704B6" w:rsidRDefault="005507F6" w:rsidP="00CC74FF">
      <w:pPr>
        <w:keepNext/>
        <w:keepLines/>
      </w:pPr>
      <w:r>
        <w:t>Vyúčtování překladu výroční zprávy včetně účetní závěrky a zpráv</w:t>
      </w:r>
      <w:r w:rsidR="00CC74FF">
        <w:t>y auditora musí být předloženo Objednateli</w:t>
      </w:r>
      <w:r>
        <w:t xml:space="preserve"> do 14 dnů od vyhotovení.</w:t>
      </w:r>
    </w:p>
    <w:p w14:paraId="51048D96" w14:textId="2EE15863" w:rsidR="00EE2ED3" w:rsidRPr="00EE2ED3" w:rsidRDefault="00EE2ED3" w:rsidP="00CC74FF">
      <w:pPr>
        <w:keepNext/>
        <w:keepLines/>
        <w:spacing w:after="120"/>
        <w:rPr>
          <w:b/>
        </w:rPr>
      </w:pPr>
      <w:r w:rsidRPr="00EE2ED3">
        <w:rPr>
          <w:b/>
        </w:rPr>
        <w:t>P</w:t>
      </w:r>
      <w:r w:rsidR="00CC74FF">
        <w:rPr>
          <w:b/>
        </w:rPr>
        <w:t>oradenská a konzultační činnost</w:t>
      </w:r>
    </w:p>
    <w:p w14:paraId="065F715F" w14:textId="5E220A04" w:rsidR="00EE2ED3" w:rsidRDefault="00CC74FF" w:rsidP="00CC74FF">
      <w:pPr>
        <w:keepNext/>
        <w:keepLines/>
      </w:pPr>
      <w:r w:rsidRPr="00CC74FF">
        <w:t>P</w:t>
      </w:r>
      <w:r>
        <w:t xml:space="preserve">oradenská a konzultační činnost </w:t>
      </w:r>
      <w:r w:rsidR="00EE2ED3">
        <w:t xml:space="preserve">bude </w:t>
      </w:r>
      <w:r>
        <w:t>Poskytovatelem</w:t>
      </w:r>
      <w:r w:rsidR="00EE2ED3">
        <w:t xml:space="preserve"> </w:t>
      </w:r>
      <w:r>
        <w:t xml:space="preserve">účtována </w:t>
      </w:r>
      <w:r w:rsidR="00EE2ED3">
        <w:t xml:space="preserve">průběžně (vždy </w:t>
      </w:r>
      <w:r w:rsidR="005507F6">
        <w:t>k 10. dni následujícího měsíce).</w:t>
      </w:r>
    </w:p>
    <w:p w14:paraId="3DD74AC5" w14:textId="349DFB5C" w:rsidR="008704B6" w:rsidRDefault="00CC74FF" w:rsidP="00CC74FF">
      <w:pPr>
        <w:keepNext/>
        <w:keepLines/>
      </w:pPr>
      <w:r>
        <w:t>Splatnost faktur činí</w:t>
      </w:r>
      <w:r w:rsidR="008704B6">
        <w:t xml:space="preserve"> 30 dnů od jejich doručení zadavateli.</w:t>
      </w:r>
    </w:p>
    <w:p w14:paraId="40B3C870" w14:textId="330552F8" w:rsidR="008704B6" w:rsidRDefault="008704B6" w:rsidP="00CC74FF">
      <w:pPr>
        <w:pStyle w:val="Normlnlnek"/>
      </w:pPr>
      <w:r>
        <w:t>Podklady</w:t>
      </w:r>
    </w:p>
    <w:p w14:paraId="0845EB7B" w14:textId="77777777" w:rsidR="00CC74FF" w:rsidRDefault="00CC74FF" w:rsidP="00CC74FF">
      <w:pPr>
        <w:keepNext/>
        <w:keepLines/>
      </w:pPr>
      <w:r>
        <w:t>Objednatel</w:t>
      </w:r>
      <w:r w:rsidR="008704B6">
        <w:t xml:space="preserve"> se zavazuje, že </w:t>
      </w:r>
      <w:r>
        <w:t>Poskytovatel</w:t>
      </w:r>
      <w:r w:rsidR="008704B6">
        <w:t xml:space="preserve">i umožní pasivní přístup do modulů systému SAP R/3, které souvisejí s předmětem auditu včetně přístupu na tiskárnu a </w:t>
      </w:r>
      <w:r>
        <w:t>Poskytovatel</w:t>
      </w:r>
      <w:r w:rsidR="008704B6">
        <w:t xml:space="preserve"> se zavazuje samostatně využívat zpřístupněné systémy pro vytváření a tisk podkladů a zjišťování informací potřebných pro provedení auditů účetních závěrek a výročních zpráv. </w:t>
      </w:r>
      <w:r>
        <w:t>Objednatel</w:t>
      </w:r>
      <w:r w:rsidR="008704B6">
        <w:t xml:space="preserve"> se zavazuje poskytnout </w:t>
      </w:r>
      <w:r>
        <w:t>Poskytovatel</w:t>
      </w:r>
      <w:r w:rsidR="008704B6">
        <w:t>i manuály, návody či informace potřebné pro vytvoření uvedených podkladů.</w:t>
      </w:r>
    </w:p>
    <w:p w14:paraId="4C5B5AD4" w14:textId="7F64E0E5" w:rsidR="008704B6" w:rsidRDefault="008704B6" w:rsidP="00CC74FF">
      <w:pPr>
        <w:pStyle w:val="Normlnlnek"/>
      </w:pPr>
      <w:r>
        <w:t>Odpovědnost za škodu</w:t>
      </w:r>
    </w:p>
    <w:p w14:paraId="50840175" w14:textId="577A585B" w:rsidR="008704B6" w:rsidRDefault="00CC74FF" w:rsidP="00CC74FF">
      <w:pPr>
        <w:keepNext/>
        <w:keepLines/>
      </w:pPr>
      <w:r>
        <w:t>Poskytovatel</w:t>
      </w:r>
      <w:r w:rsidR="008704B6">
        <w:t xml:space="preserve"> odpovídá za všechny škody, které </w:t>
      </w:r>
      <w:r w:rsidR="00E562AE">
        <w:t>Objednatel</w:t>
      </w:r>
      <w:r w:rsidR="008704B6">
        <w:t xml:space="preserve">i nebo třetím osobám způsobil při provádění činností </w:t>
      </w:r>
      <w:r w:rsidR="00B40487">
        <w:t xml:space="preserve">v rámci této smlouvy </w:t>
      </w:r>
      <w:r w:rsidR="008704B6">
        <w:t>porušením svých právních povinností.</w:t>
      </w:r>
    </w:p>
    <w:p w14:paraId="2D5561B9" w14:textId="1C781340" w:rsidR="008704B6" w:rsidRDefault="00CC74FF" w:rsidP="00CC74FF">
      <w:pPr>
        <w:keepNext/>
        <w:keepLines/>
      </w:pPr>
      <w:r>
        <w:t>Poskytovatel</w:t>
      </w:r>
      <w:r w:rsidR="008704B6">
        <w:t xml:space="preserve"> se zavazuje uhradit </w:t>
      </w:r>
      <w:r w:rsidR="00E562AE">
        <w:t>Objednatel</w:t>
      </w:r>
      <w:r w:rsidR="008704B6">
        <w:t xml:space="preserve">i veškeré finanční částky, které byly </w:t>
      </w:r>
      <w:r w:rsidR="00E562AE">
        <w:t>Objednateli</w:t>
      </w:r>
      <w:r w:rsidR="008704B6">
        <w:t xml:space="preserve"> ve správním, soudním či jiném obdobném řízení uloženy jako pokuty či jiné majetkoprávní sankce za </w:t>
      </w:r>
      <w:r w:rsidR="00E562AE">
        <w:t>Poskyto</w:t>
      </w:r>
      <w:r w:rsidR="008704B6">
        <w:t>vatelem způsobené porušení právních povinností.</w:t>
      </w:r>
    </w:p>
    <w:p w14:paraId="2E315B08" w14:textId="24322995" w:rsidR="002526C4" w:rsidRDefault="00CC74FF" w:rsidP="00CC74FF">
      <w:pPr>
        <w:keepNext/>
        <w:keepLines/>
      </w:pPr>
      <w:r>
        <w:t>Poskytovatel</w:t>
      </w:r>
      <w:r w:rsidR="002526C4">
        <w:t xml:space="preserve"> se zavazuje uhradit </w:t>
      </w:r>
      <w:r w:rsidR="00E562AE">
        <w:t>Objednateli</w:t>
      </w:r>
      <w:r w:rsidR="002526C4">
        <w:t xml:space="preserve"> veškeré finanční částky, které na </w:t>
      </w:r>
      <w:r w:rsidR="00E562AE">
        <w:t>Objednateli</w:t>
      </w:r>
      <w:r w:rsidR="002526C4">
        <w:t xml:space="preserve"> uplatnila jakákoliv třetí osoba za </w:t>
      </w:r>
      <w:r w:rsidR="00B40487">
        <w:t xml:space="preserve">Poskytovatelem </w:t>
      </w:r>
      <w:r w:rsidR="002526C4">
        <w:t>způsobené porušení právních povinností.</w:t>
      </w:r>
    </w:p>
    <w:p w14:paraId="18313635" w14:textId="77777777" w:rsidR="002526C4" w:rsidRDefault="002526C4" w:rsidP="00CC74FF">
      <w:pPr>
        <w:keepNext/>
        <w:keepLines/>
      </w:pPr>
      <w:r>
        <w:t>Povinná smluvní strana se zavazuje nahradit oprávněné smluvní straně způsobenou škodu v penězích do 30 kalendářních dnů ode dne, kdy jí byla doručena písemná výzva k náhradě škody oprávněné smluvní strany.</w:t>
      </w:r>
    </w:p>
    <w:p w14:paraId="79AEE98B" w14:textId="77777777" w:rsidR="00E562AE" w:rsidRDefault="002526C4" w:rsidP="00E562AE">
      <w:pPr>
        <w:keepNext/>
        <w:keepLines/>
      </w:pPr>
      <w:r>
        <w:t>Smluvní strana, která porušila svoji právní povinnost, však neodpovídá za škodu, která vznikla v důsledku porušení její právní povinnosti způsobeného okolnostmi vylučujícími odpovědnost s výjimkou případů, kdy okolnost</w:t>
      </w:r>
      <w:r w:rsidR="008704B6">
        <w:t xml:space="preserve"> </w:t>
      </w:r>
      <w:r>
        <w:t>vylučující odpovědnost nastala v době, kdy byla tato smluvní strana v prodlení s plněním svých povin</w:t>
      </w:r>
      <w:r w:rsidR="00723E0F">
        <w:t>n</w:t>
      </w:r>
      <w:r>
        <w:t>ostí.</w:t>
      </w:r>
    </w:p>
    <w:p w14:paraId="2F178F8A" w14:textId="20237EF9" w:rsidR="00723E0F" w:rsidRDefault="00E562AE" w:rsidP="00E562AE">
      <w:pPr>
        <w:pStyle w:val="Normlnlnek"/>
      </w:pPr>
      <w:r>
        <w:t>Z</w:t>
      </w:r>
      <w:r w:rsidR="00723E0F">
        <w:t>áruka za jakost a odpovědnost za vady</w:t>
      </w:r>
    </w:p>
    <w:p w14:paraId="69E934A9" w14:textId="11EF16C2" w:rsidR="00723E0F" w:rsidRDefault="00CC74FF" w:rsidP="00CC74FF">
      <w:pPr>
        <w:keepNext/>
        <w:keepLines/>
      </w:pPr>
      <w:r>
        <w:t>Poskytovatel</w:t>
      </w:r>
      <w:r w:rsidR="00723E0F">
        <w:t xml:space="preserve"> se zavazuje, že služby budou provedeny řádně a včas a v souladu splatnými právními předpisy, se všemi podmínkami stanovenými smlouvou, jejími přílohami a podklady a pokyny, které jsou pro provedení služeb závazné.</w:t>
      </w:r>
    </w:p>
    <w:p w14:paraId="454D0B7A" w14:textId="66B2FA0C" w:rsidR="00723E0F" w:rsidRDefault="00723E0F" w:rsidP="00CC74FF">
      <w:pPr>
        <w:keepNext/>
        <w:keepLines/>
      </w:pPr>
      <w:r>
        <w:lastRenderedPageBreak/>
        <w:t>Služby, které nesplňují výše uvedené požadavky, mají vady.</w:t>
      </w:r>
    </w:p>
    <w:p w14:paraId="7B2F9591" w14:textId="4E1C904D" w:rsidR="00723E0F" w:rsidRDefault="00CC74FF" w:rsidP="00CC74FF">
      <w:pPr>
        <w:keepNext/>
        <w:keepLines/>
      </w:pPr>
      <w:r>
        <w:t>Poskytovatel</w:t>
      </w:r>
      <w:r w:rsidR="00723E0F">
        <w:t xml:space="preserve"> neodpovídá za vady, které spočívají v okolnosti vylučující jeho odpovědnost.</w:t>
      </w:r>
    </w:p>
    <w:p w14:paraId="29F2D421" w14:textId="618CBFA8" w:rsidR="00723E0F" w:rsidRDefault="00CC74FF" w:rsidP="00CC74FF">
      <w:pPr>
        <w:keepNext/>
        <w:keepLines/>
      </w:pPr>
      <w:r>
        <w:t>Poskytovatel</w:t>
      </w:r>
      <w:r w:rsidR="007A7435">
        <w:t xml:space="preserve"> dále neodpovídá za vady, které byly způsobeny nevhodnou povahou podkladů nebo pokynů </w:t>
      </w:r>
      <w:r w:rsidR="00E562AE">
        <w:t>Objedn</w:t>
      </w:r>
      <w:r w:rsidR="007A7435">
        <w:t xml:space="preserve">atele, které jsou pro činnost závazné, nebo nevhodnou povahou věci, které měl podle smlouvy opatřit </w:t>
      </w:r>
      <w:r w:rsidR="00E562AE">
        <w:t>Objednatel</w:t>
      </w:r>
      <w:r w:rsidR="007A7435">
        <w:t xml:space="preserve"> a které </w:t>
      </w:r>
      <w:r w:rsidR="00E562AE">
        <w:t>Objednatel</w:t>
      </w:r>
      <w:r w:rsidR="007A7435">
        <w:t xml:space="preserve"> požadoval zapracovat, pokud přitom </w:t>
      </w:r>
      <w:r w:rsidR="00E562AE">
        <w:t>Poskytovatel</w:t>
      </w:r>
      <w:r w:rsidR="007A7435">
        <w:t xml:space="preserve"> neporušil svoji povinnost při vynaložení odborné péče upozornit </w:t>
      </w:r>
      <w:r w:rsidR="00E562AE">
        <w:t>Objednatel</w:t>
      </w:r>
      <w:r w:rsidR="007A7435">
        <w:t>e na nevhodnost těchto podkladů, pokynů nebo věcí a pokud na jejich použití zadavatel i přes takové upozornění trval.</w:t>
      </w:r>
    </w:p>
    <w:p w14:paraId="3C022605" w14:textId="77777777" w:rsidR="00E562AE" w:rsidRDefault="00E562AE" w:rsidP="00E562AE">
      <w:pPr>
        <w:keepNext/>
        <w:keepLines/>
      </w:pPr>
      <w:r>
        <w:t>Objednatel</w:t>
      </w:r>
      <w:r w:rsidR="00CA0945">
        <w:t xml:space="preserve"> požaduje poskytnutí záruky v trvání minimálně 12 měsíců od předání výroku auditora u auditu ročních účetních závěrek a výročních zpráv.</w:t>
      </w:r>
    </w:p>
    <w:p w14:paraId="3A908A93" w14:textId="6006E260" w:rsidR="00C81443" w:rsidRDefault="00C81443" w:rsidP="00E562AE">
      <w:pPr>
        <w:pStyle w:val="Normlnlnek"/>
      </w:pPr>
      <w:r>
        <w:t>Poddodavatelé, realizační tým</w:t>
      </w:r>
    </w:p>
    <w:p w14:paraId="1B881DA9" w14:textId="5232D740" w:rsidR="00C81443" w:rsidRPr="00C81443" w:rsidRDefault="00C81443" w:rsidP="00C81443">
      <w:pPr>
        <w:pStyle w:val="Normlnodstavec"/>
        <w:numPr>
          <w:ilvl w:val="0"/>
          <w:numId w:val="0"/>
        </w:numPr>
      </w:pPr>
      <w:r>
        <w:t xml:space="preserve">Poskytovatel </w:t>
      </w:r>
      <w:r w:rsidRPr="00C81443">
        <w:t>se zav</w:t>
      </w:r>
      <w:r>
        <w:t>azuje plnění předmětu smlouvy</w:t>
      </w:r>
      <w:r w:rsidRPr="00C81443">
        <w:t xml:space="preserve"> provést sám, nebo s využitím poddodavatelů, uvedených spolu s rozsahem jejich plnění v </w:t>
      </w:r>
      <w:r>
        <w:rPr>
          <w:b/>
        </w:rPr>
        <w:t xml:space="preserve">příloze č. </w:t>
      </w:r>
      <w:r w:rsidRPr="00FC71E8">
        <w:rPr>
          <w:sz w:val="16"/>
          <w:szCs w:val="16"/>
          <w:highlight w:val="green"/>
        </w:rPr>
        <w:t>[</w:t>
      </w:r>
      <w:r>
        <w:rPr>
          <w:i/>
          <w:sz w:val="16"/>
          <w:szCs w:val="16"/>
          <w:highlight w:val="green"/>
        </w:rPr>
        <w:t>DOPLNÍ POSKYTOVATEL</w:t>
      </w:r>
      <w:r w:rsidRPr="00FC71E8">
        <w:rPr>
          <w:sz w:val="16"/>
          <w:szCs w:val="16"/>
          <w:highlight w:val="green"/>
        </w:rPr>
        <w:t>]</w:t>
      </w:r>
      <w:r w:rsidRPr="00FC71E8">
        <w:rPr>
          <w:sz w:val="16"/>
          <w:szCs w:val="16"/>
        </w:rPr>
        <w:t xml:space="preserve"> </w:t>
      </w:r>
      <w:r>
        <w:t xml:space="preserve"> s</w:t>
      </w:r>
      <w:r w:rsidRPr="00C81443">
        <w:t xml:space="preserve">mlouvy. </w:t>
      </w:r>
      <w:r>
        <w:t xml:space="preserve">Poskytovatel </w:t>
      </w:r>
      <w:r w:rsidRPr="00C81443">
        <w:t xml:space="preserve">je povinen písemně informovat Objednatele o všech svých poddodavatelích (včetně jejich identifikačních údajů a o tom, které služby pro něj v rámci předmětu plnění každý z poddodavatelů poskytuje) a o jejich změně, a to nejpozději do 7 kalendářních dnů ode dne, kdy </w:t>
      </w:r>
      <w:r>
        <w:t xml:space="preserve">Poskytovatel </w:t>
      </w:r>
      <w:r w:rsidRPr="00C81443">
        <w:t>vstoupil s poddodavatelem ve smluvní vztah či ode dne, kdy nastala změna.</w:t>
      </w:r>
    </w:p>
    <w:p w14:paraId="4FE6AF90" w14:textId="42E19F07" w:rsidR="00C81443" w:rsidRPr="00C81443" w:rsidRDefault="00C81443" w:rsidP="00C81443">
      <w:pPr>
        <w:pStyle w:val="Normlnodstavec"/>
        <w:numPr>
          <w:ilvl w:val="0"/>
          <w:numId w:val="0"/>
        </w:numPr>
      </w:pPr>
      <w:r>
        <w:t xml:space="preserve">Poskytovatel </w:t>
      </w:r>
      <w:r w:rsidRPr="00C81443">
        <w:t>je oprávněn změnit poddodavatele, pomocí něhož prokázal část splnění kvalifi</w:t>
      </w:r>
      <w:r>
        <w:t>kace v rámci zadávacího řízení v</w:t>
      </w:r>
      <w:r w:rsidRPr="00C81443">
        <w:t xml:space="preserve">eřejné zakázky, </w:t>
      </w:r>
      <w:r>
        <w:t>na základě něhož byla uzavřena s</w:t>
      </w:r>
      <w:r w:rsidRPr="00C81443">
        <w:t xml:space="preserve">mlouva, jen z vážných objektivních důvodů a s předchozím písemným souhlasem Objednatele, přičemž nový poddodavatel musí disponovat kvalifikací ve stejném či větším rozsahu, který původní poddodavatel prokázal za </w:t>
      </w:r>
      <w:r>
        <w:t>Poskyto</w:t>
      </w:r>
      <w:r w:rsidRPr="00C81443">
        <w:t>vatele. Objednatel nesmí souhlas se změnou poddodavatele bez objektivních důvodů odmítnout, pokud mu bude potřebná kvalifikace poddodavatele prokázána.</w:t>
      </w:r>
    </w:p>
    <w:p w14:paraId="5FEA18FA" w14:textId="11F347BE" w:rsidR="00C81443" w:rsidRPr="00C81443" w:rsidRDefault="00C81443" w:rsidP="00C81443">
      <w:pPr>
        <w:pStyle w:val="Normlnodstavec"/>
        <w:numPr>
          <w:ilvl w:val="0"/>
          <w:numId w:val="0"/>
        </w:numPr>
      </w:pPr>
      <w:r w:rsidRPr="00C81443">
        <w:t>Zad</w:t>
      </w:r>
      <w:r w:rsidR="00727347">
        <w:t>ání provedení části plnění dle s</w:t>
      </w:r>
      <w:r w:rsidRPr="00C81443">
        <w:t xml:space="preserve">mlouvy poddodavateli </w:t>
      </w:r>
      <w:r>
        <w:t>P</w:t>
      </w:r>
      <w:r w:rsidR="00727347">
        <w:t>os</w:t>
      </w:r>
      <w:r w:rsidR="005A7288">
        <w:t>k</w:t>
      </w:r>
      <w:r w:rsidR="00727347">
        <w:t>yto</w:t>
      </w:r>
      <w:r w:rsidRPr="00C81443">
        <w:t xml:space="preserve">vatelem nezbavuje </w:t>
      </w:r>
      <w:r w:rsidR="00727347">
        <w:t>Poskyto</w:t>
      </w:r>
      <w:r w:rsidRPr="00C81443">
        <w:t>vatele jeho výlučné o</w:t>
      </w:r>
      <w:r w:rsidR="00727347">
        <w:t>dpovědnosti za řádné provedení předmětu plnění dle s</w:t>
      </w:r>
      <w:r w:rsidRPr="00C81443">
        <w:t xml:space="preserve">mlouvy vůči Objednateli. </w:t>
      </w:r>
      <w:r>
        <w:t>Poskytovatel</w:t>
      </w:r>
      <w:r w:rsidR="00727347">
        <w:t xml:space="preserve"> </w:t>
      </w:r>
      <w:r w:rsidRPr="00C81443">
        <w:t xml:space="preserve">odpovídá </w:t>
      </w:r>
      <w:r w:rsidR="00727347">
        <w:t>Objednateli za plnění předmětu s</w:t>
      </w:r>
      <w:r w:rsidRPr="00C81443">
        <w:t>mlouvy, které svěřil poddodavateli, ve stejném rozsahu, jako by jej poskytoval sám.</w:t>
      </w:r>
    </w:p>
    <w:p w14:paraId="32CD1DB7" w14:textId="47207F85" w:rsidR="00C81443" w:rsidRPr="00C81443" w:rsidRDefault="00C81443" w:rsidP="00C81443">
      <w:pPr>
        <w:pStyle w:val="Normlnodstavec"/>
        <w:numPr>
          <w:ilvl w:val="0"/>
          <w:numId w:val="0"/>
        </w:numPr>
      </w:pPr>
      <w:r w:rsidRPr="00C81443">
        <w:t xml:space="preserve">Pokud </w:t>
      </w:r>
      <w:r>
        <w:t>Poskytovatel</w:t>
      </w:r>
      <w:r w:rsidR="00727347">
        <w:t xml:space="preserve"> </w:t>
      </w:r>
      <w:r w:rsidRPr="00C81443">
        <w:t xml:space="preserve">využívá při poskytování plnění poddodavatele, zavazuje se, že budou dodržovat </w:t>
      </w:r>
      <w:r w:rsidR="00727347">
        <w:t xml:space="preserve">veškeré </w:t>
      </w:r>
      <w:r w:rsidRPr="00C81443">
        <w:t xml:space="preserve">požadavky včetně požadavků na ochranu osobních údajů vyplývající z </w:t>
      </w:r>
      <w:r w:rsidR="00727347">
        <w:t>této s</w:t>
      </w:r>
      <w:r w:rsidRPr="00C81443">
        <w:t xml:space="preserve">mlouvy. </w:t>
      </w:r>
      <w:r>
        <w:t>Poskytovatel</w:t>
      </w:r>
      <w:r w:rsidR="00727347">
        <w:t xml:space="preserve"> </w:t>
      </w:r>
      <w:r w:rsidRPr="00C81443">
        <w:t xml:space="preserve">se zavazuje bezodkladně doložit Objednateli na základě jeho výzvy smluvní dokumenty se svými poddodavateli, ze kterých bude vyplývat závazek poddodavatele poskytovat plnění v souladu s </w:t>
      </w:r>
      <w:r w:rsidR="00727347">
        <w:t>požadavky vyplývajícími z této s</w:t>
      </w:r>
      <w:r w:rsidRPr="00C81443">
        <w:t>mlouvy.</w:t>
      </w:r>
    </w:p>
    <w:p w14:paraId="01F9C8BB" w14:textId="095351B9" w:rsidR="00C81443" w:rsidRPr="00C81443" w:rsidRDefault="00C81443" w:rsidP="00C81443">
      <w:pPr>
        <w:pStyle w:val="Normlnodstavec"/>
        <w:numPr>
          <w:ilvl w:val="0"/>
          <w:numId w:val="0"/>
        </w:numPr>
      </w:pPr>
      <w:r>
        <w:t>Poskytovatel</w:t>
      </w:r>
      <w:r w:rsidR="00727347">
        <w:t xml:space="preserve"> </w:t>
      </w:r>
      <w:r w:rsidRPr="00C81443">
        <w:t>odpovídá za to, že jeho poddodavatelé nebudou je</w:t>
      </w:r>
      <w:r w:rsidR="00727347">
        <w:t>dnat v rozporu s požadavky vyplývajícími z této s</w:t>
      </w:r>
      <w:r w:rsidRPr="00C81443">
        <w:t>mlouvy; v případě, že dojde k nedodržení těchto požadavků ze</w:t>
      </w:r>
      <w:r w:rsidR="00727347">
        <w:t xml:space="preserve"> strany poddodavatele Poskytovatele</w:t>
      </w:r>
      <w:r w:rsidRPr="00C81443">
        <w:t>, považuje se každé takové nedodržení požadavků z</w:t>
      </w:r>
      <w:r w:rsidR="00727347">
        <w:t>a porušení povinnosti Poskytovatele dle této s</w:t>
      </w:r>
      <w:r w:rsidRPr="00C81443">
        <w:t>mlouvy.</w:t>
      </w:r>
    </w:p>
    <w:p w14:paraId="669659D7" w14:textId="118B9624" w:rsidR="00C81443" w:rsidRDefault="00C81443" w:rsidP="00C81443">
      <w:pPr>
        <w:pStyle w:val="Normlnodstavec"/>
        <w:numPr>
          <w:ilvl w:val="0"/>
          <w:numId w:val="0"/>
        </w:numPr>
      </w:pPr>
      <w:r>
        <w:t>Poskytovatel</w:t>
      </w:r>
      <w:r w:rsidR="00727347">
        <w:t xml:space="preserve"> </w:t>
      </w:r>
      <w:r w:rsidRPr="00C81443">
        <w:t>se zavazuj</w:t>
      </w:r>
      <w:r w:rsidR="00727347">
        <w:t xml:space="preserve">e </w:t>
      </w:r>
      <w:r w:rsidR="00B27E76">
        <w:t>poskytovat</w:t>
      </w:r>
      <w:r w:rsidR="00727347">
        <w:t xml:space="preserve"> plnění předmětu s</w:t>
      </w:r>
      <w:r w:rsidRPr="00C81443">
        <w:t>mlouvy prostřednictvím osob, uvedených v </w:t>
      </w:r>
      <w:r w:rsidR="00727347">
        <w:rPr>
          <w:b/>
        </w:rPr>
        <w:t xml:space="preserve">příloze č. </w:t>
      </w:r>
      <w:r w:rsidR="004C0761" w:rsidRPr="00FC71E8">
        <w:rPr>
          <w:sz w:val="16"/>
          <w:szCs w:val="16"/>
          <w:highlight w:val="green"/>
        </w:rPr>
        <w:t>[</w:t>
      </w:r>
      <w:r w:rsidR="004C0761">
        <w:rPr>
          <w:i/>
          <w:sz w:val="16"/>
          <w:szCs w:val="16"/>
          <w:highlight w:val="green"/>
        </w:rPr>
        <w:t>DOPLNÍ POSKYTOVATEL</w:t>
      </w:r>
      <w:r w:rsidR="004C0761" w:rsidRPr="00FC71E8">
        <w:rPr>
          <w:sz w:val="16"/>
          <w:szCs w:val="16"/>
          <w:highlight w:val="green"/>
        </w:rPr>
        <w:t>]</w:t>
      </w:r>
      <w:r w:rsidR="004C0761" w:rsidRPr="00FC71E8">
        <w:rPr>
          <w:sz w:val="16"/>
          <w:szCs w:val="16"/>
        </w:rPr>
        <w:t xml:space="preserve"> </w:t>
      </w:r>
      <w:r w:rsidR="004C0761">
        <w:t xml:space="preserve"> </w:t>
      </w:r>
      <w:r w:rsidRPr="00C81443">
        <w:rPr>
          <w:b/>
        </w:rPr>
        <w:t xml:space="preserve"> </w:t>
      </w:r>
      <w:r w:rsidR="00727347">
        <w:t>této s</w:t>
      </w:r>
      <w:r w:rsidRPr="00C81443">
        <w:t xml:space="preserve">mlouvy (dále jen </w:t>
      </w:r>
      <w:r w:rsidRPr="00C81443">
        <w:rPr>
          <w:b/>
          <w:i/>
        </w:rPr>
        <w:t>„Realizační tým“</w:t>
      </w:r>
      <w:r w:rsidRPr="00C81443">
        <w:t xml:space="preserve">). </w:t>
      </w:r>
      <w:r>
        <w:t>Poskytovatel</w:t>
      </w:r>
      <w:r w:rsidR="00727347">
        <w:t xml:space="preserve"> </w:t>
      </w:r>
      <w:r w:rsidRPr="00C81443">
        <w:t>se zavazuje zachovávat po celou dobu plnění předmětu Smlouvy profesionální složení Realizačního týmu v soul</w:t>
      </w:r>
      <w:r w:rsidR="00727347">
        <w:t>adu s požadavky stanovenými ve smlouvě a zadávací dokumentaci veřejné zakázky</w:t>
      </w:r>
      <w:r w:rsidRPr="00C81443">
        <w:t>.</w:t>
      </w:r>
    </w:p>
    <w:p w14:paraId="67C991EA" w14:textId="05A9481F" w:rsidR="00727347" w:rsidRPr="00C81443" w:rsidRDefault="00727347" w:rsidP="00C81443">
      <w:pPr>
        <w:pStyle w:val="Normlnodstavec"/>
        <w:numPr>
          <w:ilvl w:val="0"/>
          <w:numId w:val="0"/>
        </w:numPr>
      </w:pPr>
      <w:r>
        <w:lastRenderedPageBreak/>
        <w:t>Poskytovatel</w:t>
      </w:r>
      <w:r w:rsidRPr="00727347">
        <w:t xml:space="preserve"> se zavazuj</w:t>
      </w:r>
      <w:r>
        <w:t>e zabezpečovat plnění předmětu s</w:t>
      </w:r>
      <w:r w:rsidRPr="00727347">
        <w:t>mlouvy prostřednictvím osob, jejichž pr</w:t>
      </w:r>
      <w:r>
        <w:t>ostřednictvím prokázal v rámci z</w:t>
      </w:r>
      <w:r w:rsidR="005A7288">
        <w:t xml:space="preserve">adávacího řízení </w:t>
      </w:r>
      <w:r>
        <w:t>v</w:t>
      </w:r>
      <w:r w:rsidR="005A7288">
        <w:t>eřejné zakázky</w:t>
      </w:r>
      <w:r w:rsidR="005A7288" w:rsidRPr="00C81443">
        <w:t xml:space="preserve">, </w:t>
      </w:r>
      <w:r w:rsidR="005A7288">
        <w:t>na základě něhož byla uzavřena s</w:t>
      </w:r>
      <w:r w:rsidR="005A7288" w:rsidRPr="00C81443">
        <w:t>mlouva,</w:t>
      </w:r>
      <w:r w:rsidR="005A7288">
        <w:t xml:space="preserve"> </w:t>
      </w:r>
      <w:r w:rsidRPr="00727347">
        <w:t>splnění kritérií technické kvalifikace</w:t>
      </w:r>
      <w:r>
        <w:t xml:space="preserve"> a</w:t>
      </w:r>
      <w:r w:rsidR="005A7288">
        <w:t>nebo</w:t>
      </w:r>
      <w:r>
        <w:t xml:space="preserve"> jejichž údaje byly použity pro účely hodnocení v kritériu</w:t>
      </w:r>
      <w:r w:rsidRPr="00727347">
        <w:t xml:space="preserve"> </w:t>
      </w:r>
      <w:r>
        <w:t>„</w:t>
      </w:r>
      <w:r w:rsidRPr="00727347">
        <w:t>B. Hodnocení odborné kvalifikace</w:t>
      </w:r>
      <w:r>
        <w:t>“. Poskytovatel</w:t>
      </w:r>
      <w:r w:rsidRPr="00727347">
        <w:t xml:space="preserve"> se zavazuje dodržovat i další pravidla sestavení </w:t>
      </w:r>
      <w:r>
        <w:t>Realizačního týmu stanovená v zadávací dokumentaci veřejné zakázky</w:t>
      </w:r>
      <w:r w:rsidRPr="00727347">
        <w:t>.</w:t>
      </w:r>
    </w:p>
    <w:p w14:paraId="03714865" w14:textId="2116042C" w:rsidR="004C0761" w:rsidRDefault="004C0761" w:rsidP="00C81443">
      <w:pPr>
        <w:pStyle w:val="Normlnodstavec"/>
        <w:numPr>
          <w:ilvl w:val="0"/>
          <w:numId w:val="0"/>
        </w:numPr>
      </w:pPr>
      <w:r>
        <w:t>V případě změny členů Realizačního týmu</w:t>
      </w:r>
      <w:r w:rsidRPr="004C0761">
        <w:t xml:space="preserve"> j</w:t>
      </w:r>
      <w:r>
        <w:t>e Poskyto</w:t>
      </w:r>
      <w:r w:rsidRPr="004C0761">
        <w:t xml:space="preserve">vatel povinen vyžádat si předchozí písemný souhlas Objednatele. Nový člen Realizačního týmu musí </w:t>
      </w:r>
      <w:r>
        <w:t>mít stejnou či vyšší kvalifikaci a odbornou kvalifikaci, než nehrazovaný člen Realizačního týmu, což je Poskytovatel</w:t>
      </w:r>
      <w:r w:rsidRPr="004C0761">
        <w:t xml:space="preserve"> povinen Objednateli doložit odpovídajícími dokumenty.</w:t>
      </w:r>
    </w:p>
    <w:p w14:paraId="310177E2" w14:textId="0FE947B9" w:rsidR="00C81443" w:rsidRPr="00C81443" w:rsidRDefault="00C81443" w:rsidP="00C81443">
      <w:pPr>
        <w:pStyle w:val="Normlnodstavec"/>
        <w:numPr>
          <w:ilvl w:val="0"/>
          <w:numId w:val="0"/>
        </w:numPr>
      </w:pPr>
      <w:r w:rsidRPr="00C81443">
        <w:t xml:space="preserve">Objednatel si vyhrazuje právo na odmítnutí nebo akceptaci významných změn ve složení Realizačního týmu </w:t>
      </w:r>
      <w:r w:rsidR="004C0761">
        <w:t>v době plnění s</w:t>
      </w:r>
      <w:r w:rsidRPr="00C81443">
        <w:t xml:space="preserve">mlouvy. Současně si Objednatel vyhrazuje právo požádat o výměnu člena Realizačního týmu pro opakovanou nespokojenost s kvalitou jím odváděné práce nebo pro nedostatečnou komunikaci s Objednatelem. Veškeré případné náklady související s výměnou člena Realizačního týmu nese výlučně </w:t>
      </w:r>
      <w:r w:rsidR="004C0761">
        <w:t>Poskyto</w:t>
      </w:r>
      <w:r w:rsidRPr="00C81443">
        <w:t>vatel.</w:t>
      </w:r>
      <w:bookmarkStart w:id="1" w:name="_Ref435289101"/>
    </w:p>
    <w:bookmarkEnd w:id="1"/>
    <w:p w14:paraId="432355D5" w14:textId="5F6E515F" w:rsidR="00FF22D8" w:rsidRPr="00FF22D8" w:rsidRDefault="00CA0945" w:rsidP="00FF22D8">
      <w:pPr>
        <w:pStyle w:val="Normlnlnek"/>
      </w:pPr>
      <w:r>
        <w:t>Zajištění závazků – smluvní pokuta a úrok z</w:t>
      </w:r>
      <w:r w:rsidR="00FF22D8">
        <w:t> </w:t>
      </w:r>
      <w:r>
        <w:t>prodlení</w:t>
      </w:r>
    </w:p>
    <w:p w14:paraId="6003A4D6" w14:textId="354E2A63" w:rsidR="00CA0945" w:rsidRDefault="00CA0945" w:rsidP="00CC74FF">
      <w:pPr>
        <w:keepNext/>
        <w:keepLines/>
      </w:pPr>
      <w:r>
        <w:t xml:space="preserve">V případě, že </w:t>
      </w:r>
      <w:r w:rsidR="00E562AE">
        <w:t>Poskytovatel</w:t>
      </w:r>
      <w:r>
        <w:t xml:space="preserve"> nebude řádně plnit převzaté závazky, je </w:t>
      </w:r>
      <w:r w:rsidR="00E562AE">
        <w:t>Objednatel</w:t>
      </w:r>
      <w:r>
        <w:t xml:space="preserve"> oprávněn požadovat po </w:t>
      </w:r>
      <w:r w:rsidR="00E562AE">
        <w:t>Poskytovateli</w:t>
      </w:r>
      <w:r>
        <w:t xml:space="preserve"> zaplacení a </w:t>
      </w:r>
      <w:r w:rsidR="00E562AE">
        <w:t>Poskytovatel</w:t>
      </w:r>
      <w:r>
        <w:t xml:space="preserve"> je povine</w:t>
      </w:r>
      <w:r w:rsidR="00546784">
        <w:t xml:space="preserve">n </w:t>
      </w:r>
      <w:r w:rsidR="00E562AE">
        <w:t>Objedn</w:t>
      </w:r>
      <w:r w:rsidR="00546784">
        <w:t>ateli zaplatit</w:t>
      </w:r>
      <w:r>
        <w:t xml:space="preserve"> níže uvedené smluvní pokuty:</w:t>
      </w:r>
    </w:p>
    <w:p w14:paraId="05603BD8" w14:textId="7A6857C0" w:rsidR="00CA0945" w:rsidRDefault="00546784" w:rsidP="00CC74FF">
      <w:pPr>
        <w:pStyle w:val="Odstavecseseznamem"/>
        <w:keepNext/>
        <w:keepLines/>
        <w:numPr>
          <w:ilvl w:val="0"/>
          <w:numId w:val="6"/>
        </w:numPr>
        <w:ind w:left="714" w:hanging="357"/>
        <w:contextualSpacing w:val="0"/>
      </w:pPr>
      <w:r>
        <w:t xml:space="preserve">v případě prodlení </w:t>
      </w:r>
      <w:r w:rsidR="00E562AE">
        <w:t>Poskytovatele</w:t>
      </w:r>
      <w:r>
        <w:t xml:space="preserve"> s předáním předmětu smlouvy v termínu, je </w:t>
      </w:r>
      <w:r w:rsidR="00E562AE">
        <w:t>Objednatel</w:t>
      </w:r>
      <w:r>
        <w:t xml:space="preserve"> oprávněn po </w:t>
      </w:r>
      <w:r w:rsidR="00E562AE">
        <w:t>Poskytovatel</w:t>
      </w:r>
      <w:r>
        <w:t>i požadovat zaplacení smluvní pokuty ve výši 0,05 % z celkové ceny předmětu smlouvy, minimálně však ve výši 5 000,00 Kč za každý započatý den prodlení,</w:t>
      </w:r>
    </w:p>
    <w:p w14:paraId="22C586C5" w14:textId="6210E613" w:rsidR="005A7288" w:rsidRDefault="00546784" w:rsidP="005A7288">
      <w:pPr>
        <w:pStyle w:val="Odstavecseseznamem"/>
        <w:keepNext/>
        <w:keepLines/>
        <w:numPr>
          <w:ilvl w:val="0"/>
          <w:numId w:val="6"/>
        </w:numPr>
        <w:ind w:left="714" w:hanging="357"/>
        <w:contextualSpacing w:val="0"/>
      </w:pPr>
      <w:r>
        <w:t xml:space="preserve">v případě prodlení </w:t>
      </w:r>
      <w:r w:rsidR="00E562AE">
        <w:t>Poskytovatel</w:t>
      </w:r>
      <w:r>
        <w:t xml:space="preserve">e se splněním dodatečné lhůty poskytnuté </w:t>
      </w:r>
      <w:r w:rsidR="00E562AE">
        <w:t>Objednatel</w:t>
      </w:r>
      <w:r>
        <w:t xml:space="preserve">em nebo dohodnuté smluvními stranami pro odstranění vad zjištěných při předání a převzetí předmětu smlouvy, je </w:t>
      </w:r>
      <w:r w:rsidR="00024F38">
        <w:t>Objednatel</w:t>
      </w:r>
      <w:r>
        <w:t xml:space="preserve"> oprávněn po </w:t>
      </w:r>
      <w:r w:rsidR="00E562AE">
        <w:t>Poskytovatel</w:t>
      </w:r>
      <w:r>
        <w:t>i požadovat zaplacení smluvní pokuty ve výši 5 000,00 Kč za každý případ a započatý den prodlení,</w:t>
      </w:r>
    </w:p>
    <w:p w14:paraId="010C2354" w14:textId="176AC2F1" w:rsidR="005A7288" w:rsidRDefault="005A7288" w:rsidP="005A7288">
      <w:pPr>
        <w:pStyle w:val="Odstavecseseznamem"/>
        <w:keepNext/>
        <w:keepLines/>
        <w:numPr>
          <w:ilvl w:val="0"/>
          <w:numId w:val="6"/>
        </w:numPr>
        <w:ind w:left="714" w:hanging="357"/>
        <w:contextualSpacing w:val="0"/>
      </w:pPr>
      <w:r>
        <w:t>v případě, že Poskyto</w:t>
      </w:r>
      <w:r w:rsidRPr="00E62C1F">
        <w:t>vatel poruší jakoukoliv povinnost uvedenou v</w:t>
      </w:r>
      <w:r>
        <w:t> čl. „Poddodavatelé, realizační tým“ dle této</w:t>
      </w:r>
      <w:r w:rsidRPr="00E62C1F">
        <w:t xml:space="preserve"> </w:t>
      </w:r>
      <w:r>
        <w:t>s</w:t>
      </w:r>
      <w:r w:rsidRPr="00E62C1F">
        <w:t>mlouvy, vzniká Objednateli nárok na smluvní pokutu ve výši 25.000 Kč za každé jednotlivé porušení povinnosti;</w:t>
      </w:r>
    </w:p>
    <w:p w14:paraId="7E275174" w14:textId="0BD18C9D" w:rsidR="00546784" w:rsidRDefault="00546784" w:rsidP="00CC74FF">
      <w:pPr>
        <w:pStyle w:val="Odstavecseseznamem"/>
        <w:keepNext/>
        <w:keepLines/>
        <w:numPr>
          <w:ilvl w:val="0"/>
          <w:numId w:val="6"/>
        </w:numPr>
        <w:ind w:left="714" w:hanging="357"/>
        <w:contextualSpacing w:val="0"/>
      </w:pPr>
      <w:r>
        <w:t xml:space="preserve">v případě, že </w:t>
      </w:r>
      <w:r w:rsidR="00E562AE">
        <w:t>Poskytovate</w:t>
      </w:r>
      <w:r>
        <w:t xml:space="preserve">l jinak poruší své závazky, které uzavřením smlouvy převzal nebo nesplní jinou svoji povinnost, je </w:t>
      </w:r>
      <w:r w:rsidR="00024F38">
        <w:t>Objednatel</w:t>
      </w:r>
      <w:r>
        <w:t xml:space="preserve"> oprávněn po </w:t>
      </w:r>
      <w:r w:rsidR="00E562AE">
        <w:t>Poskytovatel</w:t>
      </w:r>
      <w:r>
        <w:t>i požadovat zaplacení smluvní pokuty ve výši 20 000,00 Kč za každý takový případ.</w:t>
      </w:r>
    </w:p>
    <w:p w14:paraId="6027B4EF" w14:textId="2D46841A" w:rsidR="00546784" w:rsidRDefault="00B55E17" w:rsidP="00CC74FF">
      <w:pPr>
        <w:keepNext/>
        <w:keepLines/>
      </w:pPr>
      <w:r>
        <w:t>Pokud je povinná smluvní strana v prodlení se zaplacením smluvní pokuty, zavazuje se uhradit oprávněné smluvní straně úrok z prodlení ve výši stanovené obecně závaznými právními předpisy.</w:t>
      </w:r>
    </w:p>
    <w:p w14:paraId="054698B0" w14:textId="4E29991E" w:rsidR="00B55E17" w:rsidRDefault="00B55E17" w:rsidP="00CC74FF">
      <w:pPr>
        <w:keepNext/>
        <w:keepLines/>
      </w:pPr>
      <w:r>
        <w:t>Úrok z prodlení nebo smluvní pokutu se povinná smluvní strana zavazuje zaplatit do 30 dnů ode dne, kdy jí bude doručena písemná</w:t>
      </w:r>
      <w:r w:rsidR="00892B16">
        <w:t xml:space="preserve"> výzva oprávněné smluvní strany.</w:t>
      </w:r>
    </w:p>
    <w:p w14:paraId="2CE3FF7F" w14:textId="1D90F543" w:rsidR="00892B16" w:rsidRDefault="00892B16" w:rsidP="00CC74FF">
      <w:pPr>
        <w:keepNext/>
        <w:keepLines/>
      </w:pPr>
      <w:r>
        <w:t>Zaplacením smluvní pokuty není dotčeno právo oprávněné smluvní strany na náhradu škody, která vznikla v důsledku porušení povinnosti, jejíž splnění bylo zajištěno smluvní pokutou.</w:t>
      </w:r>
    </w:p>
    <w:p w14:paraId="5D1DC63B" w14:textId="49987B06" w:rsidR="00892B16" w:rsidRDefault="00892B16" w:rsidP="00CC74FF">
      <w:pPr>
        <w:keepNext/>
        <w:keepLines/>
      </w:pPr>
      <w:r>
        <w:t>Povinnost, jejíž splnění bylo zajištěno smluvní pokutou, je povinná smluvní strana zavázána plnit i po zaplacení smluvní pokuty.</w:t>
      </w:r>
    </w:p>
    <w:p w14:paraId="79B46A98" w14:textId="35E543DC" w:rsidR="00892B16" w:rsidRDefault="00024F38" w:rsidP="00CC74FF">
      <w:pPr>
        <w:keepNext/>
        <w:keepLines/>
      </w:pPr>
      <w:r>
        <w:t>Objednatel</w:t>
      </w:r>
      <w:r w:rsidR="00892B16">
        <w:t xml:space="preserve"> je oprávněn jednostranně započítat úroky z prodlení a smluvní pokuty proti závazkům </w:t>
      </w:r>
      <w:r>
        <w:t>Poskytova</w:t>
      </w:r>
      <w:r w:rsidR="00892B16">
        <w:t>tele vyplývajícím ze smlouvy.</w:t>
      </w:r>
    </w:p>
    <w:p w14:paraId="6713BF7E" w14:textId="723704E5" w:rsidR="00892B16" w:rsidRDefault="00024F38" w:rsidP="00CC74FF">
      <w:pPr>
        <w:keepNext/>
        <w:keepLines/>
      </w:pPr>
      <w:r>
        <w:lastRenderedPageBreak/>
        <w:t>Poskytovatel</w:t>
      </w:r>
      <w:r w:rsidR="00892B16">
        <w:t xml:space="preserve"> není oprávněn postupovat jakékoliv pohledávky vůči </w:t>
      </w:r>
      <w:r>
        <w:t>Objednatel</w:t>
      </w:r>
      <w:r w:rsidR="00892B16">
        <w:t>i třetím subjektům.</w:t>
      </w:r>
    </w:p>
    <w:p w14:paraId="3F4652A1" w14:textId="7AA4E3EF" w:rsidR="00892B16" w:rsidRDefault="00892B16" w:rsidP="00024F38">
      <w:pPr>
        <w:pStyle w:val="Normlnlnek"/>
      </w:pPr>
      <w:r>
        <w:t>Skončení smluvního vztahu</w:t>
      </w:r>
    </w:p>
    <w:p w14:paraId="079D14C7" w14:textId="382EA71D" w:rsidR="00892B16" w:rsidRDefault="00892B16" w:rsidP="00CC74FF">
      <w:pPr>
        <w:keepNext/>
        <w:keepLines/>
      </w:pPr>
      <w:r>
        <w:t>Smluvní strany jsou oprávněny odstoupit od smlouvy pouze v případech stanovených smlouvou nebo obecně závaznými právními předpisy.</w:t>
      </w:r>
    </w:p>
    <w:p w14:paraId="70CDD042" w14:textId="02142E9C" w:rsidR="00892B16" w:rsidRDefault="00024F38" w:rsidP="00CC74FF">
      <w:pPr>
        <w:keepNext/>
        <w:keepLines/>
      </w:pPr>
      <w:r>
        <w:t>Objednatel</w:t>
      </w:r>
      <w:r w:rsidR="00892B16">
        <w:t xml:space="preserve"> je oprávněn odstoupit od smlouvy v případě podstatného porušení povinností </w:t>
      </w:r>
      <w:r>
        <w:t>Poskyto</w:t>
      </w:r>
      <w:r w:rsidR="00892B16">
        <w:t xml:space="preserve">vatelem. Za podstatné porušení smluvních povinností </w:t>
      </w:r>
      <w:r>
        <w:t>Poskytovatelem</w:t>
      </w:r>
      <w:r w:rsidR="00892B16">
        <w:t xml:space="preserve"> se považuje zejména:</w:t>
      </w:r>
    </w:p>
    <w:p w14:paraId="584EB2F2" w14:textId="019C66DF" w:rsidR="00892B16" w:rsidRDefault="00892B16" w:rsidP="00CC74FF">
      <w:pPr>
        <w:pStyle w:val="Odstavecseseznamem"/>
        <w:keepNext/>
        <w:keepLines/>
        <w:numPr>
          <w:ilvl w:val="0"/>
          <w:numId w:val="7"/>
        </w:numPr>
        <w:ind w:left="714" w:hanging="357"/>
        <w:contextualSpacing w:val="0"/>
      </w:pPr>
      <w:r>
        <w:t xml:space="preserve">zjistí-li </w:t>
      </w:r>
      <w:r w:rsidR="00024F38">
        <w:t>Objednatel</w:t>
      </w:r>
      <w:r>
        <w:t xml:space="preserve"> při kontrole provádění předmětu smlouvy, že ho </w:t>
      </w:r>
      <w:r w:rsidR="00024F38">
        <w:t xml:space="preserve">Poskytovatel </w:t>
      </w:r>
      <w:r>
        <w:t xml:space="preserve">neprovádí v souladu se smlouvou, jejími přílohami nebo v souladu s podklady, pokyny a právními předpisy, které jsou pro provedení předmětu smlouvy závazné a </w:t>
      </w:r>
      <w:r w:rsidR="00024F38">
        <w:t>Poskytovatel</w:t>
      </w:r>
      <w:r>
        <w:t xml:space="preserve">, přestože byl </w:t>
      </w:r>
      <w:r w:rsidR="00024F38">
        <w:t>Objedn</w:t>
      </w:r>
      <w:r>
        <w:t>atelem vyzván k provádění předmětu smlouvy řádným způsobem a k odstranění případných vad vzniklých vadným prováděním předmětu smlouvy, tak v </w:t>
      </w:r>
      <w:r w:rsidR="00024F38">
        <w:t>Objednatelem</w:t>
      </w:r>
      <w:r>
        <w:t xml:space="preserve"> poskytnuté lhůtě neučinil,</w:t>
      </w:r>
    </w:p>
    <w:p w14:paraId="6598E4D7" w14:textId="49BB6964" w:rsidR="00892B16" w:rsidRDefault="00B36DA2" w:rsidP="00CC74FF">
      <w:pPr>
        <w:pStyle w:val="Odstavecseseznamem"/>
        <w:keepNext/>
        <w:keepLines/>
        <w:numPr>
          <w:ilvl w:val="0"/>
          <w:numId w:val="7"/>
        </w:numPr>
        <w:ind w:left="714" w:hanging="357"/>
        <w:contextualSpacing w:val="0"/>
      </w:pPr>
      <w:r>
        <w:t>porušuje-li povinnosti vyplývající ze smlouvy,</w:t>
      </w:r>
    </w:p>
    <w:p w14:paraId="35C6ED4E" w14:textId="3C94B06C" w:rsidR="00B36DA2" w:rsidRDefault="00B36DA2" w:rsidP="00CC74FF">
      <w:pPr>
        <w:pStyle w:val="Odstavecseseznamem"/>
        <w:keepNext/>
        <w:keepLines/>
        <w:numPr>
          <w:ilvl w:val="0"/>
          <w:numId w:val="7"/>
        </w:numPr>
        <w:ind w:left="714" w:hanging="357"/>
        <w:contextualSpacing w:val="0"/>
      </w:pPr>
      <w:r>
        <w:t>jestliže Komora auditorů ČR v průběhu trvání smluvního vztahu rozhodne o dočasném či trvalém zákazu auditorské činnosti auditorské společnosti,</w:t>
      </w:r>
    </w:p>
    <w:p w14:paraId="2FADC5D6" w14:textId="61E3C780" w:rsidR="00B36DA2" w:rsidRDefault="00024F38" w:rsidP="00CC74FF">
      <w:pPr>
        <w:keepNext/>
        <w:keepLines/>
      </w:pPr>
      <w:r>
        <w:t>Poskytovatel</w:t>
      </w:r>
      <w:r w:rsidR="00B36DA2">
        <w:t xml:space="preserve"> je oprávněn odstoupit od smlouvy v případě podstatného porušení povinností </w:t>
      </w:r>
      <w:r>
        <w:t>Objedn</w:t>
      </w:r>
      <w:r w:rsidR="00B36DA2">
        <w:t xml:space="preserve">atelem. Za podstatné porušení smluvních povinností </w:t>
      </w:r>
      <w:r>
        <w:t>Objednatelem</w:t>
      </w:r>
      <w:r w:rsidR="00B36DA2">
        <w:t xml:space="preserve"> se považuje zejména:</w:t>
      </w:r>
    </w:p>
    <w:p w14:paraId="6A88BD19" w14:textId="4F2A99C3" w:rsidR="00025A8D" w:rsidRDefault="00025A8D" w:rsidP="00CC74FF">
      <w:pPr>
        <w:pStyle w:val="Odstavecseseznamem"/>
        <w:keepNext/>
        <w:keepLines/>
        <w:numPr>
          <w:ilvl w:val="0"/>
          <w:numId w:val="8"/>
        </w:numPr>
      </w:pPr>
      <w:r>
        <w:t>je-li opakovaně v prodlení se zaplacením daňových dokladů.</w:t>
      </w:r>
    </w:p>
    <w:p w14:paraId="3059ABA7" w14:textId="69290AB4" w:rsidR="00025A8D" w:rsidRDefault="00025A8D" w:rsidP="00CC74FF">
      <w:pPr>
        <w:keepNext/>
        <w:keepLines/>
      </w:pPr>
      <w:r>
        <w:t xml:space="preserve">Obě smluvní strany jsou oprávněny odstoupit od smlouvy v případě, že </w:t>
      </w:r>
      <w:r w:rsidR="00024F38">
        <w:t>Poskytovatel</w:t>
      </w:r>
      <w:r>
        <w:t xml:space="preserve"> při provádění předmětu smlouvy zjistí skryté překážky, které znemožňují provedení předmětu smlouvy dohodnutým způsobem a smluvní strany se nedohodnou na změně smlouvy a způsobu jejího provádění.</w:t>
      </w:r>
    </w:p>
    <w:p w14:paraId="4C92BCAB" w14:textId="77777777" w:rsidR="00025A8D" w:rsidRPr="000A4EE1" w:rsidRDefault="00025A8D" w:rsidP="00CC74FF">
      <w:pPr>
        <w:keepNext/>
        <w:keepLines/>
      </w:pPr>
      <w:r>
        <w:t>Smluvní strana oprávněná odstoupit od smlouvy je povinna odstoupení od smlouvy oznámit druhé smluvní straně písemně formou poštovní zásilky s </w:t>
      </w:r>
      <w:r w:rsidRPr="000A4EE1">
        <w:t>dodejkou nebo prostřednictvím datové schránky.</w:t>
      </w:r>
    </w:p>
    <w:p w14:paraId="049DA967" w14:textId="67A180DA" w:rsidR="00025A8D" w:rsidRDefault="00025A8D" w:rsidP="00CC74FF">
      <w:pPr>
        <w:keepNext/>
        <w:keepLines/>
      </w:pPr>
      <w:r w:rsidRPr="00025A8D">
        <w:t xml:space="preserve">Odstoupení </w:t>
      </w:r>
      <w:r>
        <w:t>od smlouvy nabývá účinnosti dnem jeho doručení druhé smluvní straně.</w:t>
      </w:r>
    </w:p>
    <w:p w14:paraId="39D9246E" w14:textId="148C7AA6" w:rsidR="00025A8D" w:rsidRDefault="00025A8D" w:rsidP="00CC74FF">
      <w:pPr>
        <w:keepNext/>
        <w:keepLines/>
      </w:pPr>
      <w:r>
        <w:t>Okamžikem doručení oznámení o odstoupení od smlouvy zanikají všechna práva a povinnosti smluvních stran ze smlouvy. Odstoupení od smlouvy se nedotýká nároku na náhradu škody vzniklé porušením smlouvy, řešení sporů mezi smluvními stranami a jiných ustanovení, která podle projevené vůle smluvních stran nebo vzhledem ke své povaze mají trvat i po ukončení smlouvy.</w:t>
      </w:r>
    </w:p>
    <w:p w14:paraId="6C49F8A9" w14:textId="610880E1" w:rsidR="00025A8D" w:rsidRDefault="00025A8D" w:rsidP="00CC74FF">
      <w:pPr>
        <w:keepNext/>
        <w:keepLines/>
      </w:pPr>
      <w:r>
        <w:t xml:space="preserve">V případě, že dojde k účinnému odstoupení od smlouvy, zavazuje se </w:t>
      </w:r>
      <w:r w:rsidR="00024F38">
        <w:t>Poskytovatel</w:t>
      </w:r>
      <w:r>
        <w:t>:</w:t>
      </w:r>
    </w:p>
    <w:p w14:paraId="4B1893C7" w14:textId="60841118" w:rsidR="00025A8D" w:rsidRDefault="00025A8D" w:rsidP="00CC74FF">
      <w:pPr>
        <w:pStyle w:val="Odstavecseseznamem"/>
        <w:keepNext/>
        <w:keepLines/>
        <w:numPr>
          <w:ilvl w:val="0"/>
          <w:numId w:val="9"/>
        </w:numPr>
      </w:pPr>
      <w:r>
        <w:t xml:space="preserve">okamžitě ukončit veškeré práce na provádění předmětu smlouvy s výjimkou prací, které nesnesou odkladu, aby </w:t>
      </w:r>
      <w:r w:rsidR="00024F38">
        <w:t>Objedn</w:t>
      </w:r>
      <w:r>
        <w:t>atel nebo třetí osoby neutrpěly újmu na svých právech, zejména majetku nebo bezpečnosti,</w:t>
      </w:r>
    </w:p>
    <w:p w14:paraId="02218C83" w14:textId="3B9A13AD" w:rsidR="00025A8D" w:rsidRDefault="00CB1A3C" w:rsidP="00CC74FF">
      <w:pPr>
        <w:pStyle w:val="Odstavecseseznamem"/>
        <w:keepNext/>
        <w:keepLines/>
        <w:numPr>
          <w:ilvl w:val="0"/>
          <w:numId w:val="9"/>
        </w:numPr>
      </w:pPr>
      <w:r>
        <w:t xml:space="preserve">vrátit </w:t>
      </w:r>
      <w:r w:rsidR="00024F38">
        <w:t>Objednatel</w:t>
      </w:r>
      <w:r>
        <w:t>i veškeré podklady, které od něho za účelem provedení předmětu smlouvy převzal,</w:t>
      </w:r>
    </w:p>
    <w:p w14:paraId="005D403A" w14:textId="07F53EC3" w:rsidR="00CB1A3C" w:rsidRDefault="00CB1A3C" w:rsidP="00CC74FF">
      <w:pPr>
        <w:pStyle w:val="Odstavecseseznamem"/>
        <w:keepNext/>
        <w:keepLines/>
        <w:numPr>
          <w:ilvl w:val="0"/>
          <w:numId w:val="9"/>
        </w:numPr>
      </w:pPr>
      <w:r>
        <w:t xml:space="preserve">předat </w:t>
      </w:r>
      <w:r w:rsidR="00024F38">
        <w:t>Objednateli</w:t>
      </w:r>
      <w:r>
        <w:t xml:space="preserve"> veškeré doklady a dokumenty vztahující se k již provedeným částem předmětu smlouvy,</w:t>
      </w:r>
    </w:p>
    <w:p w14:paraId="1EF70822" w14:textId="27B47E9A" w:rsidR="00CB1A3C" w:rsidRDefault="00CB1A3C" w:rsidP="00CC74FF">
      <w:pPr>
        <w:pStyle w:val="Odstavecseseznamem"/>
        <w:keepNext/>
        <w:keepLines/>
        <w:numPr>
          <w:ilvl w:val="0"/>
          <w:numId w:val="9"/>
        </w:numPr>
      </w:pPr>
      <w:r>
        <w:t xml:space="preserve">bez zbytečného odkladu nahradit </w:t>
      </w:r>
      <w:r w:rsidR="00024F38">
        <w:t>Objednateli</w:t>
      </w:r>
      <w:r>
        <w:t xml:space="preserve"> škodu, která mu odstoupením od smlouvy vznikla v případě, že zadavatel odstoupil od smlouvy z důvodu na straně </w:t>
      </w:r>
      <w:r w:rsidR="00024F38">
        <w:t>Poskytovatele</w:t>
      </w:r>
      <w:r>
        <w:t>,</w:t>
      </w:r>
    </w:p>
    <w:p w14:paraId="63BEAAB1" w14:textId="768B5F80" w:rsidR="00CB1A3C" w:rsidRDefault="00CB1A3C" w:rsidP="00CC74FF">
      <w:pPr>
        <w:pStyle w:val="Odstavecseseznamem"/>
        <w:keepNext/>
        <w:keepLines/>
        <w:numPr>
          <w:ilvl w:val="0"/>
          <w:numId w:val="9"/>
        </w:numPr>
      </w:pPr>
      <w:r>
        <w:t>vyúčtovat poskytnutou zálohu.</w:t>
      </w:r>
    </w:p>
    <w:p w14:paraId="5BDB9FF1" w14:textId="002E15A6" w:rsidR="00CB1A3C" w:rsidRDefault="00CB1A3C" w:rsidP="00CC74FF">
      <w:pPr>
        <w:keepNext/>
        <w:keepLines/>
      </w:pPr>
      <w:r>
        <w:lastRenderedPageBreak/>
        <w:t xml:space="preserve">V případě odstoupení od smlouvy, se </w:t>
      </w:r>
      <w:r w:rsidR="00024F38">
        <w:t>Objednatel</w:t>
      </w:r>
      <w:r>
        <w:t xml:space="preserve"> zavazuje uhradit </w:t>
      </w:r>
      <w:r w:rsidR="00024F38">
        <w:t>Poskytovateli</w:t>
      </w:r>
      <w:r>
        <w:t xml:space="preserve"> cenu v rozsahu řádně a včas provedených a předaných služeb do okamžiku účinnosti odstoupení od smlouvy.</w:t>
      </w:r>
    </w:p>
    <w:p w14:paraId="5C62E500" w14:textId="315EB6B6" w:rsidR="00CB1A3C" w:rsidRDefault="00024F38" w:rsidP="00CC74FF">
      <w:pPr>
        <w:keepNext/>
        <w:keepLines/>
      </w:pPr>
      <w:r>
        <w:t>Objednatel</w:t>
      </w:r>
      <w:r w:rsidR="00CB1A3C">
        <w:t xml:space="preserve"> je v případě odstoupení od smlouvy oprávněn snížit úhradu části ceny o částku odpovídající výši smluvní pokuty, úroků z prodlení vůči </w:t>
      </w:r>
      <w:r>
        <w:t>Poskytovatel</w:t>
      </w:r>
      <w:r w:rsidR="00CB1A3C">
        <w:t xml:space="preserve">i, nebo škody, která </w:t>
      </w:r>
      <w:r>
        <w:t>Objednateli</w:t>
      </w:r>
      <w:r w:rsidR="00CB1A3C">
        <w:t xml:space="preserve"> vznikla v důsledku odstoupení od smlouvy z důvodů na straně </w:t>
      </w:r>
      <w:r>
        <w:t>Poskytovatele</w:t>
      </w:r>
      <w:r w:rsidR="00CB1A3C">
        <w:t>.</w:t>
      </w:r>
    </w:p>
    <w:p w14:paraId="11B0432A" w14:textId="77777777" w:rsidR="00256BA1" w:rsidRDefault="00256BA1" w:rsidP="00256BA1">
      <w:pPr>
        <w:keepNext/>
        <w:keepLines/>
      </w:pPr>
      <w:r>
        <w:t>Objednatel</w:t>
      </w:r>
      <w:r w:rsidR="00CB1A3C">
        <w:t xml:space="preserve"> je oprávněn vypovědět smlouvu bez udání důvodu ve lhůtě šesti </w:t>
      </w:r>
      <w:r>
        <w:t xml:space="preserve">(6) </w:t>
      </w:r>
      <w:r w:rsidR="00CB1A3C">
        <w:t xml:space="preserve">měsíců po skončení kalendářního roku. V tomto případě je </w:t>
      </w:r>
      <w:r>
        <w:t>Poskytovatel</w:t>
      </w:r>
      <w:r w:rsidR="00CB1A3C">
        <w:t xml:space="preserve"> povinen nejpozději do 90 dnů od doručení výpovědi dokončit rozpracované úkoly roční účetní závěrky a není oprávněn zahajovat plnění nových úkolů.</w:t>
      </w:r>
    </w:p>
    <w:p w14:paraId="223762B6" w14:textId="68B09FB8" w:rsidR="00CB1A3C" w:rsidRDefault="005649D1" w:rsidP="00256BA1">
      <w:pPr>
        <w:pStyle w:val="Normlnlnek"/>
      </w:pPr>
      <w:r>
        <w:t>Práva k předmětu smlouvy</w:t>
      </w:r>
    </w:p>
    <w:p w14:paraId="5CE9868F" w14:textId="40AF3E58" w:rsidR="005649D1" w:rsidRDefault="005649D1" w:rsidP="00CC74FF">
      <w:pPr>
        <w:keepNext/>
        <w:keepLines/>
      </w:pPr>
      <w:r>
        <w:t xml:space="preserve">Pokud předmět smlouvy či jeho část bude vykazovat pojmové znaky dle zák. č. 121/2000 Sb., o právu autorském, o právech souvisejících s právem autorským a o změně některých zákonů (dále jen autorský zákon), pak </w:t>
      </w:r>
      <w:r w:rsidR="00256BA1">
        <w:t>Poskytovatel</w:t>
      </w:r>
      <w:r>
        <w:t xml:space="preserve"> tímto poskytuje </w:t>
      </w:r>
      <w:r w:rsidR="00256BA1">
        <w:t>Objednatel</w:t>
      </w:r>
      <w:r>
        <w:t>i oprávnění k výkonu práva užít předmět smlouvy (zakázky) či jeho část, na který se vztahuje ochrana podle autorského zákona, všemi způsoby uvedenými v autorském zákoně, a dále k provádění jakýchkoli úprav předmětu smlouvy/jeho části (dále jen „licence“). Licence podle tohoto článku se poskytuje po celou dobu trvání autorských práv, pro území České republiky, co do množství neomezeně a bezplatně.</w:t>
      </w:r>
    </w:p>
    <w:p w14:paraId="423542BD" w14:textId="478B45D4" w:rsidR="0057714A" w:rsidRDefault="0057714A" w:rsidP="00256BA1">
      <w:pPr>
        <w:pStyle w:val="Normlnlnek"/>
      </w:pPr>
      <w:r>
        <w:t>Mlčenlivost</w:t>
      </w:r>
    </w:p>
    <w:p w14:paraId="0C221610" w14:textId="145B1036" w:rsidR="0057714A" w:rsidRDefault="00050A3D" w:rsidP="00CC74FF">
      <w:pPr>
        <w:keepNext/>
        <w:keepLines/>
      </w:pPr>
      <w:r>
        <w:t>Poskytovatel</w:t>
      </w:r>
      <w:r w:rsidR="0057714A">
        <w:t xml:space="preserve"> je po celou dobu trvání smlouvy a po dobu tří let po jejím skončení vázán povinností zachovávat o skutečnostech vztahujících se k činnosti </w:t>
      </w:r>
      <w:r w:rsidR="00256BA1">
        <w:t>Objednatele</w:t>
      </w:r>
      <w:r w:rsidR="0057714A">
        <w:t xml:space="preserve">, zjištěných </w:t>
      </w:r>
      <w:r>
        <w:t>Poskytovatel</w:t>
      </w:r>
      <w:r w:rsidR="0057714A">
        <w:t xml:space="preserve">em při plnění předmětu smlouvy (zakázky), mlčenlivost. V případě nedodržení této povinnosti, je </w:t>
      </w:r>
      <w:r>
        <w:t>Poskytovatel</w:t>
      </w:r>
      <w:r w:rsidR="0057714A">
        <w:t xml:space="preserve"> povinen uhradit </w:t>
      </w:r>
      <w:r w:rsidR="00256BA1">
        <w:t>Objednatel</w:t>
      </w:r>
      <w:r w:rsidR="0057714A">
        <w:t>i vzniklé škody a smluvní pokutu ve výši 10 000 000,0</w:t>
      </w:r>
      <w:r w:rsidR="00A303E9">
        <w:t>0</w:t>
      </w:r>
      <w:r w:rsidR="0057714A">
        <w:t xml:space="preserve"> Kč (slovy deset milionů korun českých).</w:t>
      </w:r>
      <w:r w:rsidR="00020792">
        <w:t xml:space="preserve"> </w:t>
      </w:r>
    </w:p>
    <w:p w14:paraId="251BB38F" w14:textId="363B73B4" w:rsidR="00A303E9" w:rsidRDefault="00A303E9" w:rsidP="00256BA1">
      <w:pPr>
        <w:pStyle w:val="Normlnlnek"/>
      </w:pPr>
      <w:r>
        <w:t>Právo, rozhodování sporů</w:t>
      </w:r>
    </w:p>
    <w:p w14:paraId="641EFF67" w14:textId="12B42426" w:rsidR="00A303E9" w:rsidRDefault="00A303E9" w:rsidP="00CC74FF">
      <w:pPr>
        <w:keepNext/>
        <w:keepLines/>
      </w:pPr>
      <w:r>
        <w:t>Veškerá práva a povinnosti smluvních stran vyplývající ze smlouvy a obchodních podmínek se řídí českým právním řádem.</w:t>
      </w:r>
    </w:p>
    <w:p w14:paraId="54D89558" w14:textId="78986CD2" w:rsidR="00A303E9" w:rsidRDefault="00A303E9" w:rsidP="00CC74FF">
      <w:pPr>
        <w:keepNext/>
        <w:keepLines/>
      </w:pPr>
      <w:r>
        <w:t>Smluvní vztahy neupravené smlouvou a obchodními podmínkami se řídí občanským zákoníkem a dalšími právními předpisy.</w:t>
      </w:r>
    </w:p>
    <w:p w14:paraId="0A93B2C6" w14:textId="002FEC58" w:rsidR="00A303E9" w:rsidRDefault="00A303E9" w:rsidP="00CC74FF">
      <w:pPr>
        <w:keepNext/>
        <w:keepLines/>
      </w:pPr>
      <w:r>
        <w:t>Všechny spory vznikající ze smlouvy a v souvislosti s ní budou dle vůle smluvních stran řešeny nejprve smírně, pokud však nedojde k žádné dohodě, budou spory rozhodovány soudy České republiky, jakožto soudy výlučně příslušnými.</w:t>
      </w:r>
    </w:p>
    <w:p w14:paraId="498AAB35" w14:textId="5E1E46AC" w:rsidR="00A303E9" w:rsidRDefault="00A303E9" w:rsidP="00CC74FF">
      <w:pPr>
        <w:pStyle w:val="Normlnlnek"/>
      </w:pPr>
      <w:r>
        <w:t>Uveřejnění smlouvy v registru smluv</w:t>
      </w:r>
    </w:p>
    <w:p w14:paraId="45E8AD10" w14:textId="7738E759" w:rsidR="00A303E9" w:rsidRDefault="00A303E9" w:rsidP="00CC74FF">
      <w:pPr>
        <w:keepNext/>
        <w:keepLines/>
      </w:pPr>
      <w:r>
        <w:t xml:space="preserve">Smluvní strany berou na vědomí, že tato smlouva podléhá uveřejnění v registru smluv podle zák. č. 340/2015 Sb., o zvláštních podmínkách účinnosti některých smluv, uveřejňování těchto smluv a o registru smluv, ve znění pozdějších předpisů (dále jen „ZRS“), a současně </w:t>
      </w:r>
      <w:r w:rsidR="00D8564A">
        <w:t xml:space="preserve">souhlasí </w:t>
      </w:r>
      <w:r>
        <w:t>se zveřejněním údajů o identifikaci smluvních stran, předmětu smlouvy, jeho ceně či hodnotě a datu uzavření této smlouvy.</w:t>
      </w:r>
    </w:p>
    <w:p w14:paraId="5D1040C9" w14:textId="568E0B4D" w:rsidR="00D8564A" w:rsidRDefault="00D8564A" w:rsidP="00CC74FF">
      <w:pPr>
        <w:keepNext/>
        <w:keepLines/>
      </w:pPr>
      <w:r>
        <w:t>Zaslání smlouvy správci registru smluv k uveřejnění v registru smluv zajišťuje obvykle Správa železnic, státní organizace.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54728C" w14:textId="5CF10DE6" w:rsidR="00FF22D8" w:rsidRDefault="00FF22D8" w:rsidP="00CC74FF">
      <w:pPr>
        <w:keepNext/>
        <w:keepLines/>
      </w:pPr>
    </w:p>
    <w:p w14:paraId="26AF0932" w14:textId="77777777" w:rsidR="00F82540" w:rsidRDefault="00F82540" w:rsidP="00CC74FF">
      <w:pPr>
        <w:keepNext/>
        <w:keepLines/>
      </w:pPr>
    </w:p>
    <w:p w14:paraId="61289418" w14:textId="77777777" w:rsidR="00FF22D8" w:rsidRPr="00A303E9" w:rsidRDefault="00FF22D8" w:rsidP="00CC74FF">
      <w:pPr>
        <w:keepNext/>
        <w:keepLines/>
      </w:pPr>
    </w:p>
    <w:p w14:paraId="06D69E69" w14:textId="11AD81A2" w:rsidR="00A303E9" w:rsidRDefault="00D8564A" w:rsidP="00CC74FF">
      <w:pPr>
        <w:pStyle w:val="Normlnlnek"/>
      </w:pPr>
      <w:r>
        <w:lastRenderedPageBreak/>
        <w:t>Obchodní tajemství</w:t>
      </w:r>
    </w:p>
    <w:p w14:paraId="4852CD36" w14:textId="25D72525" w:rsidR="00D8564A" w:rsidRDefault="00D8564A" w:rsidP="00CC74FF">
      <w:pPr>
        <w:keepNext/>
        <w:keepLines/>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9B8B40A" w14:textId="0365E516" w:rsidR="00D8564A" w:rsidRDefault="00D8564A" w:rsidP="00CC74FF">
      <w:pPr>
        <w:keepNext/>
        <w:keepLines/>
      </w:pPr>
      <w:r>
        <w:t>Jestliže smluvní strana za své obchodní tajemství část obsahu smlouvy, která v důsledku toho bude pro účely uveřejnění smlouvy v registru smluv znečitelněna, nese tato smluvní strana odpovědnost, pokud by smlouva v dů</w:t>
      </w:r>
      <w:r w:rsidR="00392645">
        <w:t>sledku takového označení byla uveřejněna způsobem odporujícím ZRS, a to bez ohledu na to, která ze stran smlouvu v registru uveřejnila. S částmi smlouvy, které druhá smluvní strana neoznačí za své obchodní tajemství před uzavřením této smlouvy, nebude Správa železnic, státní organizace, jako s obchodním tajemstvím nakládat a ani odpovídat za případnou škodu či jinou újmu takovým postupem vzniklou. Označením obchodního tajemství ve smyslu předchozí věty se rozumí doručení písemného oznámení druhé smluvní strany Správě železnic, státní organizaci,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státní organizaci, skutečnost, že takto označené informace přestaly naplňovat znaky obchodního tajemství.</w:t>
      </w:r>
    </w:p>
    <w:p w14:paraId="771234E3" w14:textId="63FCABB3" w:rsidR="00020792" w:rsidRDefault="00020792" w:rsidP="00CC74FF">
      <w:pPr>
        <w:pStyle w:val="Normlnlnek"/>
      </w:pPr>
      <w:r>
        <w:t>Platnost a účinnost smlouvy</w:t>
      </w:r>
    </w:p>
    <w:p w14:paraId="6F53E3D7" w14:textId="45C64548" w:rsidR="00020792" w:rsidRDefault="00020792" w:rsidP="00CC74FF">
      <w:pPr>
        <w:keepNext/>
        <w:keepLines/>
      </w:pPr>
      <w:r>
        <w:t>Tato smlouva nabývá platnosti okamžikem podpisu poslední ze smluvních stran. Je-li smlouva uveřejňována v registru smluv, nabývá účinnosti dnem uveřejnění v registru smluv, jinak je účinná od okamžiku uzavření.</w:t>
      </w:r>
    </w:p>
    <w:p w14:paraId="625CA87B" w14:textId="2CA29AA0" w:rsidR="00020792" w:rsidRDefault="00BC392C" w:rsidP="00CC74FF">
      <w:pPr>
        <w:pStyle w:val="Normlnlnek"/>
      </w:pPr>
      <w:r>
        <w:t>Ochrana</w:t>
      </w:r>
      <w:r w:rsidR="008E58DD">
        <w:t xml:space="preserve"> </w:t>
      </w:r>
      <w:r w:rsidR="00020792">
        <w:t>osobních údajů</w:t>
      </w:r>
    </w:p>
    <w:p w14:paraId="2D56A50B" w14:textId="77777777" w:rsidR="00BC392C" w:rsidRDefault="00BC392C" w:rsidP="00CC74FF">
      <w:pPr>
        <w:keepNext/>
        <w:keepLines/>
        <w:autoSpaceDE w:val="0"/>
        <w:autoSpaceDN w:val="0"/>
        <w:adjustRightInd w:val="0"/>
        <w:spacing w:after="0" w:line="240" w:lineRule="auto"/>
        <w:rPr>
          <w:rFonts w:ascii="Verdana" w:hAnsi="Verdana" w:cs="Verdana"/>
        </w:rPr>
      </w:pPr>
      <w:r w:rsidRPr="00BC392C">
        <w:rPr>
          <w:rFonts w:ascii="Verdana" w:hAnsi="Verdana" w:cs="Verdana"/>
        </w:rPr>
        <w:t>Osoby uzavírající tuto Smlouvu za Smluvní strany souhlasí s</w:t>
      </w:r>
      <w:r>
        <w:rPr>
          <w:rFonts w:ascii="Verdana" w:hAnsi="Verdana" w:cs="Verdana"/>
        </w:rPr>
        <w:t xml:space="preserve"> </w:t>
      </w:r>
      <w:r w:rsidRPr="00BC392C">
        <w:rPr>
          <w:rFonts w:ascii="Verdana" w:hAnsi="Verdana" w:cs="Verdana"/>
        </w:rPr>
        <w:t>uveřejněním svých osobních údajů, které jsou uvedeny v této Smlouvě,</w:t>
      </w:r>
      <w:r>
        <w:rPr>
          <w:rFonts w:ascii="Verdana" w:hAnsi="Verdana" w:cs="Verdana"/>
        </w:rPr>
        <w:t xml:space="preserve"> </w:t>
      </w:r>
      <w:r w:rsidRPr="00BC392C">
        <w:rPr>
          <w:rFonts w:ascii="Verdana" w:hAnsi="Verdana" w:cs="Verdana"/>
        </w:rPr>
        <w:t>spolu se Smlouvou v registru smluv. Tento souhlas je udělen na dobu</w:t>
      </w:r>
      <w:r>
        <w:rPr>
          <w:rFonts w:ascii="Verdana" w:hAnsi="Verdana" w:cs="Verdana"/>
        </w:rPr>
        <w:t xml:space="preserve"> </w:t>
      </w:r>
      <w:r w:rsidRPr="00BC392C">
        <w:rPr>
          <w:rFonts w:ascii="Verdana" w:hAnsi="Verdana" w:cs="Verdana"/>
        </w:rPr>
        <w:t>neurčitou.</w:t>
      </w:r>
    </w:p>
    <w:p w14:paraId="76F8351A" w14:textId="7CDDD188" w:rsidR="00020792" w:rsidRPr="00BC392C" w:rsidRDefault="00BC392C" w:rsidP="00CC74FF">
      <w:pPr>
        <w:keepNext/>
        <w:keepLines/>
        <w:autoSpaceDE w:val="0"/>
        <w:autoSpaceDN w:val="0"/>
        <w:adjustRightInd w:val="0"/>
        <w:spacing w:after="0" w:line="240" w:lineRule="auto"/>
        <w:rPr>
          <w:rFonts w:ascii="Verdana" w:hAnsi="Verdana" w:cs="Verdana"/>
        </w:rPr>
      </w:pPr>
      <w:r w:rsidRPr="00BC392C">
        <w:rPr>
          <w:rFonts w:ascii="Verdana" w:hAnsi="Verdana" w:cs="Verdana"/>
        </w:rPr>
        <w:t>V případě poskytnutí osobních údajů v rámci plnění Smluvního vztahu</w:t>
      </w:r>
      <w:r>
        <w:rPr>
          <w:rFonts w:ascii="Verdana" w:hAnsi="Verdana" w:cs="Verdana"/>
        </w:rPr>
        <w:t xml:space="preserve"> </w:t>
      </w:r>
      <w:r w:rsidRPr="00BC392C">
        <w:rPr>
          <w:rFonts w:ascii="Verdana" w:hAnsi="Verdana" w:cs="Verdana"/>
        </w:rPr>
        <w:t>se zhotovitel zavazuje přijmout vhodná technická a organizační opatření</w:t>
      </w:r>
      <w:r>
        <w:rPr>
          <w:rFonts w:ascii="Verdana" w:hAnsi="Verdana" w:cs="Verdana"/>
        </w:rPr>
        <w:t xml:space="preserve"> </w:t>
      </w:r>
      <w:r w:rsidRPr="00BC392C">
        <w:rPr>
          <w:rFonts w:ascii="Verdana" w:hAnsi="Verdana" w:cs="Verdana"/>
        </w:rPr>
        <w:t>podle Nařízení Evropského parlamentu a Rady (EU) 2016/679 ze dne 27.</w:t>
      </w:r>
      <w:r>
        <w:rPr>
          <w:rFonts w:ascii="Verdana" w:hAnsi="Verdana" w:cs="Verdana"/>
        </w:rPr>
        <w:t xml:space="preserve"> </w:t>
      </w:r>
      <w:r w:rsidRPr="00BC392C">
        <w:rPr>
          <w:rFonts w:ascii="Verdana" w:hAnsi="Verdana" w:cs="Verdana"/>
        </w:rPr>
        <w:t>dubna 2016 o ochraně fyzických osob v souvislosti se zpracováním</w:t>
      </w:r>
      <w:r>
        <w:rPr>
          <w:rFonts w:ascii="Verdana" w:hAnsi="Verdana" w:cs="Verdana"/>
        </w:rPr>
        <w:t xml:space="preserve"> </w:t>
      </w:r>
      <w:r w:rsidRPr="00BC392C">
        <w:rPr>
          <w:rFonts w:ascii="Verdana" w:hAnsi="Verdana" w:cs="Verdana"/>
        </w:rPr>
        <w:t>osobních údajů, které se na něj jako na zhotovitele vztahují a plnění</w:t>
      </w:r>
      <w:r>
        <w:rPr>
          <w:rFonts w:ascii="Verdana" w:hAnsi="Verdana" w:cs="Verdana"/>
        </w:rPr>
        <w:t xml:space="preserve"> </w:t>
      </w:r>
      <w:r w:rsidRPr="00BC392C">
        <w:rPr>
          <w:rFonts w:ascii="Verdana" w:hAnsi="Verdana" w:cs="Verdana"/>
        </w:rPr>
        <w:t>těchto povinností na vyžádání doložit objednateli.</w:t>
      </w:r>
    </w:p>
    <w:p w14:paraId="4AABB031" w14:textId="77777777" w:rsidR="00025A8D" w:rsidRPr="00025A8D" w:rsidRDefault="00025A8D" w:rsidP="00CC74FF">
      <w:pPr>
        <w:keepNext/>
        <w:keepLines/>
      </w:pPr>
    </w:p>
    <w:sectPr w:rsidR="00025A8D" w:rsidRPr="00025A8D"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80ED7" w14:textId="77777777" w:rsidR="001037B8" w:rsidRDefault="001037B8" w:rsidP="00962258">
      <w:pPr>
        <w:spacing w:after="0" w:line="240" w:lineRule="auto"/>
      </w:pPr>
      <w:r>
        <w:separator/>
      </w:r>
    </w:p>
  </w:endnote>
  <w:endnote w:type="continuationSeparator" w:id="0">
    <w:p w14:paraId="19D93621" w14:textId="77777777" w:rsidR="001037B8" w:rsidRDefault="001037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4BD317D" w14:textId="77777777" w:rsidTr="00D831A3">
      <w:tc>
        <w:tcPr>
          <w:tcW w:w="1361" w:type="dxa"/>
          <w:tcMar>
            <w:left w:w="0" w:type="dxa"/>
            <w:right w:w="0" w:type="dxa"/>
          </w:tcMar>
          <w:vAlign w:val="bottom"/>
        </w:tcPr>
        <w:p w14:paraId="528F5CE7" w14:textId="6A518A4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261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A2618">
            <w:rPr>
              <w:rStyle w:val="slostrnky"/>
              <w:noProof/>
            </w:rPr>
            <w:t>7</w:t>
          </w:r>
          <w:r w:rsidRPr="00B8518B">
            <w:rPr>
              <w:rStyle w:val="slostrnky"/>
            </w:rPr>
            <w:fldChar w:fldCharType="end"/>
          </w:r>
        </w:p>
      </w:tc>
      <w:tc>
        <w:tcPr>
          <w:tcW w:w="3458" w:type="dxa"/>
          <w:shd w:val="clear" w:color="auto" w:fill="auto"/>
          <w:tcMar>
            <w:left w:w="0" w:type="dxa"/>
            <w:right w:w="0" w:type="dxa"/>
          </w:tcMar>
        </w:tcPr>
        <w:p w14:paraId="60EBF6A3" w14:textId="77777777" w:rsidR="00F1715C" w:rsidRDefault="00F1715C" w:rsidP="00B8518B">
          <w:pPr>
            <w:pStyle w:val="Zpat"/>
          </w:pPr>
        </w:p>
      </w:tc>
      <w:tc>
        <w:tcPr>
          <w:tcW w:w="2835" w:type="dxa"/>
          <w:shd w:val="clear" w:color="auto" w:fill="auto"/>
          <w:tcMar>
            <w:left w:w="0" w:type="dxa"/>
            <w:right w:w="0" w:type="dxa"/>
          </w:tcMar>
        </w:tcPr>
        <w:p w14:paraId="5761BA8F" w14:textId="77777777" w:rsidR="00F1715C" w:rsidRDefault="00F1715C" w:rsidP="00B8518B">
          <w:pPr>
            <w:pStyle w:val="Zpat"/>
          </w:pPr>
        </w:p>
      </w:tc>
      <w:tc>
        <w:tcPr>
          <w:tcW w:w="2921" w:type="dxa"/>
        </w:tcPr>
        <w:p w14:paraId="5B3ED6A4" w14:textId="77777777" w:rsidR="00F1715C" w:rsidRDefault="00F1715C" w:rsidP="00D831A3">
          <w:pPr>
            <w:pStyle w:val="Zpat"/>
          </w:pPr>
        </w:p>
      </w:tc>
    </w:tr>
  </w:tbl>
  <w:p w14:paraId="39204F11"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E64A7E7" wp14:editId="668A144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C417A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A39771B" wp14:editId="699B3C4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D0CC0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84061BD" w14:textId="77777777" w:rsidTr="00F1715C">
      <w:tc>
        <w:tcPr>
          <w:tcW w:w="1361" w:type="dxa"/>
          <w:tcMar>
            <w:left w:w="0" w:type="dxa"/>
            <w:right w:w="0" w:type="dxa"/>
          </w:tcMar>
          <w:vAlign w:val="bottom"/>
        </w:tcPr>
        <w:p w14:paraId="340EF8A1" w14:textId="35B6796F"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261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A2618">
            <w:rPr>
              <w:rStyle w:val="slostrnky"/>
              <w:noProof/>
            </w:rPr>
            <w:t>7</w:t>
          </w:r>
          <w:r w:rsidRPr="00B8518B">
            <w:rPr>
              <w:rStyle w:val="slostrnky"/>
            </w:rPr>
            <w:fldChar w:fldCharType="end"/>
          </w:r>
        </w:p>
      </w:tc>
      <w:tc>
        <w:tcPr>
          <w:tcW w:w="3458" w:type="dxa"/>
          <w:shd w:val="clear" w:color="auto" w:fill="auto"/>
          <w:tcMar>
            <w:left w:w="0" w:type="dxa"/>
            <w:right w:w="0" w:type="dxa"/>
          </w:tcMar>
        </w:tcPr>
        <w:p w14:paraId="3D6519BF" w14:textId="77777777" w:rsidR="00F1715C" w:rsidRDefault="00F1715C" w:rsidP="00460660">
          <w:pPr>
            <w:pStyle w:val="Zpat"/>
          </w:pPr>
          <w:r>
            <w:t>Správa železni</w:t>
          </w:r>
          <w:r w:rsidR="00F5558F">
            <w:t>c</w:t>
          </w:r>
          <w:r>
            <w:t>, státní organizace</w:t>
          </w:r>
        </w:p>
        <w:p w14:paraId="6A998562"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E9EE801" w14:textId="77777777" w:rsidR="00F1715C" w:rsidRDefault="00F1715C" w:rsidP="00460660">
          <w:pPr>
            <w:pStyle w:val="Zpat"/>
          </w:pPr>
          <w:r>
            <w:t>Sídlo: Dlážděná 1003/7, 110 00 Praha 1</w:t>
          </w:r>
        </w:p>
        <w:p w14:paraId="51373B50" w14:textId="77777777" w:rsidR="00F1715C" w:rsidRDefault="00F1715C" w:rsidP="00460660">
          <w:pPr>
            <w:pStyle w:val="Zpat"/>
          </w:pPr>
          <w:r>
            <w:t>IČ</w:t>
          </w:r>
          <w:r w:rsidR="00F5558F">
            <w:t>O</w:t>
          </w:r>
          <w:r>
            <w:t>: 709 94 234 DIČ: CZ 709 94 234</w:t>
          </w:r>
        </w:p>
        <w:p w14:paraId="4EEB5ACE" w14:textId="77777777" w:rsidR="00F1715C" w:rsidRDefault="00632A2D" w:rsidP="00460660">
          <w:pPr>
            <w:pStyle w:val="Zpat"/>
          </w:pPr>
          <w:r w:rsidRPr="00632A2D">
            <w:t>spravazeleznic.cz</w:t>
          </w:r>
        </w:p>
      </w:tc>
      <w:tc>
        <w:tcPr>
          <w:tcW w:w="2921" w:type="dxa"/>
        </w:tcPr>
        <w:p w14:paraId="36077C82" w14:textId="77777777" w:rsidR="00F1715C" w:rsidRDefault="00F1715C" w:rsidP="00460660">
          <w:pPr>
            <w:pStyle w:val="Zpat"/>
          </w:pPr>
        </w:p>
      </w:tc>
    </w:tr>
  </w:tbl>
  <w:p w14:paraId="38F279AF"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98829AB" wp14:editId="47B32F6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2E6A1A"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02D8729" wp14:editId="2DA7117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CF44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33093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41427" w14:textId="77777777" w:rsidR="001037B8" w:rsidRDefault="001037B8" w:rsidP="00962258">
      <w:pPr>
        <w:spacing w:after="0" w:line="240" w:lineRule="auto"/>
      </w:pPr>
      <w:r>
        <w:separator/>
      </w:r>
    </w:p>
  </w:footnote>
  <w:footnote w:type="continuationSeparator" w:id="0">
    <w:p w14:paraId="6246031F" w14:textId="77777777" w:rsidR="001037B8" w:rsidRDefault="001037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20CE204" w14:textId="77777777" w:rsidTr="00C02D0A">
      <w:trPr>
        <w:trHeight w:hRule="exact" w:val="454"/>
      </w:trPr>
      <w:tc>
        <w:tcPr>
          <w:tcW w:w="1361" w:type="dxa"/>
          <w:tcMar>
            <w:top w:w="57" w:type="dxa"/>
            <w:left w:w="0" w:type="dxa"/>
            <w:right w:w="0" w:type="dxa"/>
          </w:tcMar>
        </w:tcPr>
        <w:p w14:paraId="19A3F8C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28BD704" w14:textId="77777777" w:rsidR="00F1715C" w:rsidRDefault="00F1715C" w:rsidP="00523EA7">
          <w:pPr>
            <w:pStyle w:val="Zpat"/>
          </w:pPr>
        </w:p>
      </w:tc>
      <w:tc>
        <w:tcPr>
          <w:tcW w:w="5698" w:type="dxa"/>
          <w:shd w:val="clear" w:color="auto" w:fill="auto"/>
          <w:tcMar>
            <w:top w:w="57" w:type="dxa"/>
            <w:left w:w="0" w:type="dxa"/>
            <w:right w:w="0" w:type="dxa"/>
          </w:tcMar>
        </w:tcPr>
        <w:p w14:paraId="09C47D70" w14:textId="77777777" w:rsidR="00F1715C" w:rsidRPr="00D6163D" w:rsidRDefault="00F1715C" w:rsidP="00D6163D">
          <w:pPr>
            <w:pStyle w:val="Druhdokumentu"/>
          </w:pPr>
        </w:p>
      </w:tc>
    </w:tr>
  </w:tbl>
  <w:p w14:paraId="5347935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BB0248" w14:textId="77777777" w:rsidTr="00F1715C">
      <w:trPr>
        <w:trHeight w:hRule="exact" w:val="936"/>
      </w:trPr>
      <w:tc>
        <w:tcPr>
          <w:tcW w:w="1361" w:type="dxa"/>
          <w:tcMar>
            <w:left w:w="0" w:type="dxa"/>
            <w:right w:w="0" w:type="dxa"/>
          </w:tcMar>
        </w:tcPr>
        <w:p w14:paraId="60210D1D"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F00F2F0" w14:textId="77777777" w:rsidR="00F1715C" w:rsidRDefault="00F1715C" w:rsidP="00FC6389">
          <w:pPr>
            <w:pStyle w:val="Zpat"/>
          </w:pPr>
        </w:p>
      </w:tc>
      <w:tc>
        <w:tcPr>
          <w:tcW w:w="5698" w:type="dxa"/>
          <w:shd w:val="clear" w:color="auto" w:fill="auto"/>
          <w:tcMar>
            <w:left w:w="0" w:type="dxa"/>
            <w:right w:w="0" w:type="dxa"/>
          </w:tcMar>
        </w:tcPr>
        <w:p w14:paraId="1274E67D" w14:textId="77777777" w:rsidR="00F1715C" w:rsidRPr="00D6163D" w:rsidRDefault="00F1715C" w:rsidP="00FC6389">
          <w:pPr>
            <w:pStyle w:val="Druhdokumentu"/>
          </w:pPr>
        </w:p>
      </w:tc>
    </w:tr>
    <w:tr w:rsidR="009F392E" w14:paraId="20D8AB98" w14:textId="77777777" w:rsidTr="00895406">
      <w:trPr>
        <w:trHeight w:hRule="exact" w:val="1077"/>
      </w:trPr>
      <w:tc>
        <w:tcPr>
          <w:tcW w:w="1361" w:type="dxa"/>
          <w:tcMar>
            <w:left w:w="0" w:type="dxa"/>
            <w:right w:w="0" w:type="dxa"/>
          </w:tcMar>
        </w:tcPr>
        <w:p w14:paraId="065358D4"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46837A3B" w14:textId="77777777" w:rsidR="009F392E" w:rsidRDefault="009F392E" w:rsidP="00FC6389">
          <w:pPr>
            <w:pStyle w:val="Zpat"/>
          </w:pPr>
        </w:p>
      </w:tc>
      <w:tc>
        <w:tcPr>
          <w:tcW w:w="5698" w:type="dxa"/>
          <w:shd w:val="clear" w:color="auto" w:fill="auto"/>
          <w:tcMar>
            <w:left w:w="0" w:type="dxa"/>
            <w:right w:w="0" w:type="dxa"/>
          </w:tcMar>
        </w:tcPr>
        <w:p w14:paraId="3CF512A2" w14:textId="77777777" w:rsidR="009F392E" w:rsidRPr="00D6163D" w:rsidRDefault="009F392E" w:rsidP="00FC6389">
          <w:pPr>
            <w:pStyle w:val="Druhdokumentu"/>
          </w:pPr>
        </w:p>
      </w:tc>
    </w:tr>
  </w:tbl>
  <w:p w14:paraId="333B986C"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3650242" wp14:editId="55145ED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53358A"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8F42FFB"/>
    <w:multiLevelType w:val="multilevel"/>
    <w:tmpl w:val="4E8E176C"/>
    <w:lvl w:ilvl="0">
      <w:start w:val="1"/>
      <w:numFmt w:val="decimal"/>
      <w:lvlText w:val="%1"/>
      <w:lvlJc w:val="left"/>
      <w:pPr>
        <w:ind w:left="432" w:hanging="432"/>
      </w:pPr>
      <w:rPr>
        <w:rFonts w:hint="default"/>
      </w:rPr>
    </w:lvl>
    <w:lvl w:ilvl="1">
      <w:start w:val="1"/>
      <w:numFmt w:val="decimal"/>
      <w:pStyle w:val="Nadpis4"/>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 w15:restartNumberingAfterBreak="0">
    <w:nsid w:val="0BCC4F84"/>
    <w:multiLevelType w:val="multilevel"/>
    <w:tmpl w:val="1236E628"/>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3" w15:restartNumberingAfterBreak="0">
    <w:nsid w:val="0DB80264"/>
    <w:multiLevelType w:val="hybridMultilevel"/>
    <w:tmpl w:val="B094AB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0A051D3"/>
    <w:multiLevelType w:val="hybridMultilevel"/>
    <w:tmpl w:val="A31CF47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5693413"/>
    <w:multiLevelType w:val="hybridMultilevel"/>
    <w:tmpl w:val="EC983B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BC109F7"/>
    <w:multiLevelType w:val="multilevel"/>
    <w:tmpl w:val="69D8F8E6"/>
    <w:lvl w:ilvl="0">
      <w:start w:val="1"/>
      <w:numFmt w:val="decimal"/>
      <w:pStyle w:val="Normlnlnek"/>
      <w:suff w:val="space"/>
      <w:lvlText w:val="%1."/>
      <w:lvlJc w:val="left"/>
      <w:pPr>
        <w:ind w:left="284" w:firstLine="0"/>
      </w:pPr>
      <w:rPr>
        <w:rFonts w:hint="default"/>
        <w:color w:val="auto"/>
      </w:rPr>
    </w:lvl>
    <w:lvl w:ilvl="1">
      <w:start w:val="1"/>
      <w:numFmt w:val="upperLetter"/>
      <w:pStyle w:val="Normlnodstavec"/>
      <w:suff w:val="space"/>
      <w:lvlText w:val="%2)"/>
      <w:lvlJc w:val="left"/>
      <w:pPr>
        <w:ind w:left="0" w:firstLine="0"/>
      </w:pPr>
      <w:rPr>
        <w:rFonts w:ascii="Verdana" w:eastAsia="Verdana" w:hAnsi="Verdana" w:cstheme="majorBidi"/>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3E5F0A72"/>
    <w:multiLevelType w:val="hybridMultilevel"/>
    <w:tmpl w:val="ED569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875684"/>
    <w:multiLevelType w:val="multilevel"/>
    <w:tmpl w:val="8A72A0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62A0680"/>
    <w:multiLevelType w:val="hybridMultilevel"/>
    <w:tmpl w:val="1D605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8E0628"/>
    <w:multiLevelType w:val="hybridMultilevel"/>
    <w:tmpl w:val="DF0EB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num w:numId="1">
    <w:abstractNumId w:val="4"/>
  </w:num>
  <w:num w:numId="2">
    <w:abstractNumId w:val="0"/>
  </w:num>
  <w:num w:numId="3">
    <w:abstractNumId w:val="6"/>
  </w:num>
  <w:num w:numId="4">
    <w:abstractNumId w:val="13"/>
  </w:num>
  <w:num w:numId="5">
    <w:abstractNumId w:val="1"/>
  </w:num>
  <w:num w:numId="6">
    <w:abstractNumId w:val="12"/>
  </w:num>
  <w:num w:numId="7">
    <w:abstractNumId w:val="7"/>
  </w:num>
  <w:num w:numId="8">
    <w:abstractNumId w:val="3"/>
  </w:num>
  <w:num w:numId="9">
    <w:abstractNumId w:val="9"/>
  </w:num>
  <w:num w:numId="10">
    <w:abstractNumId w:val="1"/>
  </w:num>
  <w:num w:numId="11">
    <w:abstractNumId w:val="8"/>
  </w:num>
  <w:num w:numId="12">
    <w:abstractNumId w:val="10"/>
  </w:num>
  <w:num w:numId="13">
    <w:abstractNumId w:val="5"/>
  </w:num>
  <w:num w:numId="14">
    <w:abstractNumId w:val="2"/>
  </w:num>
  <w:num w:numId="1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F9C"/>
    <w:rsid w:val="00020792"/>
    <w:rsid w:val="00024F38"/>
    <w:rsid w:val="00025A8D"/>
    <w:rsid w:val="00033C2F"/>
    <w:rsid w:val="00050A3D"/>
    <w:rsid w:val="00072C1E"/>
    <w:rsid w:val="00072DF3"/>
    <w:rsid w:val="0007790D"/>
    <w:rsid w:val="000A4EE1"/>
    <w:rsid w:val="000C611C"/>
    <w:rsid w:val="000E23A7"/>
    <w:rsid w:val="001037B8"/>
    <w:rsid w:val="0010693F"/>
    <w:rsid w:val="00114472"/>
    <w:rsid w:val="00135DD7"/>
    <w:rsid w:val="0014254E"/>
    <w:rsid w:val="001550BC"/>
    <w:rsid w:val="001605B9"/>
    <w:rsid w:val="0017080A"/>
    <w:rsid w:val="00170EC5"/>
    <w:rsid w:val="001747C1"/>
    <w:rsid w:val="00184743"/>
    <w:rsid w:val="001A382A"/>
    <w:rsid w:val="001A48CE"/>
    <w:rsid w:val="001D5AF6"/>
    <w:rsid w:val="001F15AB"/>
    <w:rsid w:val="00207DF5"/>
    <w:rsid w:val="002526C4"/>
    <w:rsid w:val="00256BA1"/>
    <w:rsid w:val="0028048F"/>
    <w:rsid w:val="00280E07"/>
    <w:rsid w:val="00287A94"/>
    <w:rsid w:val="00293ABC"/>
    <w:rsid w:val="00294E44"/>
    <w:rsid w:val="002978ED"/>
    <w:rsid w:val="002A6105"/>
    <w:rsid w:val="002C31BF"/>
    <w:rsid w:val="002D08B1"/>
    <w:rsid w:val="002D6616"/>
    <w:rsid w:val="002E0CD7"/>
    <w:rsid w:val="003070D3"/>
    <w:rsid w:val="00316E6A"/>
    <w:rsid w:val="0032114F"/>
    <w:rsid w:val="00341DCF"/>
    <w:rsid w:val="00357BC6"/>
    <w:rsid w:val="00392645"/>
    <w:rsid w:val="003956C6"/>
    <w:rsid w:val="00395D8F"/>
    <w:rsid w:val="003D2679"/>
    <w:rsid w:val="00421092"/>
    <w:rsid w:val="00441430"/>
    <w:rsid w:val="00450F07"/>
    <w:rsid w:val="00453CD3"/>
    <w:rsid w:val="00460660"/>
    <w:rsid w:val="00486107"/>
    <w:rsid w:val="00491491"/>
    <w:rsid w:val="00491827"/>
    <w:rsid w:val="004B348C"/>
    <w:rsid w:val="004C0761"/>
    <w:rsid w:val="004C4399"/>
    <w:rsid w:val="004C787C"/>
    <w:rsid w:val="004E143C"/>
    <w:rsid w:val="004E3A53"/>
    <w:rsid w:val="004F20BC"/>
    <w:rsid w:val="004F4B9B"/>
    <w:rsid w:val="004F69EA"/>
    <w:rsid w:val="00511AB9"/>
    <w:rsid w:val="00523EA7"/>
    <w:rsid w:val="005332C5"/>
    <w:rsid w:val="00546784"/>
    <w:rsid w:val="0054777F"/>
    <w:rsid w:val="005507F6"/>
    <w:rsid w:val="00553375"/>
    <w:rsid w:val="00557C28"/>
    <w:rsid w:val="005649D1"/>
    <w:rsid w:val="005736B7"/>
    <w:rsid w:val="00575E5A"/>
    <w:rsid w:val="0057714A"/>
    <w:rsid w:val="0059733A"/>
    <w:rsid w:val="005A6755"/>
    <w:rsid w:val="005A7288"/>
    <w:rsid w:val="005C6A76"/>
    <w:rsid w:val="005C792D"/>
    <w:rsid w:val="005F1404"/>
    <w:rsid w:val="0061068E"/>
    <w:rsid w:val="00632A2D"/>
    <w:rsid w:val="00660AD3"/>
    <w:rsid w:val="00677B7F"/>
    <w:rsid w:val="006A019C"/>
    <w:rsid w:val="006A5570"/>
    <w:rsid w:val="006A689C"/>
    <w:rsid w:val="006B3D79"/>
    <w:rsid w:val="006C038B"/>
    <w:rsid w:val="006D7AFE"/>
    <w:rsid w:val="006E0578"/>
    <w:rsid w:val="006E314D"/>
    <w:rsid w:val="00710723"/>
    <w:rsid w:val="00723E0F"/>
    <w:rsid w:val="00723ED1"/>
    <w:rsid w:val="00727347"/>
    <w:rsid w:val="00743525"/>
    <w:rsid w:val="0076286B"/>
    <w:rsid w:val="00766846"/>
    <w:rsid w:val="0077673A"/>
    <w:rsid w:val="007846E1"/>
    <w:rsid w:val="007A7435"/>
    <w:rsid w:val="007B570C"/>
    <w:rsid w:val="007C589B"/>
    <w:rsid w:val="007C6648"/>
    <w:rsid w:val="007E4A6E"/>
    <w:rsid w:val="007E79B9"/>
    <w:rsid w:val="007F56A7"/>
    <w:rsid w:val="00807DD0"/>
    <w:rsid w:val="008563D0"/>
    <w:rsid w:val="008659F3"/>
    <w:rsid w:val="008704B6"/>
    <w:rsid w:val="00886D4B"/>
    <w:rsid w:val="00892B16"/>
    <w:rsid w:val="00895406"/>
    <w:rsid w:val="0089540D"/>
    <w:rsid w:val="008A3568"/>
    <w:rsid w:val="008D03B9"/>
    <w:rsid w:val="008D685A"/>
    <w:rsid w:val="008E58DD"/>
    <w:rsid w:val="008F18D6"/>
    <w:rsid w:val="00904780"/>
    <w:rsid w:val="00921110"/>
    <w:rsid w:val="00922385"/>
    <w:rsid w:val="009223DF"/>
    <w:rsid w:val="00923DE9"/>
    <w:rsid w:val="00936091"/>
    <w:rsid w:val="00940D8A"/>
    <w:rsid w:val="00962258"/>
    <w:rsid w:val="009678B7"/>
    <w:rsid w:val="009833E1"/>
    <w:rsid w:val="00992D9C"/>
    <w:rsid w:val="00996CB8"/>
    <w:rsid w:val="009A2618"/>
    <w:rsid w:val="009B14A9"/>
    <w:rsid w:val="009B2E97"/>
    <w:rsid w:val="009E07F4"/>
    <w:rsid w:val="009F392E"/>
    <w:rsid w:val="00A15044"/>
    <w:rsid w:val="00A24F33"/>
    <w:rsid w:val="00A303E9"/>
    <w:rsid w:val="00A6177B"/>
    <w:rsid w:val="00A66136"/>
    <w:rsid w:val="00AA4CBB"/>
    <w:rsid w:val="00AA65FA"/>
    <w:rsid w:val="00AA7351"/>
    <w:rsid w:val="00AB5670"/>
    <w:rsid w:val="00AD056F"/>
    <w:rsid w:val="00AD6731"/>
    <w:rsid w:val="00B1406A"/>
    <w:rsid w:val="00B15D0D"/>
    <w:rsid w:val="00B27E76"/>
    <w:rsid w:val="00B3452E"/>
    <w:rsid w:val="00B36DA2"/>
    <w:rsid w:val="00B40487"/>
    <w:rsid w:val="00B55E17"/>
    <w:rsid w:val="00B75EE1"/>
    <w:rsid w:val="00B77481"/>
    <w:rsid w:val="00B80C0C"/>
    <w:rsid w:val="00B8518B"/>
    <w:rsid w:val="00BC392C"/>
    <w:rsid w:val="00BD7E91"/>
    <w:rsid w:val="00C02D0A"/>
    <w:rsid w:val="00C03A6E"/>
    <w:rsid w:val="00C14061"/>
    <w:rsid w:val="00C24D57"/>
    <w:rsid w:val="00C308E6"/>
    <w:rsid w:val="00C41810"/>
    <w:rsid w:val="00C44F6A"/>
    <w:rsid w:val="00C47AE3"/>
    <w:rsid w:val="00C81443"/>
    <w:rsid w:val="00CA0016"/>
    <w:rsid w:val="00CA0945"/>
    <w:rsid w:val="00CB1A3C"/>
    <w:rsid w:val="00CC74FF"/>
    <w:rsid w:val="00CD1FC4"/>
    <w:rsid w:val="00D21061"/>
    <w:rsid w:val="00D4108E"/>
    <w:rsid w:val="00D6163D"/>
    <w:rsid w:val="00D73D46"/>
    <w:rsid w:val="00D831A3"/>
    <w:rsid w:val="00D8564A"/>
    <w:rsid w:val="00DC75F3"/>
    <w:rsid w:val="00DD46F3"/>
    <w:rsid w:val="00DE56F2"/>
    <w:rsid w:val="00DF116D"/>
    <w:rsid w:val="00E562AE"/>
    <w:rsid w:val="00EB104F"/>
    <w:rsid w:val="00EB2F9C"/>
    <w:rsid w:val="00EC0C15"/>
    <w:rsid w:val="00ED14BD"/>
    <w:rsid w:val="00EE2ED3"/>
    <w:rsid w:val="00F0533E"/>
    <w:rsid w:val="00F1048D"/>
    <w:rsid w:val="00F12DEC"/>
    <w:rsid w:val="00F1715C"/>
    <w:rsid w:val="00F310F8"/>
    <w:rsid w:val="00F35939"/>
    <w:rsid w:val="00F45607"/>
    <w:rsid w:val="00F5558F"/>
    <w:rsid w:val="00F659EB"/>
    <w:rsid w:val="00F82540"/>
    <w:rsid w:val="00F86BA6"/>
    <w:rsid w:val="00FC6389"/>
    <w:rsid w:val="00FE4429"/>
    <w:rsid w:val="00FF2229"/>
    <w:rsid w:val="00FF22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39839"/>
  <w14:defaultImageDpi w14:val="32767"/>
  <w15:docId w15:val="{0322E5B9-C8A8-456C-8B6B-BEEBACCA5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2F9C"/>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numPr>
        <w:ilvl w:val="2"/>
        <w:numId w:val="5"/>
      </w:numPr>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numPr>
        <w:ilvl w:val="1"/>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EB2F9C"/>
    <w:rPr>
      <w:sz w:val="16"/>
      <w:szCs w:val="16"/>
    </w:rPr>
  </w:style>
  <w:style w:type="paragraph" w:styleId="Textkomente">
    <w:name w:val="annotation text"/>
    <w:basedOn w:val="Normln"/>
    <w:link w:val="TextkomenteChar"/>
    <w:uiPriority w:val="99"/>
    <w:semiHidden/>
    <w:unhideWhenUsed/>
    <w:rsid w:val="00EB2F9C"/>
    <w:pPr>
      <w:spacing w:line="240" w:lineRule="auto"/>
    </w:pPr>
    <w:rPr>
      <w:sz w:val="20"/>
      <w:szCs w:val="20"/>
    </w:rPr>
  </w:style>
  <w:style w:type="character" w:customStyle="1" w:styleId="TextkomenteChar">
    <w:name w:val="Text komentáře Char"/>
    <w:basedOn w:val="Standardnpsmoodstavce"/>
    <w:link w:val="Textkomente"/>
    <w:uiPriority w:val="99"/>
    <w:semiHidden/>
    <w:rsid w:val="00EB2F9C"/>
    <w:rPr>
      <w:sz w:val="20"/>
      <w:szCs w:val="20"/>
    </w:rPr>
  </w:style>
  <w:style w:type="paragraph" w:styleId="Pedmtkomente">
    <w:name w:val="annotation subject"/>
    <w:basedOn w:val="Textkomente"/>
    <w:next w:val="Textkomente"/>
    <w:link w:val="PedmtkomenteChar"/>
    <w:uiPriority w:val="99"/>
    <w:semiHidden/>
    <w:unhideWhenUsed/>
    <w:rsid w:val="00EB2F9C"/>
    <w:rPr>
      <w:b/>
      <w:bCs/>
    </w:rPr>
  </w:style>
  <w:style w:type="character" w:customStyle="1" w:styleId="PedmtkomenteChar">
    <w:name w:val="Předmět komentáře Char"/>
    <w:basedOn w:val="TextkomenteChar"/>
    <w:link w:val="Pedmtkomente"/>
    <w:uiPriority w:val="99"/>
    <w:semiHidden/>
    <w:rsid w:val="00EB2F9C"/>
    <w:rPr>
      <w:b/>
      <w:bCs/>
      <w:sz w:val="20"/>
      <w:szCs w:val="20"/>
    </w:rPr>
  </w:style>
  <w:style w:type="paragraph" w:customStyle="1" w:styleId="Normlnlnek">
    <w:name w:val="Normální článek"/>
    <w:basedOn w:val="Nadpis1"/>
    <w:next w:val="Normlnodstavec"/>
    <w:qFormat/>
    <w:rsid w:val="00CC74FF"/>
    <w:pPr>
      <w:numPr>
        <w:numId w:val="11"/>
      </w:numPr>
      <w:suppressAutoHyphens w:val="0"/>
      <w:spacing w:before="240" w:after="0"/>
      <w:ind w:left="0"/>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CC74FF"/>
    <w:pPr>
      <w:numPr>
        <w:ilvl w:val="1"/>
        <w:numId w:val="11"/>
      </w:numPr>
      <w:pBdr>
        <w:top w:val="none" w:sz="0" w:space="0" w:color="auto"/>
      </w:pBdr>
      <w:tabs>
        <w:tab w:val="left" w:pos="1361"/>
      </w:tabs>
      <w:spacing w:after="0" w:line="276" w:lineRule="auto"/>
    </w:pPr>
    <w:rPr>
      <w:rFonts w:ascii="Verdana" w:eastAsia="Verdana" w:hAnsi="Verdana"/>
      <w:b w:val="0"/>
      <w:bCs/>
      <w:noProof/>
      <w:color w:val="auto"/>
      <w:sz w:val="18"/>
      <w:szCs w:val="26"/>
    </w:rPr>
  </w:style>
  <w:style w:type="paragraph" w:customStyle="1" w:styleId="podlnek">
    <w:name w:val="podčlánek"/>
    <w:basedOn w:val="Nadpis3"/>
    <w:qFormat/>
    <w:rsid w:val="00CC74FF"/>
    <w:pPr>
      <w:numPr>
        <w:numId w:val="11"/>
      </w:numPr>
      <w:spacing w:before="200" w:after="0" w:line="276" w:lineRule="auto"/>
      <w:ind w:left="2160" w:hanging="360"/>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naL\Documents\_&#352;ablony\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3C3D0-1AE6-4337-B1B5-6707A82B9B88}">
  <ds:schemaRefs>
    <ds:schemaRef ds:uri="http://schemas.microsoft.com/sharepoint/v3/contenttype/forms"/>
  </ds:schemaRefs>
</ds:datastoreItem>
</file>

<file path=customXml/itemProps2.xml><?xml version="1.0" encoding="utf-8"?>
<ds:datastoreItem xmlns:ds="http://schemas.openxmlformats.org/officeDocument/2006/customXml" ds:itemID="{084F11B0-F4F7-4461-8860-BFDC343672CA}">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17AB96F7-2992-4B16-BB13-F08403D8B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01298E-4A0A-43B7-80F6-3BCF2F81D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TotalTime>
  <Pages>1</Pages>
  <Words>2948</Words>
  <Characters>17395</Characters>
  <Application>Microsoft Office Word</Application>
  <DocSecurity>0</DocSecurity>
  <Lines>144</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Kuna Ladislav, Ing.</dc:creator>
  <cp:lastModifiedBy>Poláčková Dagmar</cp:lastModifiedBy>
  <cp:revision>7</cp:revision>
  <cp:lastPrinted>2017-11-28T17:18:00Z</cp:lastPrinted>
  <dcterms:created xsi:type="dcterms:W3CDTF">2021-12-02T16:34:00Z</dcterms:created>
  <dcterms:modified xsi:type="dcterms:W3CDTF">2021-12-02T16:53:00Z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