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2A" w:rsidRPr="00820498" w:rsidRDefault="009B232A" w:rsidP="009B232A">
      <w:pPr>
        <w:jc w:val="center"/>
        <w:rPr>
          <w:rFonts w:asciiTheme="minorHAnsi" w:hAnsiTheme="minorHAnsi"/>
          <w:b/>
          <w:sz w:val="22"/>
        </w:rPr>
      </w:pPr>
      <w:r w:rsidRPr="00820498">
        <w:rPr>
          <w:rFonts w:asciiTheme="minorHAnsi" w:hAnsiTheme="minorHAnsi"/>
          <w:b/>
          <w:sz w:val="22"/>
        </w:rPr>
        <w:t xml:space="preserve">Příloha č. 1 </w:t>
      </w:r>
      <w:r w:rsidR="00590118" w:rsidRPr="00820498">
        <w:rPr>
          <w:rFonts w:asciiTheme="minorHAnsi" w:hAnsiTheme="minorHAnsi"/>
          <w:b/>
          <w:sz w:val="22"/>
        </w:rPr>
        <w:t>Kupní smlouvy</w:t>
      </w:r>
      <w:r w:rsidRPr="00820498">
        <w:rPr>
          <w:rFonts w:asciiTheme="minorHAnsi" w:hAnsiTheme="minorHAnsi"/>
          <w:b/>
          <w:sz w:val="22"/>
        </w:rPr>
        <w:t xml:space="preserve"> – Bližší specifikace předmětu </w:t>
      </w:r>
      <w:r w:rsidR="0080407F" w:rsidRPr="00820498">
        <w:rPr>
          <w:rFonts w:asciiTheme="minorHAnsi" w:hAnsiTheme="minorHAnsi"/>
          <w:b/>
          <w:sz w:val="22"/>
        </w:rPr>
        <w:t>koupě</w:t>
      </w:r>
    </w:p>
    <w:p w:rsidR="00FB6342" w:rsidRPr="00820498" w:rsidRDefault="00FB6342" w:rsidP="00FB6342">
      <w:pPr>
        <w:rPr>
          <w:rFonts w:asciiTheme="minorHAnsi" w:hAnsiTheme="minorHAnsi"/>
          <w:sz w:val="22"/>
          <w:szCs w:val="22"/>
        </w:rPr>
      </w:pPr>
    </w:p>
    <w:p w:rsidR="00FB6342" w:rsidRPr="007B2413" w:rsidRDefault="00FB6342" w:rsidP="00733163">
      <w:pPr>
        <w:jc w:val="both"/>
        <w:rPr>
          <w:rFonts w:asciiTheme="minorHAnsi" w:hAnsiTheme="minorHAnsi"/>
          <w:sz w:val="24"/>
          <w:szCs w:val="22"/>
        </w:rPr>
      </w:pPr>
      <w:r w:rsidRPr="00820498">
        <w:rPr>
          <w:rFonts w:asciiTheme="minorHAnsi" w:hAnsiTheme="minorHAnsi"/>
          <w:sz w:val="24"/>
          <w:szCs w:val="22"/>
        </w:rPr>
        <w:t xml:space="preserve">Předmětem </w:t>
      </w:r>
      <w:r w:rsidR="00C417D3" w:rsidRPr="00820498">
        <w:rPr>
          <w:rFonts w:asciiTheme="minorHAnsi" w:hAnsiTheme="minorHAnsi"/>
          <w:sz w:val="24"/>
          <w:szCs w:val="22"/>
        </w:rPr>
        <w:t>koupě</w:t>
      </w:r>
      <w:r w:rsidRPr="00820498">
        <w:rPr>
          <w:rFonts w:asciiTheme="minorHAnsi" w:hAnsiTheme="minorHAnsi"/>
          <w:sz w:val="24"/>
          <w:szCs w:val="22"/>
        </w:rPr>
        <w:t xml:space="preserve"> je dodávka </w:t>
      </w:r>
      <w:r w:rsidR="007513EC" w:rsidRPr="007513EC">
        <w:rPr>
          <w:rFonts w:asciiTheme="minorHAnsi" w:hAnsiTheme="minorHAnsi"/>
          <w:sz w:val="24"/>
          <w:szCs w:val="22"/>
        </w:rPr>
        <w:t xml:space="preserve">64 ks </w:t>
      </w:r>
      <w:r w:rsidR="007513EC">
        <w:rPr>
          <w:rFonts w:asciiTheme="minorHAnsi" w:hAnsiTheme="minorHAnsi"/>
          <w:sz w:val="24"/>
          <w:szCs w:val="22"/>
        </w:rPr>
        <w:t xml:space="preserve">nových </w:t>
      </w:r>
      <w:r w:rsidR="007513EC" w:rsidRPr="007513EC">
        <w:rPr>
          <w:rFonts w:asciiTheme="minorHAnsi" w:hAnsiTheme="minorHAnsi"/>
          <w:sz w:val="24"/>
          <w:szCs w:val="22"/>
        </w:rPr>
        <w:t>motorových podbíjecích kladiv</w:t>
      </w:r>
      <w:r w:rsidR="007B2413" w:rsidRPr="007B2413">
        <w:rPr>
          <w:rFonts w:asciiTheme="minorHAnsi" w:hAnsiTheme="minorHAnsi"/>
          <w:sz w:val="24"/>
          <w:szCs w:val="22"/>
        </w:rPr>
        <w:t>.</w:t>
      </w:r>
    </w:p>
    <w:p w:rsidR="00FB6342" w:rsidRPr="00820498" w:rsidRDefault="00FB6342" w:rsidP="00FB6342">
      <w:pPr>
        <w:rPr>
          <w:rFonts w:asciiTheme="minorHAnsi" w:hAnsiTheme="minorHAnsi"/>
          <w:b/>
          <w:sz w:val="24"/>
          <w:szCs w:val="22"/>
        </w:rPr>
      </w:pPr>
    </w:p>
    <w:p w:rsidR="00FB6342" w:rsidRPr="00820498" w:rsidRDefault="00FB6342" w:rsidP="00FB6342">
      <w:pPr>
        <w:rPr>
          <w:rFonts w:asciiTheme="minorHAnsi" w:hAnsiTheme="minorHAnsi"/>
          <w:b/>
          <w:sz w:val="24"/>
          <w:szCs w:val="22"/>
          <w:u w:val="single"/>
        </w:rPr>
      </w:pPr>
      <w:r w:rsidRPr="00820498">
        <w:rPr>
          <w:rFonts w:asciiTheme="minorHAnsi" w:hAnsiTheme="minorHAnsi"/>
          <w:b/>
          <w:sz w:val="24"/>
          <w:szCs w:val="22"/>
          <w:u w:val="single"/>
        </w:rPr>
        <w:t xml:space="preserve">Předmět </w:t>
      </w:r>
      <w:r w:rsidR="00C417D3" w:rsidRPr="00820498">
        <w:rPr>
          <w:rFonts w:asciiTheme="minorHAnsi" w:hAnsiTheme="minorHAnsi"/>
          <w:b/>
          <w:sz w:val="24"/>
          <w:szCs w:val="22"/>
          <w:u w:val="single"/>
        </w:rPr>
        <w:t>koupě</w:t>
      </w:r>
      <w:r w:rsidRPr="00820498">
        <w:rPr>
          <w:rFonts w:asciiTheme="minorHAnsi" w:hAnsiTheme="minorHAnsi"/>
          <w:b/>
          <w:sz w:val="24"/>
          <w:szCs w:val="22"/>
          <w:u w:val="single"/>
        </w:rPr>
        <w:t xml:space="preserve"> musí splňovat následující parametry:</w:t>
      </w:r>
    </w:p>
    <w:p w:rsidR="00FB6342" w:rsidRPr="00820498" w:rsidRDefault="00FB6342" w:rsidP="00FB6342">
      <w:pPr>
        <w:rPr>
          <w:rFonts w:asciiTheme="minorHAnsi" w:hAnsiTheme="minorHAnsi"/>
          <w:b/>
          <w:sz w:val="24"/>
          <w:szCs w:val="22"/>
        </w:rPr>
      </w:pPr>
    </w:p>
    <w:p w:rsidR="007513EC" w:rsidRPr="007513EC" w:rsidRDefault="007513EC" w:rsidP="007513EC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>určeno pro podbíjení pražců na železnici,</w:t>
      </w:r>
    </w:p>
    <w:p w:rsidR="007513EC" w:rsidRPr="007513EC" w:rsidRDefault="007513EC" w:rsidP="007513EC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>pohon dvoutaktním spalovacím motorem,</w:t>
      </w:r>
    </w:p>
    <w:p w:rsidR="007513EC" w:rsidRPr="007513EC" w:rsidRDefault="007513EC" w:rsidP="007513EC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>úderová energie 40 - 55 J</w:t>
      </w:r>
    </w:p>
    <w:p w:rsidR="007513EC" w:rsidRPr="007513EC" w:rsidRDefault="007513EC" w:rsidP="007513EC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>max. hmotnost 27 kg,</w:t>
      </w:r>
    </w:p>
    <w:p w:rsidR="007513EC" w:rsidRPr="007513EC" w:rsidRDefault="007513EC" w:rsidP="007513EC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>musí splňovat požadavky normy EN 13977 „Bezpečnostní požadavky na přenosné stroje a vozíky pro stavbu a údržbu“</w:t>
      </w:r>
    </w:p>
    <w:p w:rsidR="007513EC" w:rsidRPr="007513EC" w:rsidRDefault="007513EC" w:rsidP="007513EC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>dodání 1 ks podbíjecího nástroje šířky 100 - 120 mm ke každému kladivu</w:t>
      </w:r>
    </w:p>
    <w:p w:rsidR="007513EC" w:rsidRPr="007513EC" w:rsidRDefault="007513EC" w:rsidP="007513EC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>záruka min. 24 měsíců</w:t>
      </w:r>
    </w:p>
    <w:p w:rsidR="007513EC" w:rsidRPr="007513EC" w:rsidRDefault="007513EC" w:rsidP="007513EC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 xml:space="preserve">autorizovaný servis dostupný na území ČR </w:t>
      </w:r>
    </w:p>
    <w:p w:rsidR="00A1105F" w:rsidRPr="00820498" w:rsidRDefault="00A1105F" w:rsidP="00FB6342">
      <w:pPr>
        <w:rPr>
          <w:rFonts w:asciiTheme="minorHAnsi" w:hAnsiTheme="minorHAnsi"/>
          <w:sz w:val="24"/>
          <w:szCs w:val="22"/>
        </w:rPr>
      </w:pPr>
    </w:p>
    <w:p w:rsidR="0073788A" w:rsidRPr="00820498" w:rsidRDefault="0073788A" w:rsidP="0073788A">
      <w:pPr>
        <w:rPr>
          <w:rFonts w:asciiTheme="minorHAnsi" w:hAnsiTheme="minorHAnsi"/>
          <w:b/>
          <w:sz w:val="24"/>
          <w:szCs w:val="22"/>
          <w:u w:val="single"/>
        </w:rPr>
      </w:pPr>
      <w:r w:rsidRPr="00820498">
        <w:rPr>
          <w:rFonts w:asciiTheme="minorHAnsi" w:hAnsiTheme="minorHAnsi"/>
          <w:b/>
          <w:sz w:val="24"/>
          <w:szCs w:val="22"/>
          <w:u w:val="single"/>
        </w:rPr>
        <w:t>Místa dodání předmětu koupě:</w:t>
      </w:r>
    </w:p>
    <w:p w:rsidR="00AF1376" w:rsidRPr="00820498" w:rsidRDefault="00AF1376" w:rsidP="00FB6342">
      <w:pPr>
        <w:rPr>
          <w:rFonts w:asciiTheme="minorHAnsi" w:hAnsiTheme="minorHAnsi"/>
          <w:sz w:val="24"/>
          <w:szCs w:val="22"/>
        </w:rPr>
      </w:pPr>
    </w:p>
    <w:tbl>
      <w:tblPr>
        <w:tblW w:w="8432" w:type="dxa"/>
        <w:jc w:val="center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0"/>
        <w:gridCol w:w="4287"/>
        <w:gridCol w:w="1615"/>
      </w:tblGrid>
      <w:tr w:rsidR="007513EC" w:rsidRPr="00820498" w:rsidTr="007513EC">
        <w:trPr>
          <w:trHeight w:val="567"/>
          <w:jc w:val="center"/>
        </w:trPr>
        <w:tc>
          <w:tcPr>
            <w:tcW w:w="2530" w:type="dxa"/>
            <w:shd w:val="clear" w:color="auto" w:fill="auto"/>
            <w:vAlign w:val="center"/>
          </w:tcPr>
          <w:p w:rsidR="007513EC" w:rsidRPr="00820498" w:rsidRDefault="007513EC" w:rsidP="00144DFD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20498">
              <w:rPr>
                <w:rFonts w:asciiTheme="minorHAnsi" w:hAnsiTheme="minorHAnsi"/>
                <w:b/>
                <w:bCs/>
                <w:sz w:val="22"/>
                <w:szCs w:val="22"/>
              </w:rPr>
              <w:t>Název organizační jednotky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7513EC" w:rsidRPr="00820498" w:rsidRDefault="007513EC" w:rsidP="00144DFD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20498">
              <w:rPr>
                <w:rFonts w:asciiTheme="minorHAnsi" w:hAnsiTheme="minorHAnsi"/>
                <w:b/>
                <w:bCs/>
                <w:sz w:val="22"/>
                <w:szCs w:val="22"/>
              </w:rPr>
              <w:t>Adresa*</w:t>
            </w:r>
          </w:p>
        </w:tc>
        <w:tc>
          <w:tcPr>
            <w:tcW w:w="1615" w:type="dxa"/>
            <w:vAlign w:val="center"/>
          </w:tcPr>
          <w:p w:rsidR="007513EC" w:rsidRPr="00820498" w:rsidRDefault="007513EC" w:rsidP="007513E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20498">
              <w:rPr>
                <w:rFonts w:asciiTheme="minorHAnsi" w:hAnsiTheme="minorHAnsi"/>
                <w:b/>
                <w:bCs/>
                <w:sz w:val="22"/>
                <w:szCs w:val="22"/>
              </w:rPr>
              <w:t>Počet kusů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3EC" w:rsidRPr="00820498" w:rsidTr="007513EC">
        <w:tblPrEx>
          <w:tblLook w:val="04A0" w:firstRow="1" w:lastRow="0" w:firstColumn="1" w:lastColumn="0" w:noHBand="0" w:noVBand="1"/>
        </w:tblPrEx>
        <w:trPr>
          <w:trHeight w:val="614"/>
          <w:jc w:val="center"/>
        </w:trPr>
        <w:tc>
          <w:tcPr>
            <w:tcW w:w="2530" w:type="dxa"/>
            <w:shd w:val="clear" w:color="auto" w:fill="auto"/>
            <w:vAlign w:val="center"/>
          </w:tcPr>
          <w:p w:rsidR="007513EC" w:rsidRPr="0082049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820498">
              <w:rPr>
                <w:rFonts w:asciiTheme="minorHAnsi" w:hAnsiTheme="minorHAnsi"/>
                <w:bCs/>
                <w:iCs/>
                <w:sz w:val="22"/>
                <w:szCs w:val="22"/>
              </w:rPr>
              <w:t>Oblastní ředitelství Praha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7513EC" w:rsidRPr="0082049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820498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Partyzánská </w:t>
            </w:r>
            <w:r>
              <w:rPr>
                <w:rFonts w:asciiTheme="minorHAnsi" w:hAnsiTheme="minorHAnsi"/>
                <w:bCs/>
                <w:iCs/>
                <w:sz w:val="22"/>
                <w:szCs w:val="22"/>
              </w:rPr>
              <w:t>1504/</w:t>
            </w:r>
            <w:r w:rsidRPr="00820498">
              <w:rPr>
                <w:rFonts w:asciiTheme="minorHAnsi" w:hAnsiTheme="minorHAnsi"/>
                <w:bCs/>
                <w:iCs/>
                <w:sz w:val="22"/>
                <w:szCs w:val="22"/>
              </w:rPr>
              <w:t>24, 170 00 Praha 7</w:t>
            </w:r>
          </w:p>
        </w:tc>
        <w:tc>
          <w:tcPr>
            <w:tcW w:w="1615" w:type="dxa"/>
            <w:vAlign w:val="center"/>
          </w:tcPr>
          <w:p w:rsidR="007513EC" w:rsidRDefault="007513EC" w:rsidP="00E36CC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</w:t>
            </w:r>
          </w:p>
        </w:tc>
      </w:tr>
      <w:tr w:rsidR="007513EC" w:rsidRPr="00820498" w:rsidTr="007513EC">
        <w:trPr>
          <w:trHeight w:val="550"/>
          <w:jc w:val="center"/>
        </w:trPr>
        <w:tc>
          <w:tcPr>
            <w:tcW w:w="2530" w:type="dxa"/>
            <w:shd w:val="clear" w:color="auto" w:fill="auto"/>
            <w:vAlign w:val="center"/>
          </w:tcPr>
          <w:p w:rsidR="007513EC" w:rsidRPr="0082049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820498">
              <w:rPr>
                <w:rFonts w:asciiTheme="minorHAnsi" w:hAnsiTheme="minorHAnsi"/>
                <w:bCs/>
                <w:iCs/>
                <w:sz w:val="22"/>
                <w:szCs w:val="22"/>
              </w:rPr>
              <w:t>Oblastní ředitelství Hradec Králové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7513EC" w:rsidRPr="0082049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820498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U </w:t>
            </w:r>
            <w:proofErr w:type="spellStart"/>
            <w:r w:rsidRPr="00820498">
              <w:rPr>
                <w:rFonts w:asciiTheme="minorHAnsi" w:hAnsiTheme="minorHAnsi"/>
                <w:bCs/>
                <w:iCs/>
                <w:sz w:val="22"/>
                <w:szCs w:val="22"/>
              </w:rPr>
              <w:t>Fotochemy</w:t>
            </w:r>
            <w:proofErr w:type="spellEnd"/>
            <w:r w:rsidRPr="00820498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259, 501 01 Hradec Králové</w:t>
            </w:r>
          </w:p>
        </w:tc>
        <w:tc>
          <w:tcPr>
            <w:tcW w:w="1615" w:type="dxa"/>
            <w:vAlign w:val="center"/>
          </w:tcPr>
          <w:p w:rsidR="007513EC" w:rsidRDefault="007513EC" w:rsidP="00E36CC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</w:t>
            </w:r>
          </w:p>
        </w:tc>
      </w:tr>
      <w:tr w:rsidR="007513EC" w:rsidRPr="00820498" w:rsidTr="007513EC">
        <w:trPr>
          <w:trHeight w:val="550"/>
          <w:jc w:val="center"/>
        </w:trPr>
        <w:tc>
          <w:tcPr>
            <w:tcW w:w="2530" w:type="dxa"/>
            <w:shd w:val="clear" w:color="auto" w:fill="auto"/>
            <w:vAlign w:val="center"/>
          </w:tcPr>
          <w:p w:rsidR="007513EC" w:rsidRPr="0082049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820498">
              <w:rPr>
                <w:rFonts w:asciiTheme="minorHAnsi" w:hAnsiTheme="minorHAnsi"/>
                <w:bCs/>
                <w:iCs/>
                <w:sz w:val="22"/>
                <w:szCs w:val="22"/>
              </w:rPr>
              <w:t>Oblastní ředitelství Ostrava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7513EC" w:rsidRPr="0082049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820498">
              <w:rPr>
                <w:rFonts w:asciiTheme="minorHAnsi" w:hAnsiTheme="minorHAnsi"/>
                <w:bCs/>
                <w:iCs/>
                <w:sz w:val="22"/>
                <w:szCs w:val="22"/>
              </w:rPr>
              <w:t>Muglinovská 1038</w:t>
            </w:r>
            <w:r>
              <w:rPr>
                <w:rFonts w:asciiTheme="minorHAnsi" w:hAnsiTheme="minorHAnsi"/>
                <w:bCs/>
                <w:iCs/>
                <w:sz w:val="22"/>
                <w:szCs w:val="22"/>
              </w:rPr>
              <w:t>/5</w:t>
            </w:r>
            <w:r w:rsidRPr="00820498">
              <w:rPr>
                <w:rFonts w:asciiTheme="minorHAnsi" w:hAnsiTheme="minorHAnsi"/>
                <w:bCs/>
                <w:iCs/>
                <w:sz w:val="22"/>
                <w:szCs w:val="22"/>
              </w:rPr>
              <w:t>, 702 00 Ostrava</w:t>
            </w:r>
          </w:p>
        </w:tc>
        <w:tc>
          <w:tcPr>
            <w:tcW w:w="1615" w:type="dxa"/>
            <w:vAlign w:val="center"/>
          </w:tcPr>
          <w:p w:rsidR="007513EC" w:rsidRDefault="007513EC" w:rsidP="00E36CC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</w:t>
            </w:r>
          </w:p>
        </w:tc>
      </w:tr>
      <w:tr w:rsidR="007513EC" w:rsidRPr="00820498" w:rsidTr="007513EC">
        <w:trPr>
          <w:trHeight w:val="550"/>
          <w:jc w:val="center"/>
        </w:trPr>
        <w:tc>
          <w:tcPr>
            <w:tcW w:w="2530" w:type="dxa"/>
            <w:shd w:val="clear" w:color="auto" w:fill="auto"/>
            <w:vAlign w:val="center"/>
          </w:tcPr>
          <w:p w:rsidR="007513EC" w:rsidRPr="0082049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812798">
              <w:rPr>
                <w:rFonts w:asciiTheme="minorHAnsi" w:hAnsiTheme="minorHAnsi"/>
                <w:bCs/>
                <w:iCs/>
                <w:sz w:val="22"/>
                <w:szCs w:val="22"/>
              </w:rPr>
              <w:t>Oblastní ředitelství Ústí nad Labem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7513EC" w:rsidRPr="0082049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812798">
              <w:rPr>
                <w:rFonts w:asciiTheme="minorHAnsi" w:hAnsiTheme="minorHAnsi"/>
                <w:bCs/>
                <w:iCs/>
                <w:sz w:val="22"/>
                <w:szCs w:val="22"/>
              </w:rPr>
              <w:t>Železničářská 1386/31, 400 03 Ústí nad Labem</w:t>
            </w:r>
          </w:p>
        </w:tc>
        <w:tc>
          <w:tcPr>
            <w:tcW w:w="1615" w:type="dxa"/>
            <w:vAlign w:val="center"/>
          </w:tcPr>
          <w:p w:rsidR="007513EC" w:rsidRPr="001614D8" w:rsidRDefault="007513EC" w:rsidP="00E36CC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22</w:t>
            </w:r>
          </w:p>
        </w:tc>
      </w:tr>
      <w:tr w:rsidR="007513EC" w:rsidRPr="00820498" w:rsidTr="007513EC">
        <w:trPr>
          <w:trHeight w:val="550"/>
          <w:jc w:val="center"/>
        </w:trPr>
        <w:tc>
          <w:tcPr>
            <w:tcW w:w="2530" w:type="dxa"/>
            <w:shd w:val="clear" w:color="auto" w:fill="auto"/>
            <w:vAlign w:val="center"/>
          </w:tcPr>
          <w:p w:rsidR="007513EC" w:rsidRPr="0082049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812798">
              <w:rPr>
                <w:rFonts w:asciiTheme="minorHAnsi" w:hAnsiTheme="minorHAnsi"/>
                <w:bCs/>
                <w:iCs/>
                <w:sz w:val="22"/>
                <w:szCs w:val="22"/>
              </w:rPr>
              <w:t>Oblastní ředitelství Plzeň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7513EC" w:rsidRPr="0082049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812798">
              <w:rPr>
                <w:rFonts w:asciiTheme="minorHAnsi" w:hAnsiTheme="minorHAnsi"/>
                <w:bCs/>
                <w:iCs/>
                <w:sz w:val="22"/>
                <w:szCs w:val="22"/>
              </w:rPr>
              <w:t>Sušická 1168/23, 326 00 Plzeň</w:t>
            </w:r>
          </w:p>
        </w:tc>
        <w:tc>
          <w:tcPr>
            <w:tcW w:w="1615" w:type="dxa"/>
            <w:vAlign w:val="center"/>
          </w:tcPr>
          <w:p w:rsidR="007513EC" w:rsidRPr="001614D8" w:rsidRDefault="007513EC" w:rsidP="00E36CC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</w:t>
            </w:r>
          </w:p>
        </w:tc>
      </w:tr>
      <w:tr w:rsidR="007513EC" w:rsidRPr="00820498" w:rsidTr="007513EC">
        <w:trPr>
          <w:trHeight w:val="550"/>
          <w:jc w:val="center"/>
        </w:trPr>
        <w:tc>
          <w:tcPr>
            <w:tcW w:w="2530" w:type="dxa"/>
            <w:shd w:val="clear" w:color="auto" w:fill="auto"/>
            <w:vAlign w:val="center"/>
          </w:tcPr>
          <w:p w:rsidR="007513EC" w:rsidRPr="00E36CC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E36CC8">
              <w:rPr>
                <w:rFonts w:asciiTheme="minorHAnsi" w:hAnsiTheme="minorHAnsi"/>
                <w:bCs/>
                <w:iCs/>
                <w:sz w:val="22"/>
                <w:szCs w:val="22"/>
              </w:rPr>
              <w:t>Oblastní ředitelství Olomouc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7513EC" w:rsidRPr="00E36CC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E36CC8">
              <w:rPr>
                <w:rFonts w:asciiTheme="minorHAnsi" w:hAnsiTheme="minorHAnsi"/>
                <w:bCs/>
                <w:iCs/>
                <w:sz w:val="22"/>
                <w:szCs w:val="22"/>
              </w:rPr>
              <w:t>Nerudova 1, 772 58 Olomouc</w:t>
            </w:r>
          </w:p>
        </w:tc>
        <w:tc>
          <w:tcPr>
            <w:tcW w:w="1615" w:type="dxa"/>
            <w:vAlign w:val="center"/>
          </w:tcPr>
          <w:p w:rsidR="007513EC" w:rsidRDefault="007513EC" w:rsidP="00E36CC8">
            <w:pPr>
              <w:autoSpaceDE/>
              <w:autoSpaceDN/>
              <w:spacing w:after="200" w:line="276" w:lineRule="auto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7513EC" w:rsidRPr="00820498" w:rsidTr="007513EC">
        <w:trPr>
          <w:trHeight w:val="550"/>
          <w:jc w:val="center"/>
        </w:trPr>
        <w:tc>
          <w:tcPr>
            <w:tcW w:w="2530" w:type="dxa"/>
            <w:shd w:val="clear" w:color="auto" w:fill="auto"/>
            <w:vAlign w:val="center"/>
          </w:tcPr>
          <w:p w:rsidR="007513EC" w:rsidRPr="00E36CC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E36CC8">
              <w:rPr>
                <w:rFonts w:asciiTheme="minorHAnsi" w:hAnsiTheme="minorHAnsi"/>
                <w:bCs/>
                <w:iCs/>
                <w:sz w:val="22"/>
                <w:szCs w:val="22"/>
              </w:rPr>
              <w:t>Oblastní ředitelství Brno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7513EC" w:rsidRPr="00E36CC8" w:rsidRDefault="007513EC" w:rsidP="00E36CC8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E36CC8">
              <w:rPr>
                <w:rFonts w:asciiTheme="minorHAnsi" w:hAnsiTheme="minorHAnsi"/>
                <w:bCs/>
                <w:iCs/>
                <w:sz w:val="22"/>
                <w:szCs w:val="22"/>
              </w:rPr>
              <w:t>Kounicova 26, 611 43 Brno</w:t>
            </w:r>
          </w:p>
        </w:tc>
        <w:tc>
          <w:tcPr>
            <w:tcW w:w="1615" w:type="dxa"/>
            <w:vAlign w:val="center"/>
          </w:tcPr>
          <w:p w:rsidR="007513EC" w:rsidRDefault="007513EC" w:rsidP="00E36CC8">
            <w:pPr>
              <w:autoSpaceDE/>
              <w:autoSpaceDN/>
              <w:spacing w:after="200" w:line="276" w:lineRule="auto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bookmarkStart w:id="0" w:name="_GoBack"/>
            <w:bookmarkEnd w:id="0"/>
          </w:p>
        </w:tc>
      </w:tr>
    </w:tbl>
    <w:p w:rsidR="00A1105F" w:rsidRPr="00820498" w:rsidRDefault="006B68CA" w:rsidP="007B2413">
      <w:pPr>
        <w:widowControl w:val="0"/>
        <w:adjustRightInd w:val="0"/>
        <w:spacing w:before="120" w:line="276" w:lineRule="auto"/>
        <w:textAlignment w:val="baseline"/>
        <w:rPr>
          <w:rFonts w:asciiTheme="minorHAnsi" w:hAnsiTheme="minorHAnsi" w:cs="Arial"/>
          <w:bCs/>
          <w:sz w:val="22"/>
        </w:rPr>
      </w:pPr>
      <w:r w:rsidRPr="00820498">
        <w:rPr>
          <w:rFonts w:asciiTheme="minorHAnsi" w:hAnsiTheme="minorHAnsi"/>
          <w:bCs/>
          <w:sz w:val="22"/>
          <w:szCs w:val="22"/>
        </w:rPr>
        <w:t xml:space="preserve">  </w:t>
      </w:r>
      <w:r w:rsidRPr="00820498">
        <w:rPr>
          <w:rFonts w:asciiTheme="minorHAnsi" w:hAnsiTheme="minorHAnsi"/>
          <w:bCs/>
          <w:i/>
          <w:sz w:val="22"/>
          <w:szCs w:val="22"/>
        </w:rPr>
        <w:t>*Adresa místa plnění může být změněna na základě aktuální potřeby každého oblastního ředitelství.</w:t>
      </w:r>
    </w:p>
    <w:p w:rsidR="00AF1376" w:rsidRPr="00820498" w:rsidRDefault="00AF1376" w:rsidP="00FB6342">
      <w:pPr>
        <w:rPr>
          <w:rFonts w:asciiTheme="minorHAnsi" w:hAnsiTheme="minorHAnsi"/>
          <w:sz w:val="24"/>
          <w:szCs w:val="22"/>
        </w:rPr>
      </w:pPr>
    </w:p>
    <w:sectPr w:rsidR="00AF1376" w:rsidRPr="00820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436D"/>
    <w:multiLevelType w:val="hybridMultilevel"/>
    <w:tmpl w:val="01F209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F2772C"/>
    <w:multiLevelType w:val="hybridMultilevel"/>
    <w:tmpl w:val="0BD40A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D2388E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A92633"/>
    <w:multiLevelType w:val="hybridMultilevel"/>
    <w:tmpl w:val="5EFEC4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B65DD7"/>
    <w:multiLevelType w:val="hybridMultilevel"/>
    <w:tmpl w:val="8D1600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F5A33"/>
    <w:multiLevelType w:val="hybridMultilevel"/>
    <w:tmpl w:val="146A8C0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E5D33C3"/>
    <w:multiLevelType w:val="hybridMultilevel"/>
    <w:tmpl w:val="DB340E5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8267D9"/>
    <w:multiLevelType w:val="hybridMultilevel"/>
    <w:tmpl w:val="6AC21A7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1417ECD"/>
    <w:multiLevelType w:val="hybridMultilevel"/>
    <w:tmpl w:val="8C0C1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1C6785"/>
    <w:multiLevelType w:val="hybridMultilevel"/>
    <w:tmpl w:val="35CC379E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>
    <w:nsid w:val="5F6616B1"/>
    <w:multiLevelType w:val="hybridMultilevel"/>
    <w:tmpl w:val="951E0D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A6D2458"/>
    <w:multiLevelType w:val="hybridMultilevel"/>
    <w:tmpl w:val="F968A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10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93"/>
    <w:rsid w:val="00076259"/>
    <w:rsid w:val="00140B5B"/>
    <w:rsid w:val="003120BD"/>
    <w:rsid w:val="003A5048"/>
    <w:rsid w:val="004360B8"/>
    <w:rsid w:val="005734CD"/>
    <w:rsid w:val="00590118"/>
    <w:rsid w:val="005D2A85"/>
    <w:rsid w:val="006A2965"/>
    <w:rsid w:val="006B68CA"/>
    <w:rsid w:val="00733163"/>
    <w:rsid w:val="0073788A"/>
    <w:rsid w:val="007513EC"/>
    <w:rsid w:val="007B2413"/>
    <w:rsid w:val="0080407F"/>
    <w:rsid w:val="00812798"/>
    <w:rsid w:val="00820498"/>
    <w:rsid w:val="009B232A"/>
    <w:rsid w:val="009D0DEC"/>
    <w:rsid w:val="009F3355"/>
    <w:rsid w:val="00A1105F"/>
    <w:rsid w:val="00AF1376"/>
    <w:rsid w:val="00BC46B5"/>
    <w:rsid w:val="00BD0F87"/>
    <w:rsid w:val="00C417D3"/>
    <w:rsid w:val="00C46622"/>
    <w:rsid w:val="00CC3365"/>
    <w:rsid w:val="00E210DC"/>
    <w:rsid w:val="00E36CC8"/>
    <w:rsid w:val="00EE1293"/>
    <w:rsid w:val="00EF32BA"/>
    <w:rsid w:val="00F2358A"/>
    <w:rsid w:val="00F30393"/>
    <w:rsid w:val="00F9561A"/>
    <w:rsid w:val="00FB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232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9B232A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F2358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29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296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296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29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296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29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296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232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9B232A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F2358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29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296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296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29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296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29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296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Široká Andrea, Ing.</dc:creator>
  <cp:lastModifiedBy>Široký David, Bc., DiS.</cp:lastModifiedBy>
  <cp:revision>5</cp:revision>
  <cp:lastPrinted>2016-11-16T09:54:00Z</cp:lastPrinted>
  <dcterms:created xsi:type="dcterms:W3CDTF">2018-07-03T13:38:00Z</dcterms:created>
  <dcterms:modified xsi:type="dcterms:W3CDTF">2018-07-13T11:05:00Z</dcterms:modified>
</cp:coreProperties>
</file>