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alias w:val="Název akce - propíše se do zápatí"/>
        <w:tag w:val="Název akce"/>
        <w:id w:val="1889687308"/>
        <w:placeholder>
          <w:docPart w:val="347270ED21264EDE82F68938302A35BF"/>
        </w:placeholder>
        <w:text w:multiLine="1"/>
      </w:sdtPr>
      <w:sdtEndPr/>
      <w:sdtContent>
        <w:p w14:paraId="64C20FEE" w14:textId="1971CD77" w:rsidR="008F4AEA" w:rsidRPr="0017695A" w:rsidRDefault="00D34BA7" w:rsidP="008F4AEA">
          <w:pPr>
            <w:pStyle w:val="Titul2"/>
          </w:pPr>
          <w:r>
            <w:t>„</w:t>
          </w:r>
          <w:r w:rsidRPr="00D34BA7">
            <w:t xml:space="preserve">Modernizace trati </w:t>
          </w:r>
          <w:r>
            <w:t>Praha-Bubny</w:t>
          </w:r>
          <w:r w:rsidRPr="00D34BA7">
            <w:t xml:space="preserve"> (včetně) – </w:t>
          </w:r>
          <w:r>
            <w:t>Praha-Výstaviště</w:t>
          </w:r>
          <w:r w:rsidRPr="00D34BA7">
            <w:t xml:space="preserve"> (včetně)</w:t>
          </w:r>
          <w: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271C4C74" w14:textId="1CF4E7F9"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 xml:space="preserve">Ing. </w:t>
      </w:r>
      <w:r w:rsidR="00851B06" w:rsidRPr="00851B06">
        <w:rPr>
          <w:rFonts w:asciiTheme="minorHAnsi" w:hAnsiTheme="minorHAnsi"/>
          <w:sz w:val="18"/>
          <w:szCs w:val="18"/>
        </w:rPr>
        <w:t>Eva Schreierová</w:t>
      </w:r>
    </w:p>
    <w:p w14:paraId="03ADBF8F"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Správa železnic, státní organizace</w:t>
      </w:r>
    </w:p>
    <w:p w14:paraId="3B9A7404"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2F619798" w14:textId="77777777" w:rsidR="000C4709" w:rsidRPr="00851B06" w:rsidRDefault="000C4709" w:rsidP="000C4709">
      <w:pPr>
        <w:pStyle w:val="Plnab0"/>
        <w:spacing w:after="0"/>
        <w:rPr>
          <w:rFonts w:asciiTheme="minorHAnsi" w:hAnsiTheme="minorHAnsi"/>
          <w:sz w:val="18"/>
          <w:szCs w:val="18"/>
        </w:rPr>
      </w:pPr>
      <w:r w:rsidRPr="00851B06">
        <w:rPr>
          <w:rFonts w:asciiTheme="minorHAnsi" w:hAnsiTheme="minorHAnsi"/>
          <w:sz w:val="18"/>
          <w:szCs w:val="18"/>
        </w:rPr>
        <w:t>Jeseniova 786/60, 130 00 Praha - Žižkov</w:t>
      </w:r>
    </w:p>
    <w:p w14:paraId="4E016966" w14:textId="77777777" w:rsidR="000C4709" w:rsidRPr="00851B06" w:rsidRDefault="000C4709" w:rsidP="000C4709">
      <w:pPr>
        <w:spacing w:after="0"/>
      </w:pPr>
    </w:p>
    <w:p w14:paraId="4171F029" w14:textId="7E423D61" w:rsidR="00C96E7C" w:rsidRPr="00851B06" w:rsidRDefault="000C4709" w:rsidP="000C4709">
      <w:r w:rsidRPr="00851B06">
        <w:t>Mobil:  +420</w:t>
      </w:r>
      <w:r w:rsidR="00851B06" w:rsidRPr="00851B06">
        <w:t> 607 031 370</w:t>
      </w:r>
      <w:r w:rsidRPr="00851B06">
        <w:t xml:space="preserve">, e-mail: </w:t>
      </w:r>
      <w:hyperlink r:id="rId11" w:history="1">
        <w:r w:rsidR="00851B06" w:rsidRPr="00851B06">
          <w:rPr>
            <w:rStyle w:val="Hypertextovodkaz"/>
            <w:noProof w:val="0"/>
            <w:color w:val="auto"/>
            <w:u w:val="none"/>
          </w:rPr>
          <w:t>schreierova@spravazeleznic.cz</w:t>
        </w:r>
      </w:hyperlink>
    </w:p>
    <w:p w14:paraId="4B172A2A" w14:textId="77777777"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106AE25D"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22054EAF" w14:textId="77777777" w:rsidR="00E879C4" w:rsidRPr="00117648" w:rsidRDefault="00E879C4" w:rsidP="00E879C4">
      <w:pPr>
        <w:spacing w:after="120" w:line="264" w:lineRule="auto"/>
        <w:ind w:hanging="28"/>
        <w:jc w:val="both"/>
        <w:rPr>
          <w:sz w:val="18"/>
          <w:szCs w:val="18"/>
        </w:rPr>
      </w:pPr>
      <w:r w:rsidRPr="00117648">
        <w:rPr>
          <w:sz w:val="18"/>
          <w:szCs w:val="18"/>
        </w:rPr>
        <w:t>Z důvodu centralizace podatelen Objednatele bude Zhotovitel doručovat Faktury vystavené v souladu s článkem 14 některým (jedním) z níže uvedených způsobů:</w:t>
      </w:r>
    </w:p>
    <w:p w14:paraId="40A85076" w14:textId="77777777" w:rsidR="00E879C4" w:rsidRPr="00117648"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v listinné podobě na adresu Správa železnic, státní organizace, Centrální finanční účtárna Čechy, Náměstí Jana Pernera 217, 530 02 Pardubice, nebo</w:t>
      </w:r>
    </w:p>
    <w:p w14:paraId="1423A440" w14:textId="26C49801" w:rsidR="00E879C4" w:rsidRDefault="00E879C4" w:rsidP="00E879C4">
      <w:pPr>
        <w:spacing w:after="120" w:line="264" w:lineRule="auto"/>
        <w:ind w:left="1276" w:hanging="283"/>
        <w:jc w:val="both"/>
        <w:rPr>
          <w:sz w:val="18"/>
          <w:szCs w:val="18"/>
        </w:rPr>
      </w:pPr>
      <w:r w:rsidRPr="00117648">
        <w:rPr>
          <w:sz w:val="18"/>
          <w:szCs w:val="18"/>
        </w:rPr>
        <w:t>•</w:t>
      </w:r>
      <w:r w:rsidRPr="00117648">
        <w:rPr>
          <w:sz w:val="18"/>
          <w:szCs w:val="18"/>
        </w:rPr>
        <w:tab/>
        <w:t xml:space="preserve">v elektronické podobě na e-mailovou adresu: </w:t>
      </w:r>
      <w:hyperlink r:id="rId12" w:history="1">
        <w:r w:rsidRPr="00117648">
          <w:rPr>
            <w:sz w:val="18"/>
            <w:szCs w:val="18"/>
          </w:rPr>
          <w:t>ePodatelnaCFU@spravazeleznic.cz</w:t>
        </w:r>
      </w:hyperlink>
      <w:r w:rsidRPr="00117648">
        <w:rPr>
          <w:sz w:val="18"/>
          <w:szCs w:val="18"/>
        </w:rPr>
        <w:t>, nebo</w:t>
      </w:r>
    </w:p>
    <w:p w14:paraId="6F7AD682" w14:textId="3660D583" w:rsidR="00E879C4" w:rsidRDefault="00E879C4" w:rsidP="00E879C4">
      <w:pPr>
        <w:pStyle w:val="Textbezodsazen"/>
        <w:ind w:left="1276" w:hanging="283"/>
      </w:pPr>
      <w:r w:rsidRPr="00117648">
        <w:t>•</w:t>
      </w:r>
      <w:r w:rsidRPr="00117648">
        <w:tab/>
        <w:t>datovou zprávou na identifikátor datové schránky: uccchjm.</w:t>
      </w:r>
    </w:p>
    <w:p w14:paraId="76521FB1" w14:textId="77777777" w:rsidR="00C96E7C" w:rsidRPr="009F332E" w:rsidRDefault="00C96E7C" w:rsidP="005B7883">
      <w:pPr>
        <w:pStyle w:val="Nadpisbezsl1-2"/>
        <w:rPr>
          <w:color w:val="FF0000"/>
        </w:rPr>
      </w:pPr>
      <w:r>
        <w:t>1</w:t>
      </w:r>
      <w:r w:rsidRPr="00013ABF">
        <w:t xml:space="preserve">.1.5.6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036"/>
        <w:gridCol w:w="4564"/>
        <w:gridCol w:w="2268"/>
      </w:tblGrid>
      <w:tr w:rsidR="00D42978" w:rsidRPr="005D168C" w14:paraId="1372C963" w14:textId="77777777" w:rsidTr="00D429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Pr>
          <w:p w14:paraId="7962CE22" w14:textId="77777777" w:rsidR="00D42978" w:rsidRPr="005D168C" w:rsidRDefault="00D42978" w:rsidP="005D168C">
            <w:pPr>
              <w:pStyle w:val="Tabulka"/>
              <w:rPr>
                <w:b/>
              </w:rPr>
            </w:pPr>
            <w:r w:rsidRPr="005D168C">
              <w:rPr>
                <w:b/>
              </w:rPr>
              <w:t>Popis</w:t>
            </w:r>
          </w:p>
        </w:tc>
        <w:tc>
          <w:tcPr>
            <w:tcW w:w="4564" w:type="dxa"/>
          </w:tcPr>
          <w:p w14:paraId="2F9787A1" w14:textId="20A090F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Pr>
                <w:b/>
              </w:rPr>
              <w:t>Rozsah prací</w:t>
            </w:r>
          </w:p>
        </w:tc>
        <w:tc>
          <w:tcPr>
            <w:tcW w:w="2268" w:type="dxa"/>
          </w:tcPr>
          <w:p w14:paraId="5E8AF200" w14:textId="6259F1A1" w:rsidR="00D42978" w:rsidRPr="005D168C" w:rsidRDefault="00D42978"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013ABF" w:rsidRPr="00013ABF" w14:paraId="471E7E20" w14:textId="77777777" w:rsidTr="00D42978">
        <w:tc>
          <w:tcPr>
            <w:cnfStyle w:val="001000000000" w:firstRow="0" w:lastRow="0" w:firstColumn="1" w:lastColumn="0" w:oddVBand="0" w:evenVBand="0" w:oddHBand="0" w:evenHBand="0" w:firstRowFirstColumn="0" w:firstRowLastColumn="0" w:lastRowFirstColumn="0" w:lastRowLastColumn="0"/>
            <w:tcW w:w="2036" w:type="dxa"/>
            <w:vAlign w:val="top"/>
          </w:tcPr>
          <w:p w14:paraId="52AF35CE" w14:textId="331BFEAB" w:rsidR="00D42978" w:rsidRPr="00E55B33" w:rsidRDefault="00D42978" w:rsidP="00D42978">
            <w:pPr>
              <w:pStyle w:val="Tabulka"/>
              <w:rPr>
                <w:i/>
              </w:rPr>
            </w:pPr>
            <w:r w:rsidRPr="00A61A44">
              <w:rPr>
                <w:rFonts w:asciiTheme="minorHAnsi" w:hAnsiTheme="minorHAnsi"/>
                <w:b/>
              </w:rPr>
              <w:t xml:space="preserve">Sekce 1 stavební </w:t>
            </w:r>
          </w:p>
        </w:tc>
        <w:tc>
          <w:tcPr>
            <w:tcW w:w="4564" w:type="dxa"/>
            <w:vAlign w:val="top"/>
          </w:tcPr>
          <w:p w14:paraId="677C7963" w14:textId="46ADEBA1" w:rsidR="00D42978" w:rsidRPr="009A06AE"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3B282C">
              <w:t>Základní stavební části SÚ 0</w:t>
            </w:r>
            <w:r>
              <w:t>1</w:t>
            </w:r>
            <w:r w:rsidRPr="003B282C">
              <w:t xml:space="preserve">, </w:t>
            </w:r>
            <w:r>
              <w:t>02, 03, 04 a SÚ 52</w:t>
            </w:r>
            <w:r w:rsidRPr="003B282C">
              <w:t xml:space="preserve"> dle ZOV</w:t>
            </w:r>
            <w:r>
              <w:t xml:space="preserve"> tj. </w:t>
            </w:r>
            <w:r w:rsidRPr="00A61A44">
              <w:rPr>
                <w:rFonts w:asciiTheme="minorHAnsi" w:hAnsiTheme="minorHAnsi"/>
              </w:rPr>
              <w:t xml:space="preserve">všechny SO a PS kromě </w:t>
            </w:r>
            <w:r w:rsidRPr="00D7468C">
              <w:t>SO 01-10-01 pol. č. 35, 36, 42; SO 02-10-01 pol. č. 12, 17; SO 03-10-01 pol. č. 11, 15; SO 04-10-01 pol. č. 23, 24, 29; SO 52-10-01 pol. č. 22, 23, 28</w:t>
            </w:r>
            <w:r w:rsidRPr="00A61A44">
              <w:rPr>
                <w:rFonts w:asciiTheme="minorHAnsi" w:hAnsiTheme="minorHAnsi"/>
              </w:rPr>
              <w:t xml:space="preserve"> a SO 98-98 položky</w:t>
            </w:r>
            <w:r w:rsidRPr="003B282C">
              <w:t xml:space="preserve"> č. 1, 2 a 3</w:t>
            </w:r>
          </w:p>
        </w:tc>
        <w:tc>
          <w:tcPr>
            <w:tcW w:w="2268" w:type="dxa"/>
            <w:vAlign w:val="top"/>
          </w:tcPr>
          <w:p w14:paraId="26AFF388" w14:textId="7E3E5E09" w:rsidR="00D42978" w:rsidRPr="00013ABF" w:rsidRDefault="00D42978" w:rsidP="00D42978">
            <w:pPr>
              <w:pStyle w:val="Tabulka"/>
              <w:cnfStyle w:val="000000000000" w:firstRow="0" w:lastRow="0" w:firstColumn="0" w:lastColumn="0" w:oddVBand="0" w:evenVBand="0" w:oddHBand="0" w:evenHBand="0" w:firstRowFirstColumn="0" w:firstRowLastColumn="0" w:lastRowFirstColumn="0" w:lastRowLastColumn="0"/>
            </w:pPr>
            <w:r w:rsidRPr="00013ABF">
              <w:rPr>
                <w:b/>
              </w:rPr>
              <w:t>do 24</w:t>
            </w:r>
            <w:r w:rsidR="00445FDF" w:rsidRPr="00013ABF">
              <w:rPr>
                <w:b/>
              </w:rPr>
              <w:t xml:space="preserve"> </w:t>
            </w:r>
            <w:r w:rsidRPr="00013ABF">
              <w:rPr>
                <w:b/>
              </w:rPr>
              <w:t>měsíců od Data zahájení prací</w:t>
            </w:r>
          </w:p>
        </w:tc>
      </w:tr>
      <w:tr w:rsidR="009846B1" w14:paraId="280EC3D5" w14:textId="77777777" w:rsidTr="009C5C64">
        <w:tc>
          <w:tcPr>
            <w:cnfStyle w:val="001000000000" w:firstRow="0" w:lastRow="0" w:firstColumn="1" w:lastColumn="0" w:oddVBand="0" w:evenVBand="0" w:oddHBand="0" w:evenHBand="0" w:firstRowFirstColumn="0" w:firstRowLastColumn="0" w:lastRowFirstColumn="0" w:lastRowLastColumn="0"/>
            <w:tcW w:w="2036" w:type="dxa"/>
            <w:tcBorders>
              <w:bottom w:val="single" w:sz="2" w:space="0" w:color="auto"/>
            </w:tcBorders>
            <w:vAlign w:val="top"/>
          </w:tcPr>
          <w:p w14:paraId="21DDA6ED" w14:textId="77777777" w:rsidR="009846B1" w:rsidRPr="003B282C" w:rsidRDefault="009846B1" w:rsidP="009846B1">
            <w:pPr>
              <w:pStyle w:val="Tabulka-7"/>
              <w:rPr>
                <w:b/>
                <w:sz w:val="18"/>
              </w:rPr>
            </w:pPr>
            <w:r>
              <w:rPr>
                <w:b/>
                <w:sz w:val="18"/>
              </w:rPr>
              <w:t>Sekce 2</w:t>
            </w:r>
          </w:p>
          <w:p w14:paraId="77D963AB" w14:textId="2861ECF1" w:rsidR="009846B1" w:rsidRPr="003259C2" w:rsidRDefault="009846B1" w:rsidP="009846B1">
            <w:pPr>
              <w:pStyle w:val="Tabulka"/>
              <w:rPr>
                <w:b/>
              </w:rPr>
            </w:pPr>
          </w:p>
        </w:tc>
        <w:tc>
          <w:tcPr>
            <w:tcW w:w="4564" w:type="dxa"/>
            <w:tcBorders>
              <w:bottom w:val="single" w:sz="2" w:space="0" w:color="auto"/>
            </w:tcBorders>
            <w:vAlign w:val="top"/>
          </w:tcPr>
          <w:p w14:paraId="017FF3C2" w14:textId="5035A52A"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highlight w:val="green"/>
              </w:rPr>
            </w:pPr>
            <w:r w:rsidRPr="00D7468C">
              <w:t>SO 01-10-01 pol. č. 35, 36, 42; SO 02-10-01 pol. č. 12, 17; SO 03-10-01 pol. č. 11, 15; SO 04-10-01 pol. č. 23, 24, 29; SO 52-10-01 pol. č. 22, 23, 28 – vše položky Broušení kolejnic a následné úpravy GPK kolejí a výhybek</w:t>
            </w:r>
          </w:p>
        </w:tc>
        <w:tc>
          <w:tcPr>
            <w:tcW w:w="2268" w:type="dxa"/>
            <w:tcBorders>
              <w:bottom w:val="single" w:sz="2" w:space="0" w:color="auto"/>
            </w:tcBorders>
            <w:vAlign w:val="top"/>
          </w:tcPr>
          <w:p w14:paraId="69D1935A" w14:textId="7888D7E5" w:rsidR="009846B1" w:rsidRPr="003259C2" w:rsidRDefault="009846B1" w:rsidP="009846B1">
            <w:pPr>
              <w:pStyle w:val="Tabulka"/>
              <w:cnfStyle w:val="000000000000" w:firstRow="0" w:lastRow="0" w:firstColumn="0" w:lastColumn="0" w:oddVBand="0" w:evenVBand="0" w:oddHBand="0" w:evenHBand="0" w:firstRowFirstColumn="0" w:firstRowLastColumn="0" w:lastRowFirstColumn="0" w:lastRowLastColumn="0"/>
              <w:rPr>
                <w:b/>
              </w:rPr>
            </w:pPr>
            <w:r w:rsidRPr="003B282C">
              <w:rPr>
                <w:b/>
              </w:rPr>
              <w:t>do 6 měsíců od dokončení Sekce 1 stavební</w:t>
            </w:r>
          </w:p>
        </w:tc>
      </w:tr>
      <w:tr w:rsidR="009846B1" w14:paraId="5B7F484F" w14:textId="77777777" w:rsidTr="00EB6E8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6" w:type="dxa"/>
            <w:tcBorders>
              <w:top w:val="single" w:sz="2" w:space="0" w:color="auto"/>
            </w:tcBorders>
            <w:shd w:val="clear" w:color="auto" w:fill="auto"/>
            <w:vAlign w:val="top"/>
          </w:tcPr>
          <w:p w14:paraId="597B7794" w14:textId="10B57C19" w:rsidR="009846B1" w:rsidRPr="003259C2" w:rsidRDefault="009846B1" w:rsidP="009846B1">
            <w:pPr>
              <w:pStyle w:val="Tabulka"/>
            </w:pPr>
            <w:r>
              <w:t>Sekce 3</w:t>
            </w:r>
          </w:p>
        </w:tc>
        <w:tc>
          <w:tcPr>
            <w:tcW w:w="4564" w:type="dxa"/>
            <w:tcBorders>
              <w:top w:val="single" w:sz="2" w:space="0" w:color="auto"/>
            </w:tcBorders>
            <w:shd w:val="clear" w:color="auto" w:fill="auto"/>
            <w:vAlign w:val="top"/>
          </w:tcPr>
          <w:p w14:paraId="1A8A8012" w14:textId="1D6693C4" w:rsidR="009846B1" w:rsidRPr="008A3A4C" w:rsidRDefault="009846B1" w:rsidP="009846B1">
            <w:pPr>
              <w:pStyle w:val="Tabulka"/>
              <w:cnfStyle w:val="010000000000" w:firstRow="0" w:lastRow="1" w:firstColumn="0" w:lastColumn="0" w:oddVBand="0" w:evenVBand="0" w:oddHBand="0" w:evenHBand="0" w:firstRowFirstColumn="0" w:firstRowLastColumn="0" w:lastRowFirstColumn="0" w:lastRowLastColumn="0"/>
              <w:rPr>
                <w:b w:val="0"/>
                <w:highlight w:val="green"/>
              </w:rPr>
            </w:pPr>
            <w:r w:rsidRPr="008A3A4C">
              <w:rPr>
                <w:b w:val="0"/>
              </w:rPr>
              <w:t>SO 98-98 pol. č. 1, 2 a 3 – vše položky pro Dokumentaci skutečného provedení (ostatní položky SO 98-98 budou provedeny v rámci Sekce 1 stavební)</w:t>
            </w:r>
          </w:p>
        </w:tc>
        <w:tc>
          <w:tcPr>
            <w:tcW w:w="2268" w:type="dxa"/>
            <w:tcBorders>
              <w:top w:val="single" w:sz="2" w:space="0" w:color="auto"/>
            </w:tcBorders>
            <w:shd w:val="clear" w:color="auto" w:fill="auto"/>
            <w:vAlign w:val="top"/>
          </w:tcPr>
          <w:p w14:paraId="36458D36" w14:textId="77777777" w:rsidR="009846B1" w:rsidRPr="003B282C" w:rsidRDefault="009846B1" w:rsidP="009846B1">
            <w:pPr>
              <w:pStyle w:val="Tabulka-7"/>
              <w:cnfStyle w:val="010000000000" w:firstRow="0" w:lastRow="1" w:firstColumn="0" w:lastColumn="0" w:oddVBand="0" w:evenVBand="0" w:oddHBand="0" w:evenHBand="0" w:firstRowFirstColumn="0" w:firstRowLastColumn="0" w:lastRowFirstColumn="0" w:lastRowLastColumn="0"/>
              <w:rPr>
                <w:b w:val="0"/>
                <w:sz w:val="18"/>
              </w:rPr>
            </w:pPr>
            <w:r>
              <w:rPr>
                <w:sz w:val="18"/>
              </w:rPr>
              <w:t>6 měsíců od dokončení Sekce 2</w:t>
            </w:r>
          </w:p>
          <w:p w14:paraId="70A74141" w14:textId="033F8107" w:rsidR="009846B1" w:rsidRPr="003259C2" w:rsidRDefault="009846B1" w:rsidP="009846B1">
            <w:pPr>
              <w:pStyle w:val="Tabulka"/>
              <w:cnfStyle w:val="010000000000" w:firstRow="0" w:lastRow="1" w:firstColumn="0" w:lastColumn="0" w:oddVBand="0" w:evenVBand="0" w:oddHBand="0" w:evenHBand="0" w:firstRowFirstColumn="0" w:firstRowLastColumn="0" w:lastRowFirstColumn="0" w:lastRowLastColumn="0"/>
            </w:pP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w:t>
      </w:r>
      <w:r>
        <w:lastRenderedPageBreak/>
        <w:t xml:space="preserve">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6DE47A25" w:rsidR="008B4284" w:rsidRPr="007E5B98" w:rsidRDefault="008B4284" w:rsidP="008B4284">
      <w:pPr>
        <w:pStyle w:val="Textbezodsazen"/>
      </w:pPr>
      <w:r w:rsidRPr="00250787">
        <w:t xml:space="preserve">Zhotovitel se zavazuje, že v průběhu plnění Díla umožní v souvislosti s prováděním prací na Díle provedení </w:t>
      </w:r>
      <w:r w:rsidR="001A1BF8" w:rsidRPr="00250787">
        <w:t xml:space="preserve">3 </w:t>
      </w:r>
      <w:r w:rsidRPr="00250787">
        <w:t>studentských exkurzí na Staveništi</w:t>
      </w:r>
      <w:r w:rsidRPr="007E5B98">
        <w:t xml:space="preserve">.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5D50F89D" w:rsidR="008B4284"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065E9101" w14:textId="35E0D8B3" w:rsidR="0039063C" w:rsidRPr="0039063C" w:rsidRDefault="0039063C" w:rsidP="008B4284">
      <w:pPr>
        <w:pStyle w:val="Textbezodsazen"/>
        <w:rPr>
          <w:rFonts w:eastAsia="Times New Roman" w:cs="Times New Roman"/>
        </w:rPr>
      </w:pPr>
      <w:r w:rsidRPr="0039063C">
        <w:t>Ustanovení Pod-článku 1.15.3.(b) se nepoužije.</w:t>
      </w:r>
    </w:p>
    <w:p w14:paraId="5C6CA4EB" w14:textId="77777777" w:rsidR="00C96E7C" w:rsidRDefault="00C96E7C" w:rsidP="005B7883">
      <w:pPr>
        <w:pStyle w:val="Nadpisbezsl1-2"/>
      </w:pPr>
      <w:r>
        <w:t>2.1  Právo přístupu na staveniště</w:t>
      </w:r>
    </w:p>
    <w:p w14:paraId="4EFFAE80" w14:textId="6DBE2622" w:rsidR="00C96E7C" w:rsidRDefault="00C96E7C" w:rsidP="005D168C">
      <w:pPr>
        <w:pStyle w:val="Textbezodsazen"/>
      </w:pPr>
      <w:r>
        <w:t xml:space="preserve">Přístup na Staveniště bude Zhotoviteli umožněn od </w:t>
      </w:r>
      <w:r w:rsidR="00744E0D">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FA31EDF" w14:textId="77777777" w:rsidR="00B74007" w:rsidRPr="00DA5863" w:rsidRDefault="00B74007" w:rsidP="00B74007">
      <w:pPr>
        <w:pStyle w:val="Textbezodsazen"/>
        <w:numPr>
          <w:ilvl w:val="0"/>
          <w:numId w:val="48"/>
        </w:numPr>
        <w:spacing w:after="0"/>
      </w:pPr>
      <w:r w:rsidRPr="00DA5863">
        <w:t xml:space="preserve">JUDr. Richard Cihlář </w:t>
      </w:r>
    </w:p>
    <w:p w14:paraId="6FE42FA5" w14:textId="77777777" w:rsidR="00B74007" w:rsidRPr="00DA5863" w:rsidRDefault="00B74007" w:rsidP="00B74007">
      <w:pPr>
        <w:pStyle w:val="Textbezodsazen"/>
        <w:spacing w:after="0"/>
        <w:ind w:firstLine="709"/>
      </w:pPr>
      <w:r w:rsidRPr="00DA5863">
        <w:t>Správa železnic, státní organizace</w:t>
      </w:r>
    </w:p>
    <w:p w14:paraId="2004B698" w14:textId="77777777" w:rsidR="00B74007" w:rsidRPr="00305235" w:rsidRDefault="00B74007" w:rsidP="00B74007">
      <w:pPr>
        <w:pStyle w:val="Textbezodsazen"/>
        <w:spacing w:after="0"/>
        <w:ind w:left="709"/>
      </w:pPr>
      <w:r w:rsidRPr="00DA5863">
        <w:t xml:space="preserve">Stavební správa </w:t>
      </w:r>
      <w:r w:rsidRPr="00305235">
        <w:t>západ</w:t>
      </w:r>
    </w:p>
    <w:p w14:paraId="6FDD9D30" w14:textId="77777777" w:rsidR="00B74007" w:rsidRPr="00305235" w:rsidRDefault="00B74007" w:rsidP="00B74007">
      <w:pPr>
        <w:pStyle w:val="Textbezodsazen"/>
        <w:spacing w:after="0"/>
        <w:ind w:firstLine="709"/>
      </w:pPr>
      <w:r w:rsidRPr="00305235">
        <w:t xml:space="preserve">Sokolovská 1955/278, 190 00 Praha 9 </w:t>
      </w:r>
    </w:p>
    <w:p w14:paraId="23E42E94" w14:textId="77777777" w:rsidR="00B74007" w:rsidRPr="00305235" w:rsidRDefault="00B74007" w:rsidP="00B74007">
      <w:pPr>
        <w:pStyle w:val="Textbezodsazen"/>
        <w:ind w:left="720"/>
      </w:pPr>
      <w:r w:rsidRPr="00305235">
        <w:t xml:space="preserve">mobil 702 163 402, e-mail: </w:t>
      </w:r>
      <w:hyperlink r:id="rId13" w:history="1">
        <w:r w:rsidRPr="00305235">
          <w:rPr>
            <w:rStyle w:val="Hypertextovodkaz"/>
            <w:noProof w:val="0"/>
            <w:color w:val="auto"/>
            <w:u w:val="none"/>
          </w:rPr>
          <w:t>CihlarR@spravazeleznic.cz</w:t>
        </w:r>
      </w:hyperlink>
    </w:p>
    <w:p w14:paraId="03DBAC3A" w14:textId="77777777" w:rsidR="00B74007" w:rsidRPr="00305235" w:rsidRDefault="00B74007" w:rsidP="00B74007">
      <w:pPr>
        <w:pStyle w:val="Textbezodsazen"/>
      </w:pPr>
      <w:r w:rsidRPr="00305235">
        <w:t>Ve věci kontroly požití alkoholu a/nebo návykových látek:</w:t>
      </w:r>
    </w:p>
    <w:p w14:paraId="1D6AD2FD" w14:textId="77777777" w:rsidR="00B74007" w:rsidRPr="00305235" w:rsidRDefault="00B74007" w:rsidP="00B74007">
      <w:pPr>
        <w:pStyle w:val="Textbezodsazen"/>
        <w:spacing w:after="0"/>
        <w:ind w:left="709" w:hanging="425"/>
      </w:pPr>
      <w:r w:rsidRPr="00305235">
        <w:t xml:space="preserve">- </w:t>
      </w:r>
      <w:r w:rsidRPr="00305235">
        <w:tab/>
        <w:t>Ing. Martin Šesták</w:t>
      </w:r>
    </w:p>
    <w:p w14:paraId="262CE3F1" w14:textId="77777777" w:rsidR="00B74007" w:rsidRPr="00305235" w:rsidRDefault="00B74007" w:rsidP="00B74007">
      <w:pPr>
        <w:pStyle w:val="Textbezodsazen"/>
        <w:spacing w:after="0"/>
        <w:ind w:firstLine="709"/>
      </w:pPr>
      <w:r w:rsidRPr="00305235">
        <w:t>Správa železnic, státní organizace</w:t>
      </w:r>
    </w:p>
    <w:p w14:paraId="23315896" w14:textId="77777777" w:rsidR="00B74007" w:rsidRPr="00305235" w:rsidRDefault="00B74007" w:rsidP="00B74007">
      <w:pPr>
        <w:pStyle w:val="Textbezodsazen"/>
        <w:spacing w:after="0"/>
        <w:ind w:left="709"/>
      </w:pPr>
      <w:r w:rsidRPr="00305235">
        <w:t>Stavební správa západ</w:t>
      </w:r>
    </w:p>
    <w:p w14:paraId="372049A2" w14:textId="77777777" w:rsidR="00B74007" w:rsidRPr="00305235" w:rsidRDefault="00B74007" w:rsidP="00B74007">
      <w:pPr>
        <w:pStyle w:val="Textbezodsazen"/>
        <w:spacing w:after="0"/>
        <w:ind w:left="709"/>
      </w:pPr>
      <w:r w:rsidRPr="00305235">
        <w:lastRenderedPageBreak/>
        <w:t xml:space="preserve">Sušická 1105/25, 326 00 Plzeň </w:t>
      </w:r>
    </w:p>
    <w:p w14:paraId="6CB5AF34" w14:textId="77777777" w:rsidR="00B74007" w:rsidRPr="00305235" w:rsidRDefault="00B74007" w:rsidP="00B74007">
      <w:pPr>
        <w:pStyle w:val="Textbezodsazen"/>
        <w:ind w:firstLine="709"/>
      </w:pPr>
      <w:r w:rsidRPr="00305235">
        <w:t xml:space="preserve">mobil 602 708 920, e-mail: </w:t>
      </w:r>
      <w:hyperlink r:id="rId14" w:history="1">
        <w:r w:rsidRPr="00305235">
          <w:rPr>
            <w:rStyle w:val="Hypertextovodkaz"/>
            <w:noProof w:val="0"/>
            <w:color w:val="auto"/>
            <w:u w:val="none"/>
          </w:rPr>
          <w:t>SestakM@spravazeleznic.cz</w:t>
        </w:r>
      </w:hyperlink>
    </w:p>
    <w:p w14:paraId="110F588D" w14:textId="77777777" w:rsidR="00B74007" w:rsidRPr="00DD6D21" w:rsidRDefault="00B74007" w:rsidP="00B74007">
      <w:pPr>
        <w:pStyle w:val="Textbezodsazen"/>
        <w:spacing w:after="0"/>
      </w:pPr>
      <w:r w:rsidRPr="00DD6D21">
        <w:t xml:space="preserve">Úředně oprávněný zeměměřický inženýr:  </w:t>
      </w:r>
    </w:p>
    <w:p w14:paraId="14C4DA0A" w14:textId="2A5C7921" w:rsidR="00B74007" w:rsidRPr="00305235" w:rsidRDefault="00B74007" w:rsidP="00B74007">
      <w:pPr>
        <w:pStyle w:val="Textbezodsazen"/>
        <w:spacing w:after="0"/>
        <w:ind w:left="709" w:hanging="425"/>
      </w:pPr>
      <w:r w:rsidRPr="00305235">
        <w:t xml:space="preserve">- </w:t>
      </w:r>
      <w:r w:rsidRPr="00305235">
        <w:tab/>
        <w:t xml:space="preserve">Ing. </w:t>
      </w:r>
      <w:r w:rsidR="00305235" w:rsidRPr="00305235">
        <w:t>Jana Moravcová</w:t>
      </w:r>
    </w:p>
    <w:p w14:paraId="5EED69AD" w14:textId="77777777" w:rsidR="00B74007" w:rsidRPr="00305235" w:rsidRDefault="00B74007" w:rsidP="00B74007">
      <w:pPr>
        <w:pStyle w:val="Textbezodsazen"/>
        <w:spacing w:after="0"/>
        <w:ind w:firstLine="709"/>
      </w:pPr>
      <w:r w:rsidRPr="00305235">
        <w:t>Správa železniční geodézie</w:t>
      </w:r>
    </w:p>
    <w:p w14:paraId="54FC0CF4" w14:textId="77777777" w:rsidR="00B74007" w:rsidRPr="00305235" w:rsidRDefault="00B74007" w:rsidP="00B74007">
      <w:pPr>
        <w:pStyle w:val="Textbezodsazen"/>
        <w:spacing w:after="0"/>
        <w:ind w:firstLine="709"/>
      </w:pPr>
      <w:r w:rsidRPr="00305235">
        <w:t>Václavková 169/1, 160 00 Praha - Dejvice</w:t>
      </w:r>
    </w:p>
    <w:p w14:paraId="1A6F029E" w14:textId="501D4D9F" w:rsidR="00C96E7C" w:rsidRPr="00305235" w:rsidRDefault="00B74007" w:rsidP="00B74007">
      <w:pPr>
        <w:pStyle w:val="Textbezodsazen"/>
        <w:ind w:firstLine="709"/>
      </w:pPr>
      <w:r w:rsidRPr="00305235">
        <w:t xml:space="preserve">mobil </w:t>
      </w:r>
      <w:r w:rsidR="00305235" w:rsidRPr="00305235">
        <w:t>702 228 979</w:t>
      </w:r>
      <w:r w:rsidRPr="00305235">
        <w:t xml:space="preserve">, e-mail: </w:t>
      </w:r>
      <w:r w:rsidR="00305235" w:rsidRPr="00305235">
        <w:t>MoravcovaJa</w:t>
      </w:r>
      <w:r w:rsidRPr="00305235">
        <w:t>@spravazeleznic.cz</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comprehensive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1927B4">
      <w:pPr>
        <w:pStyle w:val="Odstavecseseznamem"/>
        <w:numPr>
          <w:ilvl w:val="0"/>
          <w:numId w:val="50"/>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core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63DB43DD" w:rsidR="00500582" w:rsidRDefault="00500582" w:rsidP="00500582">
      <w:pPr>
        <w:pStyle w:val="Textbezodsazen"/>
      </w:pPr>
      <w:r>
        <w:t>Pro provádění Díla jsou stanoveny následující milníky:</w:t>
      </w:r>
      <w:r w:rsidR="006B047C">
        <w:t xml:space="preserve"> </w:t>
      </w:r>
      <w:r w:rsidR="006B047C" w:rsidRPr="003772F2">
        <w:t>zahájení a ukončení výluky dle schváleného Harmonogramu.</w:t>
      </w:r>
    </w:p>
    <w:p w14:paraId="66854CDD" w14:textId="0BDFA984" w:rsidR="00C96E7C" w:rsidRDefault="00C96E7C" w:rsidP="005B7883">
      <w:pPr>
        <w:pStyle w:val="Nadpisbezsl1-2"/>
      </w:pPr>
      <w:r>
        <w:t>8.2, 8.4  Doba pro dokončení, Prodloužení doby pro dokončení</w:t>
      </w:r>
    </w:p>
    <w:p w14:paraId="22E2A309" w14:textId="4040F9B4" w:rsidR="00C96E7C" w:rsidRDefault="00C96E7C" w:rsidP="005D168C">
      <w:pPr>
        <w:pStyle w:val="Textbezodsazen"/>
      </w:pPr>
      <w:r>
        <w:t>Zhotovitel je povinen dokončit celé Dílo včetně příslušné dokumentace dle pod-článku 7.9 do</w:t>
      </w:r>
      <w:r w:rsidR="004D4B84">
        <w:t xml:space="preserve"> </w:t>
      </w:r>
      <w:r w:rsidR="006B047C" w:rsidRPr="00DC1CD0">
        <w:rPr>
          <w:b/>
        </w:rPr>
        <w:t>36 měsíců</w:t>
      </w:r>
      <w:r w:rsidRPr="00DC1CD0">
        <w:t xml:space="preserve"> od Data </w:t>
      </w:r>
      <w:r>
        <w:t>zahájení prací.</w:t>
      </w:r>
    </w:p>
    <w:p w14:paraId="17B84FF3" w14:textId="2D8025A6" w:rsidR="00BB4FB4" w:rsidRPr="00C960A8" w:rsidRDefault="00BB4FB4" w:rsidP="00C960A8">
      <w:pPr>
        <w:autoSpaceDE w:val="0"/>
        <w:autoSpaceDN w:val="0"/>
        <w:adjustRightInd w:val="0"/>
        <w:spacing w:after="0" w:line="240" w:lineRule="auto"/>
        <w:jc w:val="both"/>
        <w:rPr>
          <w:sz w:val="18"/>
          <w:szCs w:val="18"/>
        </w:rPr>
      </w:pPr>
      <w:r w:rsidRPr="002D5D13">
        <w:rPr>
          <w:sz w:val="18"/>
          <w:szCs w:val="18"/>
        </w:rPr>
        <w:t>Lhůty uvedené v Pod-článku 7.9 Smluvních podmínek se v případě této Smlouvy nepoužijí.</w:t>
      </w:r>
      <w:r w:rsidR="002D5D13">
        <w:rPr>
          <w:sz w:val="18"/>
          <w:szCs w:val="18"/>
        </w:rPr>
        <w:t xml:space="preserve"> </w:t>
      </w:r>
      <w:r w:rsidRPr="002D5D13">
        <w:rPr>
          <w:sz w:val="18"/>
          <w:szCs w:val="18"/>
        </w:rPr>
        <w:t xml:space="preserve">Lhůty jsou stanovené takto: </w:t>
      </w:r>
      <w:r w:rsidR="002D5D13" w:rsidRPr="002D5D13">
        <w:rPr>
          <w:sz w:val="18"/>
          <w:szCs w:val="18"/>
        </w:rPr>
        <w:t xml:space="preserve">do </w:t>
      </w:r>
      <w:r w:rsidR="002D5D13" w:rsidRPr="002D5D13">
        <w:rPr>
          <w:b/>
          <w:sz w:val="18"/>
          <w:szCs w:val="18"/>
        </w:rPr>
        <w:t xml:space="preserve">12 měsíců </w:t>
      </w:r>
      <w:r w:rsidR="002D5D13" w:rsidRPr="00C960A8">
        <w:rPr>
          <w:rFonts w:cs="Verdana-Bold"/>
          <w:bCs/>
          <w:sz w:val="18"/>
          <w:szCs w:val="18"/>
        </w:rPr>
        <w:t>ode</w:t>
      </w:r>
      <w:r w:rsidR="00C960A8" w:rsidRPr="00C960A8">
        <w:rPr>
          <w:rFonts w:cs="Verdana-Bold"/>
          <w:bCs/>
          <w:sz w:val="18"/>
          <w:szCs w:val="18"/>
        </w:rPr>
        <w:t xml:space="preserve"> </w:t>
      </w:r>
      <w:r w:rsidR="002D5D13" w:rsidRPr="00C960A8">
        <w:rPr>
          <w:rFonts w:cs="Verdana-Bold"/>
          <w:bCs/>
          <w:sz w:val="18"/>
          <w:szCs w:val="18"/>
        </w:rPr>
        <w:t>dne, kdy bylo vydáno Potvrzení o převzetí Sekce 1 stavební, nejpozději však do</w:t>
      </w:r>
      <w:r w:rsidR="00C960A8" w:rsidRPr="00C960A8">
        <w:rPr>
          <w:rFonts w:cs="Verdana-Bold"/>
          <w:bCs/>
          <w:sz w:val="18"/>
          <w:szCs w:val="18"/>
        </w:rPr>
        <w:t xml:space="preserve"> </w:t>
      </w:r>
      <w:r w:rsidR="002D5D13" w:rsidRPr="00C960A8">
        <w:rPr>
          <w:rFonts w:cs="Verdana-Bold"/>
          <w:bCs/>
          <w:sz w:val="18"/>
          <w:szCs w:val="18"/>
        </w:rPr>
        <w:t>termínu Doby pro dokončení.</w:t>
      </w:r>
      <w:bookmarkStart w:id="0" w:name="_GoBack"/>
      <w:bookmarkEnd w:id="0"/>
    </w:p>
    <w:p w14:paraId="2F057894" w14:textId="76DEEE72" w:rsidR="00C96E7C" w:rsidRPr="007E5B98" w:rsidRDefault="00C96E7C" w:rsidP="005B7883">
      <w:pPr>
        <w:pStyle w:val="Nadpisbezsl1-2"/>
      </w:pPr>
      <w:r>
        <w:lastRenderedPageBreak/>
        <w:t>8.2, 1.1.3.10  Doba pro uvedení do provozu</w:t>
      </w:r>
      <w:r w:rsidR="00DD0A5F" w:rsidRPr="007E5B98">
        <w:t>/zkušebního provozu</w:t>
      </w:r>
    </w:p>
    <w:p w14:paraId="7FEF8740" w14:textId="06DC97BD" w:rsidR="00C96E7C" w:rsidRPr="007E5B98" w:rsidRDefault="00C96E7C" w:rsidP="005D168C">
      <w:pPr>
        <w:pStyle w:val="Textbezodsazen"/>
      </w:pPr>
      <w:r w:rsidRPr="007E5B98">
        <w:t xml:space="preserve">Zhotovitel je povinen dokončit </w:t>
      </w:r>
      <w:r w:rsidR="00DD0A5F" w:rsidRPr="007E5B98">
        <w:t>Sekci 1 stavební</w:t>
      </w:r>
      <w:r w:rsidR="00582C15" w:rsidRPr="007E5B98">
        <w:t xml:space="preserve"> v </w:t>
      </w:r>
      <w:r w:rsidRPr="007E5B98">
        <w:t xml:space="preserve">rozsahu nezbytném pro účely uvedení Sekce </w:t>
      </w:r>
      <w:r w:rsidR="00DD0A5F" w:rsidRPr="007E5B98">
        <w:t xml:space="preserve">1 stavební </w:t>
      </w:r>
      <w:r w:rsidRPr="007E5B98">
        <w:t>do provozu</w:t>
      </w:r>
      <w:r w:rsidR="00DD0A5F" w:rsidRPr="007E5B98">
        <w:t>/zkušebního provozu</w:t>
      </w:r>
      <w:r w:rsidRPr="007E5B98">
        <w:t xml:space="preserve"> za podmínek zákona</w:t>
      </w:r>
      <w:r w:rsidR="00582C15" w:rsidRPr="007E5B98">
        <w:t xml:space="preserve"> </w:t>
      </w:r>
      <w:r w:rsidR="00DD0A5F" w:rsidRPr="007E5B98">
        <w:t xml:space="preserve">č.183/2006 Sb, stavební zákon, </w:t>
      </w:r>
      <w:r w:rsidR="00582C15" w:rsidRPr="007E5B98">
        <w:t>a </w:t>
      </w:r>
      <w:r w:rsidRPr="007E5B98">
        <w:t>zákona</w:t>
      </w:r>
      <w:r w:rsidR="00582C15" w:rsidRPr="007E5B98">
        <w:t xml:space="preserve"> </w:t>
      </w:r>
      <w:r w:rsidR="00DD0A5F" w:rsidRPr="007E5B98">
        <w:t>č.266/1994 Sb.</w:t>
      </w:r>
      <w:r w:rsidR="00BB4FB4">
        <w:t xml:space="preserve"> </w:t>
      </w:r>
      <w:r w:rsidR="00582C15" w:rsidRPr="007E5B98">
        <w:t>o </w:t>
      </w:r>
      <w:r w:rsidR="00DD0A5F" w:rsidRPr="007E5B98">
        <w:t>drá</w:t>
      </w:r>
      <w:r w:rsidRPr="007E5B98">
        <w:t xml:space="preserve">hách nejpozději do </w:t>
      </w:r>
      <w:r w:rsidR="00D73233" w:rsidRPr="00DC1CD0">
        <w:rPr>
          <w:b/>
        </w:rPr>
        <w:t>24</w:t>
      </w:r>
      <w:r w:rsidRPr="00DC1CD0">
        <w:rPr>
          <w:b/>
        </w:rPr>
        <w:t xml:space="preserve"> měsíců</w:t>
      </w:r>
      <w:r w:rsidRPr="00DC1CD0">
        <w:t xml:space="preserve"> </w:t>
      </w:r>
      <w:r w:rsidRPr="007E5B98">
        <w:t>od Data zahájení prací.</w:t>
      </w: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B5368CD"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DC1CD0" w:rsidRDefault="00C96E7C" w:rsidP="005B7883">
      <w:pPr>
        <w:pStyle w:val="Nadpisbezsl1-2"/>
      </w:pPr>
      <w:r w:rsidRPr="00DC1CD0">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D30A2F3"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w:t>
      </w:r>
      <w:r>
        <w:lastRenderedPageBreak/>
        <w:t>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D86A72" w:rsidRPr="00DC1CD0">
        <w:t xml:space="preserve">30 % </w:t>
      </w:r>
      <w:r w:rsidRPr="00DC1CD0">
        <w:t>smluvní hodnoty prací předpokládaných</w:t>
      </w:r>
      <w:r w:rsidR="00582C15" w:rsidRPr="00DC1CD0">
        <w:t xml:space="preserve"> k </w:t>
      </w:r>
      <w:r w:rsidRPr="00DC1CD0">
        <w:t xml:space="preserve">realizaci pro příslušný kalendářní rok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AA7F27">
      <w:pPr>
        <w:pStyle w:val="Odstavec1-1a"/>
        <w:numPr>
          <w:ilvl w:val="0"/>
          <w:numId w:val="47"/>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D2A45F4" w:rsidR="00C96E7C"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014C6" w14:textId="77777777" w:rsidR="008C2C67" w:rsidRDefault="008C2C67" w:rsidP="00962258">
      <w:pPr>
        <w:spacing w:after="0" w:line="240" w:lineRule="auto"/>
      </w:pPr>
      <w:r>
        <w:separator/>
      </w:r>
    </w:p>
  </w:endnote>
  <w:endnote w:type="continuationSeparator" w:id="0">
    <w:p w14:paraId="2AD22EB8" w14:textId="77777777" w:rsidR="008C2C67" w:rsidRDefault="008C2C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55E780CC"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0A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0A8">
            <w:rPr>
              <w:rStyle w:val="slostrnky"/>
              <w:noProof/>
            </w:rPr>
            <w:t>9</w:t>
          </w:r>
          <w:r w:rsidRPr="00B8518B">
            <w:rPr>
              <w:rStyle w:val="slostrnky"/>
            </w:rPr>
            <w:fldChar w:fldCharType="end"/>
          </w:r>
        </w:p>
      </w:tc>
      <w:tc>
        <w:tcPr>
          <w:tcW w:w="0" w:type="auto"/>
          <w:vAlign w:val="bottom"/>
        </w:tcPr>
        <w:p w14:paraId="76D4673A" w14:textId="4B927EDA" w:rsidR="00031645" w:rsidRPr="003462EB" w:rsidRDefault="00D34BA7" w:rsidP="00967F7C">
          <w:pPr>
            <w:pStyle w:val="Zpatvlevo"/>
          </w:pPr>
          <w:r>
            <w:t>Příloha k a nabídce</w:t>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192809AD" w:rsidR="00031645" w:rsidRPr="003462EB" w:rsidRDefault="00031645" w:rsidP="00D34BA7">
          <w:pPr>
            <w:pStyle w:val="Zpatvpravo"/>
            <w:rPr>
              <w:rStyle w:val="slostrnky"/>
              <w:b w:val="0"/>
              <w:color w:val="auto"/>
              <w:sz w:val="12"/>
            </w:rPr>
          </w:pPr>
        </w:p>
      </w:tc>
      <w:tc>
        <w:tcPr>
          <w:tcW w:w="1021" w:type="dxa"/>
          <w:vAlign w:val="bottom"/>
        </w:tcPr>
        <w:p w14:paraId="63EFD5E7" w14:textId="2DE3DA5A"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60A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960A8">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5E74B" w14:textId="77777777" w:rsidR="008C2C67" w:rsidRDefault="008C2C67" w:rsidP="00962258">
      <w:pPr>
        <w:spacing w:after="0" w:line="240" w:lineRule="auto"/>
      </w:pPr>
      <w:r>
        <w:separator/>
      </w:r>
    </w:p>
  </w:footnote>
  <w:footnote w:type="continuationSeparator" w:id="0">
    <w:p w14:paraId="08106CE1" w14:textId="77777777" w:rsidR="008C2C67" w:rsidRDefault="008C2C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3ABF"/>
    <w:rsid w:val="00017F3C"/>
    <w:rsid w:val="00023076"/>
    <w:rsid w:val="00030170"/>
    <w:rsid w:val="00031645"/>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C4709"/>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205EF"/>
    <w:rsid w:val="00145961"/>
    <w:rsid w:val="00146747"/>
    <w:rsid w:val="00146DA1"/>
    <w:rsid w:val="00152473"/>
    <w:rsid w:val="00152D40"/>
    <w:rsid w:val="00153F60"/>
    <w:rsid w:val="00157862"/>
    <w:rsid w:val="001656A2"/>
    <w:rsid w:val="001679B8"/>
    <w:rsid w:val="00170EC5"/>
    <w:rsid w:val="001747C1"/>
    <w:rsid w:val="00174FB5"/>
    <w:rsid w:val="00177D6B"/>
    <w:rsid w:val="00191F90"/>
    <w:rsid w:val="001927B4"/>
    <w:rsid w:val="001965E6"/>
    <w:rsid w:val="001A1BF8"/>
    <w:rsid w:val="001B022A"/>
    <w:rsid w:val="001B4E74"/>
    <w:rsid w:val="001C4364"/>
    <w:rsid w:val="001C645F"/>
    <w:rsid w:val="001E19D9"/>
    <w:rsid w:val="001E3C56"/>
    <w:rsid w:val="001E678E"/>
    <w:rsid w:val="002071BB"/>
    <w:rsid w:val="00207DF5"/>
    <w:rsid w:val="0021172F"/>
    <w:rsid w:val="0023464E"/>
    <w:rsid w:val="00235D7C"/>
    <w:rsid w:val="00240B81"/>
    <w:rsid w:val="00240ED7"/>
    <w:rsid w:val="00244767"/>
    <w:rsid w:val="00246758"/>
    <w:rsid w:val="00247D01"/>
    <w:rsid w:val="00250787"/>
    <w:rsid w:val="00250FC0"/>
    <w:rsid w:val="00260D49"/>
    <w:rsid w:val="00261A5B"/>
    <w:rsid w:val="00262E5B"/>
    <w:rsid w:val="00276AFE"/>
    <w:rsid w:val="00290C4E"/>
    <w:rsid w:val="00291225"/>
    <w:rsid w:val="00295452"/>
    <w:rsid w:val="002A1067"/>
    <w:rsid w:val="002A3B57"/>
    <w:rsid w:val="002B67EF"/>
    <w:rsid w:val="002C31BF"/>
    <w:rsid w:val="002D5D13"/>
    <w:rsid w:val="002D7FD6"/>
    <w:rsid w:val="002E0CD7"/>
    <w:rsid w:val="002E0CFB"/>
    <w:rsid w:val="002E1D03"/>
    <w:rsid w:val="002E3A3F"/>
    <w:rsid w:val="002E3D9F"/>
    <w:rsid w:val="002E5C7B"/>
    <w:rsid w:val="002E7C3F"/>
    <w:rsid w:val="002F0F70"/>
    <w:rsid w:val="002F4333"/>
    <w:rsid w:val="00305235"/>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63C"/>
    <w:rsid w:val="003907DF"/>
    <w:rsid w:val="003910F9"/>
    <w:rsid w:val="0039276A"/>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532F"/>
    <w:rsid w:val="00427794"/>
    <w:rsid w:val="004309EE"/>
    <w:rsid w:val="00441B4D"/>
    <w:rsid w:val="00445FDF"/>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0E"/>
    <w:rsid w:val="006A5570"/>
    <w:rsid w:val="006A689C"/>
    <w:rsid w:val="006B047C"/>
    <w:rsid w:val="006B3D79"/>
    <w:rsid w:val="006B6FE4"/>
    <w:rsid w:val="006B73BB"/>
    <w:rsid w:val="006C2343"/>
    <w:rsid w:val="006C442A"/>
    <w:rsid w:val="006C5D15"/>
    <w:rsid w:val="006E0578"/>
    <w:rsid w:val="006E13F8"/>
    <w:rsid w:val="006E314D"/>
    <w:rsid w:val="006F3A6E"/>
    <w:rsid w:val="00700C23"/>
    <w:rsid w:val="00710723"/>
    <w:rsid w:val="00713984"/>
    <w:rsid w:val="00723ED1"/>
    <w:rsid w:val="00726A41"/>
    <w:rsid w:val="00726AFE"/>
    <w:rsid w:val="00730376"/>
    <w:rsid w:val="00740AF5"/>
    <w:rsid w:val="00743525"/>
    <w:rsid w:val="00744E0D"/>
    <w:rsid w:val="00752D81"/>
    <w:rsid w:val="007541A2"/>
    <w:rsid w:val="00755818"/>
    <w:rsid w:val="00760F84"/>
    <w:rsid w:val="0076286B"/>
    <w:rsid w:val="00766846"/>
    <w:rsid w:val="0077673A"/>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21D01"/>
    <w:rsid w:val="00824DF9"/>
    <w:rsid w:val="00826B7B"/>
    <w:rsid w:val="008326B8"/>
    <w:rsid w:val="00846789"/>
    <w:rsid w:val="00846A4F"/>
    <w:rsid w:val="008477AD"/>
    <w:rsid w:val="00851B06"/>
    <w:rsid w:val="00857A77"/>
    <w:rsid w:val="008602BD"/>
    <w:rsid w:val="00870145"/>
    <w:rsid w:val="008825B2"/>
    <w:rsid w:val="008842C9"/>
    <w:rsid w:val="008A3568"/>
    <w:rsid w:val="008A3A4C"/>
    <w:rsid w:val="008A4136"/>
    <w:rsid w:val="008A6120"/>
    <w:rsid w:val="008A7A09"/>
    <w:rsid w:val="008A7B4E"/>
    <w:rsid w:val="008B01FE"/>
    <w:rsid w:val="008B0618"/>
    <w:rsid w:val="008B253D"/>
    <w:rsid w:val="008B4284"/>
    <w:rsid w:val="008B6FA1"/>
    <w:rsid w:val="008B7754"/>
    <w:rsid w:val="008C2C67"/>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6B1"/>
    <w:rsid w:val="00984794"/>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E07F4"/>
    <w:rsid w:val="009E2AFD"/>
    <w:rsid w:val="009F0BC6"/>
    <w:rsid w:val="009F309B"/>
    <w:rsid w:val="009F332E"/>
    <w:rsid w:val="009F392E"/>
    <w:rsid w:val="009F4424"/>
    <w:rsid w:val="009F53C5"/>
    <w:rsid w:val="00A05305"/>
    <w:rsid w:val="00A0740E"/>
    <w:rsid w:val="00A10A3F"/>
    <w:rsid w:val="00A10EEB"/>
    <w:rsid w:val="00A14CEF"/>
    <w:rsid w:val="00A1518B"/>
    <w:rsid w:val="00A174BC"/>
    <w:rsid w:val="00A3134E"/>
    <w:rsid w:val="00A318A8"/>
    <w:rsid w:val="00A372C4"/>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74007"/>
    <w:rsid w:val="00B75EE1"/>
    <w:rsid w:val="00B77481"/>
    <w:rsid w:val="00B8518B"/>
    <w:rsid w:val="00B97CC3"/>
    <w:rsid w:val="00BA0EBA"/>
    <w:rsid w:val="00BB1D19"/>
    <w:rsid w:val="00BB4FB4"/>
    <w:rsid w:val="00BB79E8"/>
    <w:rsid w:val="00BC05F2"/>
    <w:rsid w:val="00BC06C4"/>
    <w:rsid w:val="00BD7E91"/>
    <w:rsid w:val="00BD7F0D"/>
    <w:rsid w:val="00BF5233"/>
    <w:rsid w:val="00C0001F"/>
    <w:rsid w:val="00C02D0A"/>
    <w:rsid w:val="00C038BD"/>
    <w:rsid w:val="00C03A6E"/>
    <w:rsid w:val="00C05F39"/>
    <w:rsid w:val="00C12C1E"/>
    <w:rsid w:val="00C21179"/>
    <w:rsid w:val="00C226C0"/>
    <w:rsid w:val="00C2298F"/>
    <w:rsid w:val="00C25AE7"/>
    <w:rsid w:val="00C33406"/>
    <w:rsid w:val="00C42FE6"/>
    <w:rsid w:val="00C44F6A"/>
    <w:rsid w:val="00C45177"/>
    <w:rsid w:val="00C46D03"/>
    <w:rsid w:val="00C6198E"/>
    <w:rsid w:val="00C6332C"/>
    <w:rsid w:val="00C708EA"/>
    <w:rsid w:val="00C730C7"/>
    <w:rsid w:val="00C732F0"/>
    <w:rsid w:val="00C778A5"/>
    <w:rsid w:val="00C81FA5"/>
    <w:rsid w:val="00C83340"/>
    <w:rsid w:val="00C8675B"/>
    <w:rsid w:val="00C95162"/>
    <w:rsid w:val="00C960A8"/>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4BA7"/>
    <w:rsid w:val="00D36BD5"/>
    <w:rsid w:val="00D36EA0"/>
    <w:rsid w:val="00D4108E"/>
    <w:rsid w:val="00D42978"/>
    <w:rsid w:val="00D435C3"/>
    <w:rsid w:val="00D45E4C"/>
    <w:rsid w:val="00D54131"/>
    <w:rsid w:val="00D6163D"/>
    <w:rsid w:val="00D73233"/>
    <w:rsid w:val="00D81A0E"/>
    <w:rsid w:val="00D831A3"/>
    <w:rsid w:val="00D86A72"/>
    <w:rsid w:val="00D90D67"/>
    <w:rsid w:val="00D975AB"/>
    <w:rsid w:val="00D97BE3"/>
    <w:rsid w:val="00DA3711"/>
    <w:rsid w:val="00DA47EF"/>
    <w:rsid w:val="00DA53DF"/>
    <w:rsid w:val="00DA5E07"/>
    <w:rsid w:val="00DB160C"/>
    <w:rsid w:val="00DC0FD9"/>
    <w:rsid w:val="00DC1CD0"/>
    <w:rsid w:val="00DD0A5F"/>
    <w:rsid w:val="00DD24AF"/>
    <w:rsid w:val="00DD46F3"/>
    <w:rsid w:val="00DE56F2"/>
    <w:rsid w:val="00DF116D"/>
    <w:rsid w:val="00DF70D9"/>
    <w:rsid w:val="00E01FF7"/>
    <w:rsid w:val="00E06EDE"/>
    <w:rsid w:val="00E1201F"/>
    <w:rsid w:val="00E1344F"/>
    <w:rsid w:val="00E13658"/>
    <w:rsid w:val="00E16FF7"/>
    <w:rsid w:val="00E26AD9"/>
    <w:rsid w:val="00E26D68"/>
    <w:rsid w:val="00E30C41"/>
    <w:rsid w:val="00E35CD9"/>
    <w:rsid w:val="00E37BAF"/>
    <w:rsid w:val="00E41EEA"/>
    <w:rsid w:val="00E44045"/>
    <w:rsid w:val="00E45560"/>
    <w:rsid w:val="00E46253"/>
    <w:rsid w:val="00E548E0"/>
    <w:rsid w:val="00E55B33"/>
    <w:rsid w:val="00E618C4"/>
    <w:rsid w:val="00E72324"/>
    <w:rsid w:val="00E73472"/>
    <w:rsid w:val="00E76688"/>
    <w:rsid w:val="00E878EE"/>
    <w:rsid w:val="00E879C4"/>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11E0"/>
    <w:rsid w:val="00F659EB"/>
    <w:rsid w:val="00F86BA6"/>
    <w:rsid w:val="00F95494"/>
    <w:rsid w:val="00F95772"/>
    <w:rsid w:val="00F977A2"/>
    <w:rsid w:val="00FA401F"/>
    <w:rsid w:val="00FB17ED"/>
    <w:rsid w:val="00FB1DD4"/>
    <w:rsid w:val="00FB6342"/>
    <w:rsid w:val="00FB67EC"/>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lnab0">
    <w:name w:val="Příl_nab_0"/>
    <w:basedOn w:val="Normln"/>
    <w:link w:val="Plnab0Char"/>
    <w:qFormat/>
    <w:rsid w:val="000C4709"/>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0C4709"/>
    <w:rPr>
      <w:rFonts w:ascii="Calibri" w:eastAsia="Times New Roman" w:hAnsi="Calibri" w:cs="Times New Roman"/>
      <w:sz w:val="22"/>
      <w:szCs w:val="22"/>
      <w:lang w:eastAsia="cs-CZ"/>
    </w:rPr>
  </w:style>
  <w:style w:type="paragraph" w:customStyle="1" w:styleId="Tabulka-7">
    <w:name w:val="_Tabulka-7"/>
    <w:basedOn w:val="Normln"/>
    <w:qFormat/>
    <w:rsid w:val="009846B1"/>
    <w:pPr>
      <w:spacing w:before="20" w:after="20" w:line="240" w:lineRule="auto"/>
    </w:pPr>
    <w:rPr>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hlar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6613A"/>
    <w:rsid w:val="0008125F"/>
    <w:rsid w:val="00081C2D"/>
    <w:rsid w:val="00090F5B"/>
    <w:rsid w:val="00121BDD"/>
    <w:rsid w:val="00176734"/>
    <w:rsid w:val="001D5893"/>
    <w:rsid w:val="00244EB6"/>
    <w:rsid w:val="00245584"/>
    <w:rsid w:val="002877DB"/>
    <w:rsid w:val="00297355"/>
    <w:rsid w:val="002A3D32"/>
    <w:rsid w:val="002D6E16"/>
    <w:rsid w:val="003135E6"/>
    <w:rsid w:val="00324640"/>
    <w:rsid w:val="00347665"/>
    <w:rsid w:val="00391652"/>
    <w:rsid w:val="003B7384"/>
    <w:rsid w:val="003C1BED"/>
    <w:rsid w:val="00464244"/>
    <w:rsid w:val="004660FC"/>
    <w:rsid w:val="00546E40"/>
    <w:rsid w:val="0056111D"/>
    <w:rsid w:val="0056557F"/>
    <w:rsid w:val="005701B9"/>
    <w:rsid w:val="006527E6"/>
    <w:rsid w:val="00676F10"/>
    <w:rsid w:val="00714028"/>
    <w:rsid w:val="00801566"/>
    <w:rsid w:val="00876B24"/>
    <w:rsid w:val="0096090C"/>
    <w:rsid w:val="009B79D6"/>
    <w:rsid w:val="009F1B47"/>
    <w:rsid w:val="00A61422"/>
    <w:rsid w:val="00AC5240"/>
    <w:rsid w:val="00B55032"/>
    <w:rsid w:val="00BC6E2B"/>
    <w:rsid w:val="00C95798"/>
    <w:rsid w:val="00CA70E8"/>
    <w:rsid w:val="00CF4DD3"/>
    <w:rsid w:val="00D34D92"/>
    <w:rsid w:val="00D36C36"/>
    <w:rsid w:val="00D7712A"/>
    <w:rsid w:val="00DD47A2"/>
    <w:rsid w:val="00DF48D6"/>
    <w:rsid w:val="00E318F7"/>
    <w:rsid w:val="00E95FC1"/>
    <w:rsid w:val="00ED65FA"/>
    <w:rsid w:val="00EF0308"/>
    <w:rsid w:val="00EF7920"/>
    <w:rsid w:val="00F357EE"/>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D0AC37-FDFC-4366-A964-F7D90B48A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1489</TotalTime>
  <Pages>9</Pages>
  <Words>3477</Words>
  <Characters>20517</Characters>
  <Application>Microsoft Office Word</Application>
  <DocSecurity>0</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116</cp:revision>
  <cp:lastPrinted>2020-07-17T09:18:00Z</cp:lastPrinted>
  <dcterms:created xsi:type="dcterms:W3CDTF">2020-02-11T08:48:00Z</dcterms:created>
  <dcterms:modified xsi:type="dcterms:W3CDTF">2021-11-05T09:38:00Z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