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FD1E7" w14:textId="77777777" w:rsidR="000719BB" w:rsidRDefault="000719BB" w:rsidP="006C2343">
      <w:pPr>
        <w:pStyle w:val="Titul2"/>
      </w:pPr>
    </w:p>
    <w:p w14:paraId="6D846DBF" w14:textId="77777777" w:rsidR="00826B7B" w:rsidRDefault="00826B7B" w:rsidP="006C2343">
      <w:pPr>
        <w:pStyle w:val="Titul2"/>
      </w:pPr>
    </w:p>
    <w:p w14:paraId="0C7328A2" w14:textId="77777777" w:rsidR="00685D86" w:rsidRPr="000719BB" w:rsidRDefault="00685D86" w:rsidP="006C2343">
      <w:pPr>
        <w:pStyle w:val="Titul2"/>
      </w:pPr>
    </w:p>
    <w:p w14:paraId="38EA8639" w14:textId="77777777" w:rsidR="00AD0C7B" w:rsidRDefault="00685D86" w:rsidP="00685D86">
      <w:pPr>
        <w:pStyle w:val="Titul2"/>
      </w:pPr>
      <w:r w:rsidRPr="0004386C">
        <w:t>Příloha č. 3</w:t>
      </w:r>
      <w:r w:rsidR="00AC62F0" w:rsidRPr="0004386C">
        <w:t xml:space="preserve"> </w:t>
      </w:r>
      <w:r w:rsidRPr="0004386C">
        <w:t>c)</w:t>
      </w:r>
    </w:p>
    <w:p w14:paraId="182C1B77" w14:textId="77777777" w:rsidR="003254A3" w:rsidRPr="00D00410" w:rsidRDefault="003254A3" w:rsidP="00D00410"/>
    <w:p w14:paraId="6F266724" w14:textId="77777777"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2F4FB1C9" w14:textId="77777777" w:rsidR="00AD0C7B" w:rsidRDefault="00AD0C7B" w:rsidP="00EB46E5">
      <w:pPr>
        <w:pStyle w:val="Titul2"/>
      </w:pPr>
    </w:p>
    <w:p w14:paraId="1F644077" w14:textId="77777777" w:rsidR="00EB46E5" w:rsidRDefault="00685D86" w:rsidP="00EB46E5">
      <w:pPr>
        <w:pStyle w:val="Titul2"/>
      </w:pPr>
      <w:r>
        <w:t xml:space="preserve">Záměr projektu </w:t>
      </w:r>
    </w:p>
    <w:p w14:paraId="6409E3E7" w14:textId="77777777"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22FF091C1DD45C09E7B375C272FE924"/>
        </w:placeholder>
        <w:text/>
      </w:sdtPr>
      <w:sdtEndPr>
        <w:rPr>
          <w:rStyle w:val="Nzevakce"/>
        </w:rPr>
      </w:sdtEndPr>
      <w:sdtContent>
        <w:p w14:paraId="6A790A7A" w14:textId="77777777" w:rsidR="00527CB2" w:rsidRDefault="00322B15" w:rsidP="00527CB2">
          <w:pPr>
            <w:pStyle w:val="Tituldatum"/>
          </w:pPr>
          <w:r w:rsidRPr="00322B15">
            <w:rPr>
              <w:rStyle w:val="Nzevakce"/>
            </w:rPr>
            <w:t>„Rekonstrukce žst. Dobrá u Frýdku Místku“</w:t>
          </w:r>
        </w:p>
      </w:sdtContent>
    </w:sdt>
    <w:p w14:paraId="4093EA4C" w14:textId="77777777" w:rsidR="00685D86" w:rsidRDefault="00685D86" w:rsidP="00EB46E5">
      <w:pPr>
        <w:pStyle w:val="Titul2"/>
      </w:pPr>
    </w:p>
    <w:p w14:paraId="059048BE" w14:textId="77777777" w:rsidR="00826B7B" w:rsidRDefault="00826B7B" w:rsidP="006C2343">
      <w:pPr>
        <w:pStyle w:val="Titul2"/>
        <w:rPr>
          <w:highlight w:val="green"/>
        </w:rPr>
      </w:pPr>
    </w:p>
    <w:p w14:paraId="0B43606B" w14:textId="77777777" w:rsidR="003254A3" w:rsidRDefault="003254A3" w:rsidP="006C2343">
      <w:pPr>
        <w:pStyle w:val="Titul2"/>
        <w:rPr>
          <w:highlight w:val="green"/>
        </w:rPr>
      </w:pPr>
    </w:p>
    <w:p w14:paraId="32D68F9C" w14:textId="77777777" w:rsidR="003254A3" w:rsidRPr="006C2343" w:rsidRDefault="003254A3" w:rsidP="006C2343">
      <w:pPr>
        <w:pStyle w:val="Titul2"/>
        <w:rPr>
          <w:highlight w:val="green"/>
        </w:rPr>
      </w:pPr>
    </w:p>
    <w:p w14:paraId="6C5029FD" w14:textId="77777777" w:rsidR="00826B7B" w:rsidRPr="006C2343" w:rsidRDefault="00826B7B" w:rsidP="006C2343">
      <w:pPr>
        <w:pStyle w:val="Titul2"/>
      </w:pPr>
    </w:p>
    <w:p w14:paraId="5A67B257" w14:textId="77777777" w:rsidR="006C2343" w:rsidRPr="006C2343" w:rsidRDefault="006C2343" w:rsidP="006C2343">
      <w:pPr>
        <w:pStyle w:val="Titul2"/>
      </w:pPr>
    </w:p>
    <w:p w14:paraId="57318EF1" w14:textId="10CD6A63" w:rsidR="00826B7B" w:rsidRPr="00B219B5" w:rsidRDefault="006C2343" w:rsidP="006C2343">
      <w:pPr>
        <w:pStyle w:val="Tituldatum"/>
      </w:pPr>
      <w:r w:rsidRPr="00B219B5">
        <w:t xml:space="preserve">Datum vydání: </w:t>
      </w:r>
      <w:r w:rsidRPr="00B219B5">
        <w:tab/>
      </w:r>
      <w:r w:rsidR="00B219B5" w:rsidRPr="00B219B5">
        <w:t>08</w:t>
      </w:r>
      <w:r w:rsidR="00685D86" w:rsidRPr="00B219B5">
        <w:t>.</w:t>
      </w:r>
      <w:r w:rsidRPr="00B219B5">
        <w:t xml:space="preserve"> </w:t>
      </w:r>
      <w:r w:rsidR="00B219B5" w:rsidRPr="00B219B5">
        <w:t>11</w:t>
      </w:r>
      <w:r w:rsidRPr="00B219B5">
        <w:t>. 20</w:t>
      </w:r>
      <w:r w:rsidR="005B2FB1" w:rsidRPr="00B219B5">
        <w:t>2</w:t>
      </w:r>
      <w:r w:rsidR="000548EC" w:rsidRPr="00B219B5">
        <w:t>1</w:t>
      </w:r>
    </w:p>
    <w:p w14:paraId="23459D80" w14:textId="77777777" w:rsidR="00826B7B" w:rsidRDefault="00826B7B">
      <w:r>
        <w:br w:type="page"/>
      </w:r>
    </w:p>
    <w:p w14:paraId="40B80B32" w14:textId="77777777" w:rsidR="00BD7E91" w:rsidRPr="000212B9" w:rsidRDefault="00BD7E91" w:rsidP="00B101FD">
      <w:pPr>
        <w:pStyle w:val="Nadpisbezsl1-1"/>
      </w:pPr>
      <w:r w:rsidRPr="000212B9">
        <w:lastRenderedPageBreak/>
        <w:t>Obsah</w:t>
      </w:r>
    </w:p>
    <w:bookmarkStart w:id="0" w:name="_GoBack"/>
    <w:bookmarkEnd w:id="0"/>
    <w:p w14:paraId="27F4E6E5" w14:textId="4C2553EB" w:rsidR="002A6BE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0212B9">
        <w:fldChar w:fldCharType="begin"/>
      </w:r>
      <w:r w:rsidRPr="000212B9">
        <w:instrText xml:space="preserve"> TOC \o "1-2" \h \z \u </w:instrText>
      </w:r>
      <w:r w:rsidRPr="000212B9">
        <w:fldChar w:fldCharType="separate"/>
      </w:r>
      <w:hyperlink w:anchor="_Toc87270590" w:history="1">
        <w:r w:rsidR="002A6BE5" w:rsidRPr="007E2EA0">
          <w:rPr>
            <w:rStyle w:val="Hypertextovodkaz"/>
          </w:rPr>
          <w:t>SEZNAM ZKRATEK</w:t>
        </w:r>
        <w:r w:rsidR="002A6BE5">
          <w:rPr>
            <w:noProof/>
            <w:webHidden/>
          </w:rPr>
          <w:tab/>
        </w:r>
        <w:r w:rsidR="002A6BE5">
          <w:rPr>
            <w:noProof/>
            <w:webHidden/>
          </w:rPr>
          <w:fldChar w:fldCharType="begin"/>
        </w:r>
        <w:r w:rsidR="002A6BE5">
          <w:rPr>
            <w:noProof/>
            <w:webHidden/>
          </w:rPr>
          <w:instrText xml:space="preserve"> PAGEREF _Toc87270590 \h </w:instrText>
        </w:r>
        <w:r w:rsidR="002A6BE5">
          <w:rPr>
            <w:noProof/>
            <w:webHidden/>
          </w:rPr>
        </w:r>
        <w:r w:rsidR="002A6BE5">
          <w:rPr>
            <w:noProof/>
            <w:webHidden/>
          </w:rPr>
          <w:fldChar w:fldCharType="separate"/>
        </w:r>
        <w:r w:rsidR="002A6BE5">
          <w:rPr>
            <w:noProof/>
            <w:webHidden/>
          </w:rPr>
          <w:t>2</w:t>
        </w:r>
        <w:r w:rsidR="002A6BE5">
          <w:rPr>
            <w:noProof/>
            <w:webHidden/>
          </w:rPr>
          <w:fldChar w:fldCharType="end"/>
        </w:r>
      </w:hyperlink>
    </w:p>
    <w:p w14:paraId="794AA266" w14:textId="76B9F201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591" w:history="1">
        <w:r w:rsidRPr="007E2EA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4520A3" w14:textId="09ADC238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592" w:history="1">
        <w:r w:rsidRPr="007E2EA0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Předmět zadání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01D12C" w14:textId="78319D0F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593" w:history="1">
        <w:r w:rsidRPr="007E2EA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C27B86" w14:textId="394A203E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594" w:history="1">
        <w:r w:rsidRPr="007E2EA0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0984CB" w14:textId="2C12AFCD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595" w:history="1">
        <w:r w:rsidRPr="007E2EA0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Základní charakteristika trati (nebo charakteristika objektu, zařízení)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3833AA" w14:textId="0AF979A4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596" w:history="1">
        <w:r w:rsidRPr="007E2EA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22EB62" w14:textId="57828675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597" w:history="1">
        <w:r w:rsidRPr="007E2EA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KOORDINACE S 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ACD44A" w14:textId="19D454D3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598" w:history="1">
        <w:r w:rsidRPr="007E2EA0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58CB83" w14:textId="7525ECA1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599" w:history="1">
        <w:r w:rsidRPr="007E2EA0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843601" w14:textId="2764F0F8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0" w:history="1">
        <w:r w:rsidRPr="007E2EA0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18C743" w14:textId="46A9BD32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1" w:history="1">
        <w:r w:rsidRPr="007E2EA0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A13BC5" w14:textId="4A81B4A1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2" w:history="1">
        <w:r w:rsidRPr="007E2EA0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7EB3A9" w14:textId="166789FD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3" w:history="1">
        <w:r w:rsidRPr="007E2EA0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BF0B9F" w14:textId="5767947E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4" w:history="1">
        <w:r w:rsidRPr="007E2EA0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02DB990" w14:textId="6B3ABE4C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5" w:history="1">
        <w:r w:rsidRPr="007E2EA0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34AB3F" w14:textId="30C03715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6" w:history="1">
        <w:r w:rsidRPr="007E2EA0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9A52F2" w14:textId="7256D49B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7" w:history="1">
        <w:r w:rsidRPr="007E2EA0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6CFD8E" w14:textId="559ECAC6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8" w:history="1">
        <w:r w:rsidRPr="007E2EA0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48234D" w14:textId="694538B8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09" w:history="1">
        <w:r w:rsidRPr="007E2EA0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7F1E69" w14:textId="1CE0DD24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10" w:history="1">
        <w:r w:rsidRPr="007E2EA0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BE6907" w14:textId="31B37382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11" w:history="1">
        <w:r w:rsidRPr="007E2EA0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3D004F1" w14:textId="1586D941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12" w:history="1">
        <w:r w:rsidRPr="007E2EA0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Geodetická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E5A4B66" w14:textId="145E0AAE" w:rsidR="002A6BE5" w:rsidRDefault="002A6BE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7270613" w:history="1">
        <w:r w:rsidRPr="007E2EA0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0B4439" w14:textId="070C2CB3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614" w:history="1">
        <w:r w:rsidRPr="007E2EA0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451314" w14:textId="49565FC0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615" w:history="1">
        <w:r w:rsidRPr="007E2EA0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4F9ADFA" w14:textId="59AF510A" w:rsidR="002A6BE5" w:rsidRDefault="002A6BE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7270616" w:history="1">
        <w:r w:rsidRPr="007E2EA0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E2EA0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_Toc87270616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2FCC316" w14:textId="2E08F03C" w:rsidR="00AD0C7B" w:rsidRDefault="00BD7E91" w:rsidP="008D03B9">
      <w:r w:rsidRPr="000212B9">
        <w:fldChar w:fldCharType="end"/>
      </w:r>
    </w:p>
    <w:p w14:paraId="25D4EB4D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1" w:name="_Toc3368839"/>
      <w:bookmarkStart w:id="2" w:name="_Toc87270590"/>
      <w:r w:rsidRPr="000212B9">
        <w:t>SEZNAM ZKRATEK</w:t>
      </w:r>
      <w:bookmarkEnd w:id="1"/>
      <w:bookmarkEnd w:id="2"/>
    </w:p>
    <w:p w14:paraId="7453A74F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230E6F1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4686B2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AA4463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203B6D3E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9B3FA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0A751C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64957EA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DAB499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4F1997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0066FC0E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29EEB1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B6E474" w14:textId="77777777" w:rsidR="007D016E" w:rsidRPr="006115D3" w:rsidRDefault="007D016E" w:rsidP="00C572F7">
            <w:pPr>
              <w:pStyle w:val="Zkratky2"/>
            </w:pPr>
          </w:p>
        </w:tc>
      </w:tr>
    </w:tbl>
    <w:p w14:paraId="09E04442" w14:textId="77777777" w:rsidR="007D016E" w:rsidRDefault="007D016E" w:rsidP="007D016E">
      <w:r>
        <w:br w:type="page"/>
      </w:r>
    </w:p>
    <w:p w14:paraId="7BA76108" w14:textId="77777777" w:rsidR="007D016E" w:rsidRPr="008E70B2" w:rsidRDefault="007D016E" w:rsidP="008E70B2">
      <w:pPr>
        <w:pStyle w:val="Nadpis2-1"/>
      </w:pPr>
      <w:bookmarkStart w:id="3" w:name="_Toc87270591"/>
      <w:r w:rsidRPr="008E70B2">
        <w:lastRenderedPageBreak/>
        <w:t>SPECIFIKACE PŘEDMĚTU DÍL</w:t>
      </w:r>
      <w:r w:rsidR="006150C0">
        <w:t>a</w:t>
      </w:r>
      <w:bookmarkEnd w:id="3"/>
    </w:p>
    <w:p w14:paraId="5F425BF1" w14:textId="77777777" w:rsidR="007D016E" w:rsidRPr="008E70B2" w:rsidRDefault="007D016E" w:rsidP="005A2CE9">
      <w:pPr>
        <w:pStyle w:val="Nadpis2-2"/>
      </w:pPr>
      <w:bookmarkStart w:id="4" w:name="_Toc87270592"/>
      <w:r w:rsidRPr="008E70B2">
        <w:t>Předmět zadání</w:t>
      </w:r>
      <w:bookmarkEnd w:id="4"/>
    </w:p>
    <w:p w14:paraId="0FCE1AC6" w14:textId="77777777" w:rsidR="00CE5014" w:rsidRDefault="00CE5014" w:rsidP="00525763">
      <w:pPr>
        <w:pStyle w:val="Text2-1"/>
      </w:pPr>
      <w:r w:rsidRPr="00322B15">
        <w:t>Předmětem zadání je vypracování Záměru projektu a Doprovodné dokumentace stavby</w:t>
      </w:r>
      <w:r>
        <w:t xml:space="preserve"> „</w:t>
      </w:r>
      <w:r w:rsidR="00525763" w:rsidRPr="00525763">
        <w:rPr>
          <w:rStyle w:val="Tun"/>
        </w:rPr>
        <w:t>Rekonstrukce žst. Dobrá u Frýdku Místku</w:t>
      </w:r>
      <w:r>
        <w:t>“.</w:t>
      </w:r>
    </w:p>
    <w:p w14:paraId="70E5D8D2" w14:textId="77777777" w:rsidR="00CE5014" w:rsidRDefault="00CE5014" w:rsidP="00531087">
      <w:pPr>
        <w:pStyle w:val="Text2-1"/>
      </w:pPr>
      <w:r>
        <w:t>ZP bude zpracován dle Směrnice Ministerstva dopravy ČR č. V-2/2012 „Směrnice upravující postupy Ministerstva dopravy, investorských organizací a Státního fondu dopravní infrastruktury v průběhu přípravy investičních a neinvestičních akcí dopravní infrastruktury, financovaných bez účasti státního rozpočtu“, v platném znění, včetně příloh</w:t>
      </w:r>
      <w:r w:rsidR="0018095F">
        <w:t xml:space="preserve"> (dále jen „Směrnice MD V-2/2012“)</w:t>
      </w:r>
      <w:r>
        <w:t>. Dokumentace bude obsahovat všechny touto směrnicí dané přílohy, které budou zpracovány v odpovídajícím rozsahu a</w:t>
      </w:r>
      <w:r w:rsidR="00D82BFB">
        <w:t> </w:t>
      </w:r>
      <w:r>
        <w:t xml:space="preserve">přesnosti. </w:t>
      </w:r>
      <w:r w:rsidRPr="00CE5014">
        <w:t>Zhotovitel poskytne Objednateli veškerou součinnost při projednání Záměru projektu na Centrální komisi MD.</w:t>
      </w:r>
    </w:p>
    <w:p w14:paraId="3CBBE7A6" w14:textId="77777777" w:rsidR="00FE420C" w:rsidRDefault="00FE420C" w:rsidP="00FE420C">
      <w:pPr>
        <w:pStyle w:val="Text2-1"/>
      </w:pPr>
      <w:r>
        <w:t xml:space="preserve">Zhotovitel provede členění ZP dle </w:t>
      </w:r>
      <w:r w:rsidRPr="009201FC">
        <w:t xml:space="preserve">Směrnice MD V-2/2012, členění a rozsah Doprovodné dokumentace je uveden v kapitole </w:t>
      </w:r>
      <w:r w:rsidRPr="009201FC">
        <w:fldChar w:fldCharType="begin"/>
      </w:r>
      <w:r w:rsidRPr="009201FC">
        <w:instrText xml:space="preserve"> REF _Ref39154806 \r \h  \* MERGEFORMAT </w:instrText>
      </w:r>
      <w:r w:rsidRPr="009201FC">
        <w:fldChar w:fldCharType="separate"/>
      </w:r>
      <w:r w:rsidR="00322B15" w:rsidRPr="009201FC">
        <w:t>5</w:t>
      </w:r>
      <w:r w:rsidRPr="009201FC">
        <w:fldChar w:fldCharType="end"/>
      </w:r>
      <w:r w:rsidRPr="009201FC">
        <w:t>. Specifické</w:t>
      </w:r>
      <w:r w:rsidRPr="00322B15">
        <w:t xml:space="preserve"> požadavky těchto ZTP.</w:t>
      </w:r>
      <w:r>
        <w:t xml:space="preserve"> </w:t>
      </w:r>
    </w:p>
    <w:p w14:paraId="0FB2B2C9" w14:textId="77777777" w:rsidR="0018395D" w:rsidRPr="009201FC" w:rsidRDefault="0018395D" w:rsidP="00CE5014">
      <w:pPr>
        <w:pStyle w:val="Text2-1"/>
      </w:pPr>
      <w:r w:rsidRPr="009201FC">
        <w:t xml:space="preserve">Zpracování ekonomického hodnocení bude provedeno podle platné rezortní metodiky pro hodnocení ekonomické efektivnosti projektů dopravních staveb a dalších platných pokynů MD a Správy železnic, státní organizace (dále jen „SŽ). </w:t>
      </w:r>
    </w:p>
    <w:p w14:paraId="55817693" w14:textId="77777777" w:rsidR="00CE5014" w:rsidRPr="009201FC" w:rsidRDefault="00CE5014" w:rsidP="00CE5014">
      <w:pPr>
        <w:pStyle w:val="Text2-1"/>
      </w:pPr>
      <w:r w:rsidRPr="009201FC">
        <w:t xml:space="preserve">Součástí plnění je i zpracování Doprovodné dokumentace. Požadavky na provedení a rozsah Doprovodné dokumentace jsou uvedeny v čl. </w:t>
      </w:r>
      <w:r w:rsidR="0018395D" w:rsidRPr="009201FC">
        <w:fldChar w:fldCharType="begin"/>
      </w:r>
      <w:r w:rsidR="0018395D" w:rsidRPr="009201FC">
        <w:instrText xml:space="preserve"> REF _Ref39154806 \r \h </w:instrText>
      </w:r>
      <w:r w:rsidR="009201FC">
        <w:instrText xml:space="preserve"> \* MERGEFORMAT </w:instrText>
      </w:r>
      <w:r w:rsidR="0018395D" w:rsidRPr="009201FC">
        <w:fldChar w:fldCharType="separate"/>
      </w:r>
      <w:r w:rsidR="00322B15" w:rsidRPr="009201FC">
        <w:t>5</w:t>
      </w:r>
      <w:r w:rsidR="0018395D" w:rsidRPr="009201FC">
        <w:fldChar w:fldCharType="end"/>
      </w:r>
      <w:r w:rsidRPr="009201FC">
        <w:t>. Specifické požadavky</w:t>
      </w:r>
    </w:p>
    <w:p w14:paraId="62AED006" w14:textId="77777777" w:rsidR="00CE5014" w:rsidRPr="009201FC" w:rsidRDefault="00CE5014" w:rsidP="00CE5014">
      <w:pPr>
        <w:pStyle w:val="Text2-1"/>
      </w:pPr>
      <w:r w:rsidRPr="009201FC">
        <w:t xml:space="preserve">Součástí plnění je i zajištění a doplnění potřebných podkladů, (nad rámec podkladů uvedených v čl. 2.) a mapových podkladů, nezbytných ke zpracování záměru projektu. </w:t>
      </w:r>
    </w:p>
    <w:p w14:paraId="676F6239" w14:textId="51EFB1C2" w:rsidR="005415BA" w:rsidRDefault="005415BA" w:rsidP="005415BA">
      <w:pPr>
        <w:pStyle w:val="Text2-1"/>
      </w:pPr>
      <w:r w:rsidRPr="009201FC">
        <w:t>Součástí těchto ZTP je „Manuál pro strukturu dokumentace a popisové pole</w:t>
      </w:r>
      <w:r>
        <w:t>“ (viz </w:t>
      </w:r>
      <w:r w:rsidRPr="00186D49">
        <w:t xml:space="preserve">Příloha </w:t>
      </w:r>
      <w:r>
        <w:fldChar w:fldCharType="begin"/>
      </w:r>
      <w:r>
        <w:instrText xml:space="preserve"> REF _Ref46488600 \r \h </w:instrText>
      </w:r>
      <w:r>
        <w:fldChar w:fldCharType="separate"/>
      </w:r>
      <w:r w:rsidR="00322B15">
        <w:t>7.1.</w:t>
      </w:r>
      <w:r>
        <w:fldChar w:fldCharType="end"/>
      </w:r>
      <w:r w:rsidR="00B219B5">
        <w:t>4</w:t>
      </w:r>
      <w:r>
        <w:t xml:space="preserve"> těchto ZTP</w:t>
      </w:r>
      <w:r w:rsidRPr="00186D49">
        <w:t>)</w:t>
      </w:r>
      <w:r>
        <w:t xml:space="preserve"> </w:t>
      </w:r>
      <w:r w:rsidRPr="00186D49">
        <w:t xml:space="preserve">a „Vzory Popisového pole a Seznamu“ (viz Příloha </w:t>
      </w:r>
      <w:r>
        <w:fldChar w:fldCharType="begin"/>
      </w:r>
      <w:r>
        <w:instrText xml:space="preserve"> REF _Ref46488611 \r \h </w:instrText>
      </w:r>
      <w:r>
        <w:fldChar w:fldCharType="separate"/>
      </w:r>
      <w:r w:rsidR="00B219B5">
        <w:t>7.1</w:t>
      </w:r>
      <w:r>
        <w:fldChar w:fldCharType="end"/>
      </w:r>
      <w:r w:rsidR="00B219B5">
        <w:t>.5</w:t>
      </w:r>
      <w:r>
        <w:t xml:space="preserve"> těchto ZTP</w:t>
      </w:r>
      <w:r w:rsidRPr="00186D49">
        <w:t>)</w:t>
      </w:r>
      <w:r>
        <w:t>, které popisují o</w:t>
      </w:r>
      <w:r w:rsidRPr="00186D49">
        <w:t>značení dokumentace, struktur</w:t>
      </w:r>
      <w:r>
        <w:t>u</w:t>
      </w:r>
      <w:r w:rsidRPr="00186D49">
        <w:t xml:space="preserve"> objektové skladby, včetně grafické úpravy Popisového pole</w:t>
      </w:r>
      <w:r>
        <w:t>.</w:t>
      </w:r>
    </w:p>
    <w:p w14:paraId="37182210" w14:textId="77777777" w:rsidR="00322B15" w:rsidRDefault="00322B15" w:rsidP="005415BA">
      <w:pPr>
        <w:pStyle w:val="Text2-1"/>
      </w:pPr>
      <w:r>
        <w:t>Předmětem stavby je rekonstrukce železničního svršku a spodku v</w:t>
      </w:r>
      <w:r w:rsidR="00B803FD">
        <w:t> </w:t>
      </w:r>
      <w:r>
        <w:t>rozsahu</w:t>
      </w:r>
      <w:r w:rsidR="00B803FD">
        <w:t xml:space="preserve"> </w:t>
      </w:r>
      <w:r>
        <w:t xml:space="preserve">odpovídajícím požadavkům vypracované dopravní technologie </w:t>
      </w:r>
      <w:r w:rsidR="009201FC">
        <w:t xml:space="preserve">a </w:t>
      </w:r>
      <w:r w:rsidR="00B803FD">
        <w:t>dle návrhu nových</w:t>
      </w:r>
      <w:r>
        <w:t xml:space="preserve"> </w:t>
      </w:r>
      <w:r w:rsidR="009201FC">
        <w:t>nástupištní</w:t>
      </w:r>
      <w:r w:rsidR="00B803FD">
        <w:t>ch</w:t>
      </w:r>
      <w:r w:rsidR="009201FC">
        <w:t xml:space="preserve"> hran</w:t>
      </w:r>
      <w:r>
        <w:t xml:space="preserve"> </w:t>
      </w:r>
      <w:r w:rsidR="009201FC">
        <w:t>s</w:t>
      </w:r>
      <w:r>
        <w:t xml:space="preserve"> bezbariérov</w:t>
      </w:r>
      <w:r w:rsidR="009201FC">
        <w:t>ým</w:t>
      </w:r>
      <w:r>
        <w:t xml:space="preserve"> přístup</w:t>
      </w:r>
      <w:r w:rsidR="009201FC">
        <w:t>em.</w:t>
      </w:r>
      <w:r>
        <w:t xml:space="preserve"> </w:t>
      </w:r>
      <w:r w:rsidR="008B611B">
        <w:t>Zřízeno</w:t>
      </w:r>
      <w:r w:rsidR="009201FC">
        <w:t xml:space="preserve"> bude nové</w:t>
      </w:r>
      <w:r w:rsidR="008B611B">
        <w:t xml:space="preserve"> zabezpečovací zařízení</w:t>
      </w:r>
      <w:r>
        <w:t xml:space="preserve"> s přípravou na DOZ, </w:t>
      </w:r>
      <w:r w:rsidR="008B611B">
        <w:t>včetně</w:t>
      </w:r>
      <w:r>
        <w:t xml:space="preserve"> zabezpečen</w:t>
      </w:r>
      <w:r w:rsidR="008B611B">
        <w:t>í</w:t>
      </w:r>
      <w:r>
        <w:t xml:space="preserve"> přejezd</w:t>
      </w:r>
      <w:r w:rsidR="008B611B">
        <w:t>ů.</w:t>
      </w:r>
      <w:r>
        <w:t xml:space="preserve"> </w:t>
      </w:r>
      <w:r w:rsidR="008B611B">
        <w:t>Dojde k </w:t>
      </w:r>
      <w:r>
        <w:t>rekonstrukc</w:t>
      </w:r>
      <w:r w:rsidR="008B611B">
        <w:t>i</w:t>
      </w:r>
      <w:r>
        <w:t xml:space="preserve"> silnoproudých rozvodů a</w:t>
      </w:r>
      <w:r w:rsidR="00B803FD">
        <w:t> </w:t>
      </w:r>
      <w:r>
        <w:t>sdělovacích technologií.</w:t>
      </w:r>
      <w:r w:rsidR="008B611B">
        <w:t xml:space="preserve"> Součástí stavby je rekonstrukce výpravní budovy a návrh zázemí pro nově instalované technologie.</w:t>
      </w:r>
    </w:p>
    <w:p w14:paraId="33DF953B" w14:textId="77777777" w:rsidR="00322B15" w:rsidRDefault="00322B15" w:rsidP="005415BA">
      <w:pPr>
        <w:pStyle w:val="Text2-1"/>
      </w:pPr>
      <w:r>
        <w:t xml:space="preserve">Záměr </w:t>
      </w:r>
      <w:r w:rsidR="008B611B">
        <w:t xml:space="preserve">projektu </w:t>
      </w:r>
      <w:r>
        <w:t>bude</w:t>
      </w:r>
      <w:r w:rsidR="00AE56B2">
        <w:t xml:space="preserve"> v souladu s pokynem č. j. 33291/2021-SŽ-GŘ-PVO</w:t>
      </w:r>
      <w:r>
        <w:t xml:space="preserve"> projednán s</w:t>
      </w:r>
      <w:r w:rsidR="008B611B">
        <w:t>e samosprávou</w:t>
      </w:r>
      <w:r>
        <w:t> obc</w:t>
      </w:r>
      <w:r w:rsidR="008B611B">
        <w:t>e</w:t>
      </w:r>
      <w:r w:rsidR="00AE56B2">
        <w:t xml:space="preserve"> Dobrá a projednání bude řádně dokladováno. </w:t>
      </w:r>
    </w:p>
    <w:p w14:paraId="236CD4F9" w14:textId="77777777" w:rsidR="007D016E" w:rsidRPr="008E70B2" w:rsidRDefault="007D016E" w:rsidP="005A2CE9">
      <w:pPr>
        <w:pStyle w:val="Nadpis2-2"/>
      </w:pPr>
      <w:bookmarkStart w:id="5" w:name="_Toc87270593"/>
      <w:r w:rsidRPr="008E70B2">
        <w:t>Hlavní cíle stavby</w:t>
      </w:r>
      <w:bookmarkEnd w:id="5"/>
    </w:p>
    <w:p w14:paraId="21331473" w14:textId="77777777" w:rsidR="007D016E" w:rsidRPr="008E70B2" w:rsidRDefault="00322B15" w:rsidP="005A2CE9">
      <w:pPr>
        <w:pStyle w:val="Text2-1"/>
      </w:pPr>
      <w:r>
        <w:t xml:space="preserve">Cílem stavby </w:t>
      </w:r>
      <w:r w:rsidR="00566B09">
        <w:t xml:space="preserve">je optimalizace rozsahu železniční infrastruktury pro soudobý i výhledový koncept dopravní technologie, </w:t>
      </w:r>
      <w:r w:rsidR="00B803FD">
        <w:t>zvýšení rychlosti, zvýšení bezpečnosti provozu</w:t>
      </w:r>
      <w:r w:rsidR="001B4E28">
        <w:t xml:space="preserve"> a</w:t>
      </w:r>
      <w:r w:rsidR="00C9419F">
        <w:t xml:space="preserve"> zajištění bezbariérového přístupu</w:t>
      </w:r>
      <w:r w:rsidR="001B4E28">
        <w:t>.</w:t>
      </w:r>
      <w:r w:rsidR="00C9419F">
        <w:t xml:space="preserve"> </w:t>
      </w:r>
    </w:p>
    <w:p w14:paraId="3FA437E6" w14:textId="77777777" w:rsidR="007D016E" w:rsidRPr="008E70B2" w:rsidRDefault="005A2CE9" w:rsidP="005A2CE9">
      <w:pPr>
        <w:pStyle w:val="Nadpis2-2"/>
      </w:pPr>
      <w:bookmarkStart w:id="6" w:name="_Toc87270594"/>
      <w:r>
        <w:t xml:space="preserve">Umístění </w:t>
      </w:r>
      <w:r w:rsidR="007D016E" w:rsidRPr="008E70B2">
        <w:t>stavby</w:t>
      </w:r>
      <w:bookmarkEnd w:id="6"/>
      <w:r w:rsidR="007D016E" w:rsidRPr="008E70B2">
        <w:t xml:space="preserve"> </w:t>
      </w:r>
    </w:p>
    <w:p w14:paraId="1A014E45" w14:textId="0651AFB2" w:rsidR="001B4E28" w:rsidRPr="001B4E28" w:rsidRDefault="001B4E28" w:rsidP="001B4E28">
      <w:pPr>
        <w:pStyle w:val="Text2-1"/>
      </w:pPr>
      <w:r>
        <w:t xml:space="preserve">Stavba se nachází v </w:t>
      </w:r>
      <w:r w:rsidRPr="001B4E28">
        <w:t>Moravskoslezsk</w:t>
      </w:r>
      <w:r>
        <w:t>ém</w:t>
      </w:r>
      <w:r w:rsidRPr="001B4E28">
        <w:t xml:space="preserve"> kraj</w:t>
      </w:r>
      <w:r>
        <w:t>i</w:t>
      </w:r>
      <w:r w:rsidRPr="001B4E28">
        <w:t xml:space="preserve">, </w:t>
      </w:r>
      <w:r>
        <w:t>o</w:t>
      </w:r>
      <w:r w:rsidRPr="001B4E28">
        <w:t>kres Frýdek-Místek, k.ú. Dobrá u</w:t>
      </w:r>
      <w:r w:rsidR="00A83E28">
        <w:t> </w:t>
      </w:r>
      <w:r w:rsidRPr="001B4E28">
        <w:t>Frýdku</w:t>
      </w:r>
      <w:r>
        <w:t>–</w:t>
      </w:r>
      <w:r w:rsidRPr="001B4E28">
        <w:t>Místku</w:t>
      </w:r>
      <w:r>
        <w:t>, TUDU 2531</w:t>
      </w:r>
      <w:r w:rsidR="0007566C">
        <w:t>B1</w:t>
      </w:r>
      <w:r>
        <w:t>.</w:t>
      </w:r>
    </w:p>
    <w:p w14:paraId="3F246D21" w14:textId="77777777" w:rsidR="007D016E" w:rsidRPr="007D016E" w:rsidRDefault="007D016E" w:rsidP="005A2CE9">
      <w:pPr>
        <w:pStyle w:val="Nadpis2-2"/>
      </w:pPr>
      <w:bookmarkStart w:id="7" w:name="_Toc87270595"/>
      <w:r w:rsidRPr="007D016E">
        <w:t>Základní charakteristika trati (nebo charakteristika objektu, zařízení)</w:t>
      </w:r>
      <w:bookmarkEnd w:id="7"/>
    </w:p>
    <w:p w14:paraId="737B7070" w14:textId="77777777" w:rsidR="007D016E" w:rsidRDefault="007B3B7B" w:rsidP="004A4B98">
      <w:pPr>
        <w:pStyle w:val="Text2-1"/>
      </w:pPr>
      <w:r>
        <w:t xml:space="preserve">Správcem je OŘ </w:t>
      </w:r>
      <w:r w:rsidR="001B4E28">
        <w:t>Ostrava</w:t>
      </w:r>
      <w:r w:rsidR="007D016E" w:rsidRPr="007D016E">
        <w:t>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1B4E28" w:rsidRPr="005A2CE9" w14:paraId="084F430B" w14:textId="77777777" w:rsidTr="00770162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14:paraId="619576A4" w14:textId="77777777" w:rsidR="001B4E28" w:rsidRPr="005A2CE9" w:rsidRDefault="001B4E28" w:rsidP="00770162">
            <w:pPr>
              <w:pStyle w:val="Tabulka-8"/>
              <w:keepNext/>
            </w:pPr>
            <w:r w:rsidRPr="005A2CE9">
              <w:lastRenderedPageBreak/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3DF55875" w14:textId="77777777" w:rsidR="001B4E28" w:rsidRPr="00C572F7" w:rsidRDefault="001B4E28" w:rsidP="00770162">
            <w:pPr>
              <w:pStyle w:val="Tabulka-8"/>
            </w:pPr>
            <w:r>
              <w:t>Regionální</w:t>
            </w:r>
          </w:p>
        </w:tc>
      </w:tr>
      <w:tr w:rsidR="001B4E28" w:rsidRPr="005A2CE9" w14:paraId="13215043" w14:textId="77777777" w:rsidTr="00770162">
        <w:tc>
          <w:tcPr>
            <w:tcW w:w="4536" w:type="dxa"/>
            <w:tcBorders>
              <w:top w:val="single" w:sz="2" w:space="0" w:color="auto"/>
            </w:tcBorders>
          </w:tcPr>
          <w:p w14:paraId="63CBBBDC" w14:textId="77777777" w:rsidR="001B4E28" w:rsidRPr="005A2CE9" w:rsidRDefault="001B4E28" w:rsidP="00770162">
            <w:pPr>
              <w:pStyle w:val="Tabulka-8"/>
              <w:keepNext/>
            </w:pPr>
            <w:r w:rsidRPr="005A2CE9"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19F2CFF9" w14:textId="77777777" w:rsidR="001B4E28" w:rsidRPr="00C572F7" w:rsidRDefault="00C3105F" w:rsidP="00770162">
            <w:pPr>
              <w:pStyle w:val="Tabulka-8"/>
            </w:pPr>
            <w:r>
              <w:t>P5/F3</w:t>
            </w:r>
          </w:p>
        </w:tc>
      </w:tr>
      <w:tr w:rsidR="001B4E28" w:rsidRPr="005A2CE9" w14:paraId="7E7CEACD" w14:textId="77777777" w:rsidTr="00770162">
        <w:tc>
          <w:tcPr>
            <w:tcW w:w="4536" w:type="dxa"/>
          </w:tcPr>
          <w:p w14:paraId="0010D4CA" w14:textId="77777777" w:rsidR="001B4E28" w:rsidRPr="005A2CE9" w:rsidRDefault="001B4E28" w:rsidP="00770162">
            <w:pPr>
              <w:pStyle w:val="Tabulka-8"/>
              <w:keepNext/>
            </w:pPr>
            <w:r w:rsidRPr="005A2CE9">
              <w:t>Součást sítě TEN-T</w:t>
            </w:r>
          </w:p>
        </w:tc>
        <w:tc>
          <w:tcPr>
            <w:tcW w:w="3544" w:type="dxa"/>
          </w:tcPr>
          <w:p w14:paraId="20BFF093" w14:textId="77777777" w:rsidR="001B4E28" w:rsidRPr="00C572F7" w:rsidRDefault="001B4E28" w:rsidP="00770162">
            <w:pPr>
              <w:pStyle w:val="Tabulka-8"/>
            </w:pPr>
            <w:r w:rsidRPr="00850E54">
              <w:rPr>
                <w:strike/>
              </w:rPr>
              <w:t>ANO</w:t>
            </w:r>
            <w:r w:rsidRPr="00C572F7">
              <w:t xml:space="preserve"> / NE</w:t>
            </w:r>
            <w:r w:rsidRPr="00C572F7">
              <w:rPr>
                <w:vertAlign w:val="superscript"/>
              </w:rPr>
              <w:t>1</w:t>
            </w:r>
          </w:p>
        </w:tc>
      </w:tr>
      <w:tr w:rsidR="001B4E28" w:rsidRPr="005A2CE9" w14:paraId="6C5671C3" w14:textId="77777777" w:rsidTr="00770162">
        <w:tc>
          <w:tcPr>
            <w:tcW w:w="4536" w:type="dxa"/>
          </w:tcPr>
          <w:p w14:paraId="1948B92E" w14:textId="77777777" w:rsidR="001B4E28" w:rsidRPr="005A2CE9" w:rsidRDefault="001B4E28" w:rsidP="00770162">
            <w:pPr>
              <w:pStyle w:val="Tabulka-8"/>
              <w:keepNext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14:paraId="15F4D32F" w14:textId="77777777" w:rsidR="001B4E28" w:rsidRPr="00C572F7" w:rsidRDefault="001B4E28" w:rsidP="00770162">
            <w:pPr>
              <w:pStyle w:val="Tabulka-8"/>
            </w:pPr>
            <w:r>
              <w:t>885 00</w:t>
            </w:r>
          </w:p>
        </w:tc>
      </w:tr>
      <w:tr w:rsidR="001B4E28" w:rsidRPr="005A2CE9" w14:paraId="5C045046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4B572ED0" w14:textId="77777777" w:rsidR="001B4E28" w:rsidRPr="005A2CE9" w:rsidRDefault="001B4E28" w:rsidP="00770162">
            <w:pPr>
              <w:pStyle w:val="Tabulka-8"/>
              <w:keepNext/>
            </w:pPr>
            <w:r w:rsidRPr="005A2CE9"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6AABCDD5" w14:textId="77777777" w:rsidR="001B4E28" w:rsidRPr="00C572F7" w:rsidRDefault="001B4E28" w:rsidP="00770162">
            <w:pPr>
              <w:pStyle w:val="Tabulka-8"/>
            </w:pPr>
            <w:r>
              <w:t>302</w:t>
            </w:r>
          </w:p>
        </w:tc>
      </w:tr>
      <w:tr w:rsidR="001B4E28" w:rsidRPr="005A2CE9" w14:paraId="75DDB38F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2C887CD9" w14:textId="77777777" w:rsidR="001B4E28" w:rsidRPr="005A2CE9" w:rsidRDefault="001B4E28" w:rsidP="00770162">
            <w:pPr>
              <w:pStyle w:val="Tabulka-8"/>
            </w:pPr>
            <w:r w:rsidRPr="005A2CE9"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B2A6E7F" w14:textId="77777777" w:rsidR="001B4E28" w:rsidRPr="00C572F7" w:rsidRDefault="001B4E28" w:rsidP="00770162">
            <w:pPr>
              <w:pStyle w:val="Tabulka-8"/>
            </w:pPr>
            <w:r>
              <w:t>322</w:t>
            </w:r>
          </w:p>
        </w:tc>
      </w:tr>
      <w:tr w:rsidR="001B4E28" w:rsidRPr="005A2CE9" w14:paraId="6C6B80F0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553E6258" w14:textId="77777777" w:rsidR="001B4E28" w:rsidRPr="005A2CE9" w:rsidRDefault="001B4E28" w:rsidP="00770162">
            <w:pPr>
              <w:pStyle w:val="Tabulka-8"/>
            </w:pPr>
            <w:r w:rsidRPr="005A2CE9"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554FAB4D" w14:textId="77777777" w:rsidR="001B4E28" w:rsidRPr="00C572F7" w:rsidRDefault="001B4E28" w:rsidP="00C3105F">
            <w:pPr>
              <w:pStyle w:val="Tabulka-8"/>
            </w:pPr>
            <w:r>
              <w:t>2531</w:t>
            </w:r>
            <w:r w:rsidR="00C3105F">
              <w:t>B1</w:t>
            </w:r>
          </w:p>
        </w:tc>
      </w:tr>
      <w:tr w:rsidR="001B4E28" w:rsidRPr="005A2CE9" w14:paraId="3178548A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733E5A77" w14:textId="77777777" w:rsidR="001B4E28" w:rsidRPr="005A2CE9" w:rsidRDefault="001B4E28" w:rsidP="00770162">
            <w:pPr>
              <w:pStyle w:val="Tabulka-8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3A217AFF" w14:textId="77777777" w:rsidR="001B4E28" w:rsidRPr="00C572F7" w:rsidRDefault="00C3105F" w:rsidP="00770162">
            <w:pPr>
              <w:pStyle w:val="Tabulka-8"/>
            </w:pPr>
            <w:r>
              <w:t>C3/70</w:t>
            </w:r>
          </w:p>
        </w:tc>
      </w:tr>
      <w:tr w:rsidR="001B4E28" w:rsidRPr="005A2CE9" w14:paraId="57923258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70500C0B" w14:textId="77777777" w:rsidR="001B4E28" w:rsidRPr="005A2CE9" w:rsidRDefault="001B4E28" w:rsidP="00770162">
            <w:pPr>
              <w:pStyle w:val="Tabulka-8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49EB0100" w14:textId="77777777" w:rsidR="001B4E28" w:rsidRPr="00C572F7" w:rsidRDefault="00C3105F" w:rsidP="00770162">
            <w:pPr>
              <w:pStyle w:val="Tabulka-8"/>
            </w:pPr>
            <w:r>
              <w:t>70 km/h</w:t>
            </w:r>
          </w:p>
        </w:tc>
      </w:tr>
      <w:tr w:rsidR="001B4E28" w:rsidRPr="005A2CE9" w14:paraId="483279A2" w14:textId="77777777" w:rsidTr="00770162">
        <w:tc>
          <w:tcPr>
            <w:tcW w:w="4536" w:type="dxa"/>
            <w:tcBorders>
              <w:bottom w:val="single" w:sz="2" w:space="0" w:color="auto"/>
            </w:tcBorders>
          </w:tcPr>
          <w:p w14:paraId="1EA22F8A" w14:textId="77777777" w:rsidR="001B4E28" w:rsidRPr="005A2CE9" w:rsidRDefault="001B4E28" w:rsidP="00770162">
            <w:pPr>
              <w:pStyle w:val="Tabulka-8"/>
            </w:pPr>
            <w:r w:rsidRPr="005A2CE9"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4F06853E" w14:textId="77777777" w:rsidR="001B4E28" w:rsidRPr="00C572F7" w:rsidRDefault="001B4E28" w:rsidP="00770162">
            <w:pPr>
              <w:pStyle w:val="Tabulka-8"/>
            </w:pPr>
            <w:r>
              <w:t>Neelektrifikováno</w:t>
            </w:r>
          </w:p>
        </w:tc>
      </w:tr>
      <w:tr w:rsidR="001B4E28" w:rsidRPr="005A2CE9" w14:paraId="7E7F09F9" w14:textId="77777777" w:rsidTr="00770162">
        <w:tc>
          <w:tcPr>
            <w:tcW w:w="4536" w:type="dxa"/>
            <w:shd w:val="clear" w:color="auto" w:fill="auto"/>
          </w:tcPr>
          <w:p w14:paraId="53711B16" w14:textId="77777777" w:rsidR="001B4E28" w:rsidRPr="005A2CE9" w:rsidRDefault="001B4E28" w:rsidP="00770162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14:paraId="3528EFAA" w14:textId="77777777" w:rsidR="001B4E28" w:rsidRPr="00C572F7" w:rsidRDefault="00C3105F" w:rsidP="00770162">
            <w:pPr>
              <w:pStyle w:val="Tabulka-8"/>
            </w:pPr>
            <w:r>
              <w:t>1</w:t>
            </w:r>
          </w:p>
        </w:tc>
      </w:tr>
    </w:tbl>
    <w:p w14:paraId="6AAE7EA7" w14:textId="77777777" w:rsidR="007B3B7B" w:rsidRDefault="007B3B7B" w:rsidP="007B3B7B">
      <w:pPr>
        <w:pStyle w:val="TextbezslBEZMEZER"/>
      </w:pPr>
    </w:p>
    <w:p w14:paraId="433DCDC5" w14:textId="77777777" w:rsidR="000212B9" w:rsidRPr="002723D0" w:rsidRDefault="000212B9" w:rsidP="005A2005">
      <w:pPr>
        <w:pStyle w:val="Nadpis2-1"/>
      </w:pPr>
      <w:bookmarkStart w:id="8" w:name="_Toc87270596"/>
      <w:r w:rsidRPr="002723D0">
        <w:t>PŘEHLED VÝCHOZÍCH PODKLADŮ</w:t>
      </w:r>
      <w:bookmarkEnd w:id="8"/>
    </w:p>
    <w:p w14:paraId="350BD722" w14:textId="77777777" w:rsidR="000212B9" w:rsidRPr="002723D0" w:rsidRDefault="000212B9" w:rsidP="000212B9">
      <w:pPr>
        <w:pStyle w:val="Textbezslovn"/>
      </w:pPr>
      <w:r w:rsidRPr="002723D0">
        <w:t>Výčet podkladů je uveden v kapitole 7 (Přílohy).</w:t>
      </w:r>
    </w:p>
    <w:p w14:paraId="224901A7" w14:textId="77777777" w:rsidR="007D016E" w:rsidRPr="007D016E" w:rsidRDefault="007D016E" w:rsidP="005A2005">
      <w:pPr>
        <w:pStyle w:val="Nadpis2-1"/>
      </w:pPr>
      <w:bookmarkStart w:id="9" w:name="_Toc87270597"/>
      <w:r w:rsidRPr="007D016E">
        <w:t>KOORDINACE S JINÝMI STAVBAMI A DOKUMENTY</w:t>
      </w:r>
      <w:bookmarkEnd w:id="9"/>
      <w:r w:rsidRPr="007D016E">
        <w:t xml:space="preserve"> </w:t>
      </w:r>
    </w:p>
    <w:p w14:paraId="65D13663" w14:textId="77777777" w:rsidR="007D016E" w:rsidRDefault="0031065C" w:rsidP="0031065C">
      <w:pPr>
        <w:pStyle w:val="Text2-1"/>
      </w:pPr>
      <w:r w:rsidRPr="0031065C">
        <w:t>Optimalizace a elektrizace trati Ostrava-Kunčice - Frýdek-Místek</w:t>
      </w:r>
      <w:r>
        <w:t>; probíhá souběžně př</w:t>
      </w:r>
      <w:r w:rsidR="00656C3D">
        <w:t>íprava; dokončení</w:t>
      </w:r>
      <w:r>
        <w:t xml:space="preserve"> DUR k 01. 07. 2021</w:t>
      </w:r>
      <w:r w:rsidR="0024644B">
        <w:t>; zpracovatel SUDOP Brno spol. s r. o.</w:t>
      </w:r>
    </w:p>
    <w:p w14:paraId="26206230" w14:textId="7AA07636" w:rsidR="00656C3D" w:rsidRPr="004A4B98" w:rsidRDefault="00656C3D" w:rsidP="00656C3D">
      <w:pPr>
        <w:pStyle w:val="Text2-1"/>
      </w:pPr>
      <w:r w:rsidRPr="00656C3D">
        <w:t>Revitalizace a elektrizace traťových úseků Frýdek</w:t>
      </w:r>
      <w:r w:rsidR="002723D0">
        <w:t>-</w:t>
      </w:r>
      <w:r w:rsidRPr="00656C3D">
        <w:t>Místek (mimo) - Frenštát pod Radhoštěm město/Ostravice</w:t>
      </w:r>
      <w:r>
        <w:t xml:space="preserve">; probíhá souběžně příprava; </w:t>
      </w:r>
      <w:r w:rsidR="0007566C">
        <w:t>dokončení</w:t>
      </w:r>
      <w:r>
        <w:t xml:space="preserve"> ZP k 01. 09. 2021</w:t>
      </w:r>
      <w:r w:rsidR="0024644B">
        <w:t>; zpracovatel SUDOP Brno spol. s r. o.</w:t>
      </w:r>
    </w:p>
    <w:p w14:paraId="43638655" w14:textId="77777777" w:rsidR="007D016E" w:rsidRPr="007D016E" w:rsidRDefault="007D016E" w:rsidP="003F3930">
      <w:pPr>
        <w:pStyle w:val="Nadpis2-1"/>
      </w:pPr>
      <w:bookmarkStart w:id="10" w:name="_Toc87270598"/>
      <w:r w:rsidRPr="007D016E">
        <w:t>POŽADAVKY NA TECHNICKÉ ŘEŠENÍ</w:t>
      </w:r>
      <w:bookmarkEnd w:id="10"/>
    </w:p>
    <w:p w14:paraId="5C253BE0" w14:textId="77777777" w:rsidR="007D016E" w:rsidRPr="007D016E" w:rsidRDefault="007D016E" w:rsidP="005A2CE9">
      <w:pPr>
        <w:pStyle w:val="Nadpis2-2"/>
      </w:pPr>
      <w:bookmarkStart w:id="11" w:name="_Toc87270599"/>
      <w:r w:rsidRPr="007D016E">
        <w:t>Všeobecně</w:t>
      </w:r>
      <w:bookmarkEnd w:id="11"/>
    </w:p>
    <w:p w14:paraId="1B76E7C7" w14:textId="77777777" w:rsidR="006244FB" w:rsidRDefault="006244FB" w:rsidP="006244FB">
      <w:pPr>
        <w:pStyle w:val="Text2-1"/>
      </w:pPr>
      <w:r w:rsidRPr="006244FB">
        <w:t>Bude provedena rekonstrukce železničního svršku a sanace železničního spodku s cílem zvýšení traťové rychlosti</w:t>
      </w:r>
      <w:r>
        <w:t>, a to v rozsahu</w:t>
      </w:r>
      <w:r w:rsidRPr="006244FB">
        <w:t xml:space="preserve"> </w:t>
      </w:r>
      <w:r>
        <w:t>odpovídajícím vypracované dopravní technologii</w:t>
      </w:r>
      <w:r w:rsidRPr="006244FB">
        <w:t xml:space="preserve">. </w:t>
      </w:r>
      <w:r>
        <w:t xml:space="preserve">Bude zřízeno nové nástupiště s bezbariérovým přístupem pro cestující. </w:t>
      </w:r>
      <w:r w:rsidR="0007566C">
        <w:t>B</w:t>
      </w:r>
      <w:r>
        <w:t xml:space="preserve">ude </w:t>
      </w:r>
      <w:r w:rsidRPr="006244FB">
        <w:t xml:space="preserve">navrženo </w:t>
      </w:r>
      <w:r>
        <w:t xml:space="preserve">nové </w:t>
      </w:r>
      <w:r w:rsidRPr="006244FB">
        <w:t>zabezpečovací zařízení</w:t>
      </w:r>
      <w:r>
        <w:t xml:space="preserve">. </w:t>
      </w:r>
      <w:r w:rsidR="0007566C">
        <w:t>Rekonstruovány</w:t>
      </w:r>
      <w:r w:rsidRPr="006244FB">
        <w:t xml:space="preserve"> nebo nově řešeny </w:t>
      </w:r>
      <w:r>
        <w:t xml:space="preserve">budou </w:t>
      </w:r>
      <w:r w:rsidRPr="006244FB">
        <w:t>pozemní objekty</w:t>
      </w:r>
      <w:r>
        <w:t xml:space="preserve"> a</w:t>
      </w:r>
      <w:r w:rsidRPr="006244FB">
        <w:t xml:space="preserve"> mostní objekty</w:t>
      </w:r>
      <w:r w:rsidR="0007566C">
        <w:t>.</w:t>
      </w:r>
      <w:r>
        <w:t xml:space="preserve"> </w:t>
      </w:r>
      <w:r w:rsidR="0007566C">
        <w:t>D</w:t>
      </w:r>
      <w:r>
        <w:t>ále bude navržena rekonstrukce</w:t>
      </w:r>
      <w:r w:rsidRPr="006244FB">
        <w:t xml:space="preserve"> silnoproud</w:t>
      </w:r>
      <w:r>
        <w:t>é</w:t>
      </w:r>
      <w:r w:rsidRPr="006244FB">
        <w:t xml:space="preserve"> technologie</w:t>
      </w:r>
      <w:r w:rsidR="0007566C">
        <w:t xml:space="preserve"> a navrženy nové sdělovací technologie</w:t>
      </w:r>
      <w:r w:rsidRPr="006244FB">
        <w:t>.</w:t>
      </w:r>
      <w:r>
        <w:t xml:space="preserve"> V přilehlých traťových úsecích bude prověřeno rušení přejezdů.</w:t>
      </w:r>
    </w:p>
    <w:p w14:paraId="3BA68A3F" w14:textId="77777777" w:rsidR="006244FB" w:rsidRDefault="006244FB" w:rsidP="006244FB">
      <w:pPr>
        <w:pStyle w:val="Text2-1"/>
      </w:pPr>
      <w:r>
        <w:t>Navržené řešení bude v souladu s TSI pro jednotlivé subsystémy.</w:t>
      </w:r>
    </w:p>
    <w:p w14:paraId="7F125B44" w14:textId="77777777" w:rsidR="007D016E" w:rsidRPr="000212B9" w:rsidRDefault="006244FB" w:rsidP="006244FB">
      <w:pPr>
        <w:pStyle w:val="Text2-1"/>
      </w:pPr>
      <w:r w:rsidRPr="000212B9">
        <w:t xml:space="preserve">Rekonstrukce železniční infrastruktury bude navržena s ohledem na nasazení systému ERTMS (umístění nástupišť a jejich délka, užitečná délka kolejí, dělení kolejových úseků, atd.) a s ohledem na výhledovou elektrizaci střídavou trakční soustavou 25 kV. </w:t>
      </w:r>
    </w:p>
    <w:p w14:paraId="7E442B5F" w14:textId="77777777" w:rsidR="007D016E" w:rsidRPr="007D016E" w:rsidRDefault="007D016E" w:rsidP="005A2CE9">
      <w:pPr>
        <w:pStyle w:val="Nadpis2-2"/>
      </w:pPr>
      <w:bookmarkStart w:id="12" w:name="_Toc87270600"/>
      <w:r w:rsidRPr="007D016E">
        <w:t>Dopravní technologie</w:t>
      </w:r>
      <w:bookmarkEnd w:id="12"/>
    </w:p>
    <w:p w14:paraId="1840DC77" w14:textId="77777777" w:rsidR="007D016E" w:rsidRDefault="006244FB" w:rsidP="004A4B98">
      <w:pPr>
        <w:pStyle w:val="Text2-1"/>
      </w:pPr>
      <w:r>
        <w:t>Provozní a dopravní technologie bude zpracována dle přílohy č. 1 Směrnice GŘ č. 11/2006. Podklady k dopravní technologii si obstará zhotovitel díla na své náklady.</w:t>
      </w:r>
    </w:p>
    <w:p w14:paraId="0B568BF0" w14:textId="77777777" w:rsidR="006244FB" w:rsidRPr="007D016E" w:rsidRDefault="006244FB" w:rsidP="006244FB">
      <w:pPr>
        <w:pStyle w:val="Text2-1"/>
      </w:pPr>
      <w:r w:rsidRPr="005719C7">
        <w:t>Zhotovitel zažádá o potvrzení či upřesnění rozsahu osobní</w:t>
      </w:r>
      <w:r>
        <w:t xml:space="preserve">, resp. nákladní </w:t>
      </w:r>
      <w:r w:rsidRPr="005719C7">
        <w:t>dopravy u</w:t>
      </w:r>
      <w:r>
        <w:t> </w:t>
      </w:r>
      <w:r w:rsidRPr="005719C7">
        <w:t>objednavatel</w:t>
      </w:r>
      <w:r>
        <w:t>ů</w:t>
      </w:r>
      <w:r w:rsidRPr="005719C7">
        <w:t xml:space="preserve"> veřejné dopravy</w:t>
      </w:r>
      <w:r>
        <w:t xml:space="preserve">, resp. u </w:t>
      </w:r>
      <w:r w:rsidRPr="006244FB">
        <w:t>ŽESNAD CZ, z.s.</w:t>
      </w:r>
    </w:p>
    <w:p w14:paraId="12432D56" w14:textId="77777777" w:rsidR="007D016E" w:rsidRPr="007D016E" w:rsidRDefault="007D016E" w:rsidP="005A2CE9">
      <w:pPr>
        <w:pStyle w:val="Nadpis2-2"/>
      </w:pPr>
      <w:bookmarkStart w:id="13" w:name="_Toc87270601"/>
      <w:r w:rsidRPr="007D016E">
        <w:t>Organizace výstavby</w:t>
      </w:r>
      <w:bookmarkEnd w:id="13"/>
    </w:p>
    <w:p w14:paraId="362F0A18" w14:textId="77777777" w:rsidR="007D016E" w:rsidRDefault="006244FB" w:rsidP="004A4B98">
      <w:pPr>
        <w:pStyle w:val="Text2-1"/>
      </w:pPr>
      <w:r w:rsidRPr="00756C51">
        <w:t>Bude zpracován rámcový návrh postupů výstavby za účelem zpracování ekonomického hodnocení a stanovení investičních nákladů.</w:t>
      </w:r>
    </w:p>
    <w:p w14:paraId="45A309FE" w14:textId="77777777" w:rsidR="006244FB" w:rsidRDefault="006244FB" w:rsidP="004A4B98">
      <w:pPr>
        <w:pStyle w:val="Text2-1"/>
      </w:pPr>
      <w:r w:rsidRPr="000269D1">
        <w:t xml:space="preserve">Budou stanoveny odklonové trasy vlaků </w:t>
      </w:r>
      <w:r>
        <w:t xml:space="preserve">nákladní dopravy </w:t>
      </w:r>
      <w:r w:rsidRPr="000269D1">
        <w:t>a rozsah náhradní autobusové dopravy.</w:t>
      </w:r>
    </w:p>
    <w:p w14:paraId="4DF5F191" w14:textId="77777777" w:rsidR="007D016E" w:rsidRPr="007D016E" w:rsidRDefault="007D016E" w:rsidP="005A2CE9">
      <w:pPr>
        <w:pStyle w:val="Nadpis2-2"/>
      </w:pPr>
      <w:bookmarkStart w:id="14" w:name="_Toc87270602"/>
      <w:r w:rsidRPr="007D016E">
        <w:lastRenderedPageBreak/>
        <w:t>Zabezpečovací zařízení</w:t>
      </w:r>
      <w:bookmarkEnd w:id="14"/>
    </w:p>
    <w:p w14:paraId="6F412DCD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3287016B" w14:textId="77777777" w:rsidR="00325482" w:rsidRDefault="00325482" w:rsidP="00325482">
      <w:pPr>
        <w:pStyle w:val="Text2-2"/>
      </w:pPr>
      <w:r>
        <w:t>SZZ v obvodu stanice se skládá ze dvou části:</w:t>
      </w:r>
    </w:p>
    <w:p w14:paraId="004E27BD" w14:textId="77777777" w:rsidR="007D016E" w:rsidRDefault="00325482" w:rsidP="00325482">
      <w:pPr>
        <w:pStyle w:val="Text2-2"/>
      </w:pPr>
      <w:r>
        <w:t xml:space="preserve">Stavědlo 2. kategorie TEST 14 s reléovými závislostmi a počítači náprav pro ovládání vzdáleného staničního zhlaví výhybek 101/N1. </w:t>
      </w:r>
      <w:r w:rsidR="009971DD">
        <w:t>ZZ</w:t>
      </w:r>
      <w:r>
        <w:t xml:space="preserve"> TEST 14 umožňuje stavění zabezpečených vlakových cest od ŽST Hnojník na kolej č. 90 a opačně a </w:t>
      </w:r>
      <w:r w:rsidR="009971DD">
        <w:t xml:space="preserve">dále </w:t>
      </w:r>
      <w:r>
        <w:t>zabezpečených posunových cest ve směru spojovací kolej H1a (vlečk</w:t>
      </w:r>
      <w:r w:rsidR="009971DD">
        <w:t>a</w:t>
      </w:r>
      <w:r>
        <w:t xml:space="preserve"> HMMC Nošovice).</w:t>
      </w:r>
    </w:p>
    <w:p w14:paraId="5157242C" w14:textId="77777777" w:rsidR="00325482" w:rsidRDefault="00325482" w:rsidP="00325482">
      <w:pPr>
        <w:pStyle w:val="Text2-2"/>
      </w:pPr>
      <w:r w:rsidRPr="00325482">
        <w:t>Elektromechanické SZZ 2. kategorie pro ovládání ostatní části stanice Dobrá u Frýdku-Místku</w:t>
      </w:r>
      <w:r w:rsidR="009971DD">
        <w:t>,</w:t>
      </w:r>
      <w:r w:rsidRPr="00325482">
        <w:t xml:space="preserve"> se světelnými návěstidly závislými na výhybkách</w:t>
      </w:r>
      <w:r w:rsidR="009971DD">
        <w:t>,</w:t>
      </w:r>
      <w:r w:rsidRPr="00325482">
        <w:t xml:space="preserve"> umožňuje zabezpečené vjezdy vlaků od Hnojníku z koleje 90 na koleje 1, 2, 4 a</w:t>
      </w:r>
      <w:r w:rsidR="009971DD">
        <w:t> </w:t>
      </w:r>
      <w:r w:rsidRPr="00325482">
        <w:t>zabezpečené odjezdy vlaků opačným směrem na kolej č. 90; dále pak vjezdy i odjezdy vlaků na/z koleje 1, 2, 4 od/do Frýdku-Místku. Elektromechanické ústřední stavědlo je doplněno indikační deskou pro obsluhovanou část kolejiště. Posunové cesty jsou nezabezpečené.</w:t>
      </w:r>
    </w:p>
    <w:p w14:paraId="171393C4" w14:textId="5C490BCF" w:rsidR="009971DD" w:rsidRDefault="009971DD" w:rsidP="009971DD">
      <w:pPr>
        <w:pStyle w:val="Text2-2"/>
      </w:pPr>
      <w:r>
        <w:t>Mezistaniční úsek Dobrá u F</w:t>
      </w:r>
      <w:r w:rsidR="002723D0">
        <w:t>rýdku-Místku</w:t>
      </w:r>
      <w:r>
        <w:t xml:space="preserve"> - Frýdek-Místek: TZZ 3. kategorie AH-88A bez oddílových návěstidel. </w:t>
      </w:r>
    </w:p>
    <w:p w14:paraId="651877A7" w14:textId="19428140" w:rsidR="009971DD" w:rsidRPr="007D016E" w:rsidRDefault="009971DD" w:rsidP="009971DD">
      <w:pPr>
        <w:pStyle w:val="Text2-2"/>
      </w:pPr>
      <w:r>
        <w:t>Mezistaniční úsek Dobrá u F</w:t>
      </w:r>
      <w:r w:rsidR="002723D0">
        <w:t>rýdku-Místku</w:t>
      </w:r>
      <w:r>
        <w:t xml:space="preserve"> - Hnojník: bez traťového ZZ.</w:t>
      </w:r>
    </w:p>
    <w:p w14:paraId="76B33D5F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55466171" w14:textId="28D85E28" w:rsidR="009971DD" w:rsidRPr="002723D0" w:rsidRDefault="009971DD" w:rsidP="009971DD">
      <w:pPr>
        <w:pStyle w:val="Text2-2"/>
      </w:pPr>
      <w:r w:rsidRPr="002723D0">
        <w:t>Bude navrženo nové SZZ 3. kategorie</w:t>
      </w:r>
      <w:r w:rsidR="00013512" w:rsidRPr="002723D0">
        <w:t xml:space="preserve"> podle TNŽ 34 2620</w:t>
      </w:r>
      <w:r w:rsidRPr="002723D0">
        <w:t xml:space="preserve"> s </w:t>
      </w:r>
      <w:r w:rsidR="00D51B81" w:rsidRPr="002723D0">
        <w:t>dálkovým ovládáním</w:t>
      </w:r>
      <w:r w:rsidR="00D51B81" w:rsidRPr="002723D0">
        <w:rPr>
          <w:sz w:val="20"/>
          <w:szCs w:val="20"/>
        </w:rPr>
        <w:t xml:space="preserve"> </w:t>
      </w:r>
      <w:r w:rsidR="00D51B81" w:rsidRPr="002723D0">
        <w:t>z RDP Ostrava - Kunčice</w:t>
      </w:r>
      <w:r w:rsidRPr="002723D0">
        <w:t xml:space="preserve">. </w:t>
      </w:r>
    </w:p>
    <w:p w14:paraId="081516AD" w14:textId="26B93E0C" w:rsidR="009971DD" w:rsidRPr="002723D0" w:rsidRDefault="009971DD" w:rsidP="009971DD">
      <w:pPr>
        <w:pStyle w:val="Text2-2"/>
      </w:pPr>
      <w:r w:rsidRPr="002723D0">
        <w:t>Nově zabezpečované přejezdy budou vybaveny PZZ 3. kategorie</w:t>
      </w:r>
      <w:r w:rsidR="00013512" w:rsidRPr="002723D0">
        <w:t xml:space="preserve"> podle TNŽ 34 2650</w:t>
      </w:r>
      <w:r w:rsidRPr="002723D0">
        <w:t>.</w:t>
      </w:r>
    </w:p>
    <w:p w14:paraId="2C13B088" w14:textId="3B31C989" w:rsidR="00783F4E" w:rsidRPr="002723D0" w:rsidRDefault="009971DD" w:rsidP="00DE4683">
      <w:pPr>
        <w:pStyle w:val="Text2-2"/>
      </w:pPr>
      <w:r w:rsidRPr="002723D0">
        <w:t>Přilehlé mezistaniční úseky budou vybaveny novým TZZ 3. kategorie</w:t>
      </w:r>
      <w:r w:rsidR="00013512" w:rsidRPr="002723D0">
        <w:t xml:space="preserve"> podle TNŽ 34 2620</w:t>
      </w:r>
      <w:r w:rsidRPr="002723D0">
        <w:t>.</w:t>
      </w:r>
      <w:r w:rsidR="007660BA" w:rsidRPr="002723D0">
        <w:t xml:space="preserve"> V ŽST. Hnojník a v ŽST Frýdek-Místek bude provedena úvazka nového TZZ.</w:t>
      </w:r>
    </w:p>
    <w:p w14:paraId="000D53F5" w14:textId="6AAC8E8C" w:rsidR="00DE4683" w:rsidRPr="002723D0" w:rsidRDefault="00DE4683" w:rsidP="00DE4683">
      <w:pPr>
        <w:pStyle w:val="Text2-2"/>
      </w:pPr>
      <w:r w:rsidRPr="002723D0">
        <w:t>Bude nasazena funkcionalita VNPN podle TS 2/2014-S,Z.</w:t>
      </w:r>
    </w:p>
    <w:p w14:paraId="55F3B4DB" w14:textId="0CE73E70" w:rsidR="00730A79" w:rsidRPr="002723D0" w:rsidRDefault="00730A79" w:rsidP="00547B6E">
      <w:pPr>
        <w:pStyle w:val="Text2-2"/>
      </w:pPr>
      <w:r w:rsidRPr="002723D0">
        <w:t>V úsecích s novým TZZ budou přejezdy, které nebudou zrušeny, uvedeny do souladu s výnosem č.j. 77717/2019-SŽDC-GŘ-O13 Zvyšování bezpečnosti přejezdů zabezpečených pouze výstražným křížem v rámci zřizování nových staničních a traťových zabezpečovacích zařízení v rámci staveb investičního charakteru.</w:t>
      </w:r>
    </w:p>
    <w:p w14:paraId="0A682867" w14:textId="16203BD4" w:rsidR="0095663B" w:rsidRPr="002723D0" w:rsidRDefault="00EA533B" w:rsidP="00D44025">
      <w:pPr>
        <w:pStyle w:val="Text2-2"/>
      </w:pPr>
      <w:r w:rsidRPr="002723D0">
        <w:t>Stavba</w:t>
      </w:r>
      <w:r w:rsidRPr="002723D0">
        <w:rPr>
          <w:rFonts w:cs="Verdana"/>
          <w:sz w:val="24"/>
          <w:szCs w:val="24"/>
        </w:rPr>
        <w:t xml:space="preserve"> </w:t>
      </w:r>
      <w:r w:rsidRPr="002723D0">
        <w:t>musí umožnit budoucí nasazení systému ETCS L1 LS.  Při n</w:t>
      </w:r>
      <w:r w:rsidR="0069616F" w:rsidRPr="002723D0">
        <w:t>ávrh</w:t>
      </w:r>
      <w:r w:rsidRPr="002723D0">
        <w:t>u</w:t>
      </w:r>
      <w:r w:rsidR="0069616F" w:rsidRPr="002723D0">
        <w:t xml:space="preserve"> projektovaného řešení </w:t>
      </w:r>
      <w:r w:rsidRPr="002723D0">
        <w:t>se bude vycházet z dokumentu</w:t>
      </w:r>
      <w:r w:rsidR="0069616F" w:rsidRPr="002723D0">
        <w:t xml:space="preserve"> „Zásady pro návrh technického řešení ETCS ve vazbě na kolejová řešení dopraven“ dle č.j. 20009/2018-SŽDC-GŘ-O6</w:t>
      </w:r>
      <w:r w:rsidRPr="002723D0">
        <w:t>, přičemž konkrétní řešení bude konzultováno se zástupci SŽ GŘ O11 a O14 vzhledem k použité úrovni ETCS.</w:t>
      </w:r>
      <w:r w:rsidR="0069616F" w:rsidRPr="002723D0">
        <w:t xml:space="preserve"> </w:t>
      </w:r>
    </w:p>
    <w:p w14:paraId="0A194C7F" w14:textId="6DA3E923" w:rsidR="0069616F" w:rsidRPr="00D51B81" w:rsidRDefault="0069616F" w:rsidP="0069616F">
      <w:pPr>
        <w:pStyle w:val="Text2-2"/>
      </w:pPr>
      <w:r w:rsidRPr="00D51B81">
        <w:t>Vlastní výstavba systému ETCS bude řešena samostatnou stavbou.</w:t>
      </w:r>
    </w:p>
    <w:p w14:paraId="07986421" w14:textId="77777777" w:rsidR="00783F4E" w:rsidRPr="005541D2" w:rsidRDefault="00783F4E" w:rsidP="00783F4E">
      <w:pPr>
        <w:pStyle w:val="Text2-2"/>
      </w:pPr>
      <w:r w:rsidRPr="005541D2">
        <w:t xml:space="preserve">Pro zjišťování volnosti kolejových úseků budou navrženy </w:t>
      </w:r>
      <w:r w:rsidR="00883448" w:rsidRPr="005541D2">
        <w:t>počítače náprav, vyhovující</w:t>
      </w:r>
      <w:r w:rsidRPr="005541D2">
        <w:t xml:space="preserve"> TSI CCS, ČSN EN 50238, ČSN CLS/TS 5</w:t>
      </w:r>
      <w:r w:rsidR="00750886" w:rsidRPr="005541D2">
        <w:t xml:space="preserve">0238–3, které budou rozmístěny v souladu s požadavky </w:t>
      </w:r>
      <w:r w:rsidRPr="005541D2">
        <w:t xml:space="preserve">dopravní </w:t>
      </w:r>
      <w:r w:rsidR="00750886" w:rsidRPr="005541D2">
        <w:t>technologie</w:t>
      </w:r>
      <w:r w:rsidRPr="005541D2">
        <w:t>.</w:t>
      </w:r>
    </w:p>
    <w:p w14:paraId="7C45FE1B" w14:textId="77777777" w:rsidR="00783F4E" w:rsidRPr="005541D2" w:rsidRDefault="002F4E6A" w:rsidP="002F4E6A">
      <w:pPr>
        <w:pStyle w:val="Text2-2"/>
      </w:pPr>
      <w:r w:rsidRPr="005541D2">
        <w:t>Pro umístění technologických zařízení SZZ a TZZ budou přednostně využity stávající budovy a prostory.</w:t>
      </w:r>
    </w:p>
    <w:p w14:paraId="243253E3" w14:textId="77777777" w:rsidR="00750886" w:rsidRPr="005541D2" w:rsidRDefault="00750886" w:rsidP="00750886">
      <w:pPr>
        <w:pStyle w:val="Text2-2"/>
      </w:pPr>
      <w:r w:rsidRPr="005541D2">
        <w:t>Veškerá kabelizace potřebná pro provoz nových zabezpečovacích zařízení bude v provedení podle ČSN 34 2040 ed.2, tj. v případě potřeby  s ochranným kovovým obalem – typu TCEPKPFLEZE včetně posouzení ostatních inženýrských sítí z hlediska vlivu uvažované střídavé trakční soustavy 25 kV.</w:t>
      </w:r>
    </w:p>
    <w:p w14:paraId="39C8EB87" w14:textId="77777777" w:rsidR="00783F4E" w:rsidRPr="005541D2" w:rsidRDefault="00783F4E" w:rsidP="00783F4E">
      <w:pPr>
        <w:pStyle w:val="Text2-2"/>
      </w:pPr>
      <w:r w:rsidRPr="005541D2">
        <w:t xml:space="preserve">Všechna nově vybudovaná zabezpečovací zařízení musí být vybavena diagnostikou dle Technické specifikace TS 2/2007-Z, Diagnostika </w:t>
      </w:r>
      <w:r w:rsidRPr="005541D2">
        <w:lastRenderedPageBreak/>
        <w:t>zabezpečovacích zařízení, s přenosem diagnostických informací do míst soustředěné údržby a na pracoviště DŽDC.</w:t>
      </w:r>
    </w:p>
    <w:p w14:paraId="6C007F7E" w14:textId="77777777" w:rsidR="00783F4E" w:rsidRPr="005541D2" w:rsidRDefault="00783F4E" w:rsidP="00783F4E">
      <w:pPr>
        <w:pStyle w:val="Text2-2"/>
      </w:pPr>
      <w:r w:rsidRPr="005541D2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1BFD8073" w14:textId="77777777" w:rsidR="007D016E" w:rsidRPr="007D016E" w:rsidRDefault="007D016E" w:rsidP="005A2CE9">
      <w:pPr>
        <w:pStyle w:val="Nadpis2-2"/>
      </w:pPr>
      <w:bookmarkStart w:id="15" w:name="_Toc87270603"/>
      <w:r w:rsidRPr="007D016E">
        <w:t>Sdělovací zařízení</w:t>
      </w:r>
      <w:bookmarkEnd w:id="15"/>
    </w:p>
    <w:p w14:paraId="67357E50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0A3BA84B" w14:textId="26EC0641" w:rsidR="002B5CC6" w:rsidRDefault="002B5CC6" w:rsidP="002B5CC6">
      <w:pPr>
        <w:pStyle w:val="Text2-2"/>
      </w:pPr>
      <w:r>
        <w:t xml:space="preserve">Datová konektivita </w:t>
      </w:r>
      <w:r w:rsidRPr="002723D0">
        <w:t xml:space="preserve">v </w:t>
      </w:r>
      <w:r w:rsidR="00FD55AE" w:rsidRPr="002723D0">
        <w:t xml:space="preserve">ŽST Dobrá </w:t>
      </w:r>
      <w:r w:rsidR="002723D0">
        <w:t>u</w:t>
      </w:r>
      <w:r w:rsidR="00FD55AE" w:rsidRPr="002723D0">
        <w:t xml:space="preserve"> Frýdku-Místku </w:t>
      </w:r>
      <w:r w:rsidRPr="002723D0">
        <w:t xml:space="preserve">je </w:t>
      </w:r>
      <w:r>
        <w:t>zajištěna z F</w:t>
      </w:r>
      <w:r w:rsidR="00A83E28">
        <w:t>rýdku</w:t>
      </w:r>
      <w:r>
        <w:t>-M</w:t>
      </w:r>
      <w:r w:rsidR="00A83E28">
        <w:t>ístku</w:t>
      </w:r>
      <w:r>
        <w:t xml:space="preserve"> pomocí modemů po metalickém kabelu 15XN0,8.</w:t>
      </w:r>
    </w:p>
    <w:p w14:paraId="2DB407EF" w14:textId="77777777" w:rsidR="002B5CC6" w:rsidRDefault="002B5CC6" w:rsidP="002B5CC6">
      <w:pPr>
        <w:pStyle w:val="Text2-2"/>
      </w:pPr>
      <w:r>
        <w:t>Telekomunikační zařízení se nachází v objektu VB v dopravní kanceláři a v místnosti za DK, kde je osazen Rack s aktivními prvky datové a přenosové sítě.</w:t>
      </w:r>
    </w:p>
    <w:p w14:paraId="6EA128A0" w14:textId="77777777" w:rsidR="002B5CC6" w:rsidRDefault="002B5CC6" w:rsidP="002B5CC6">
      <w:pPr>
        <w:pStyle w:val="Text2-2"/>
      </w:pPr>
      <w:r>
        <w:t>V žst. se dále nachází kabel v majetku ČD-Telematiky a.s., směřující do pivovaru Nošovice.</w:t>
      </w:r>
    </w:p>
    <w:p w14:paraId="37A062EF" w14:textId="77777777" w:rsidR="002B5CC6" w:rsidRDefault="002B5CC6" w:rsidP="002B5CC6">
      <w:pPr>
        <w:pStyle w:val="Text2-2"/>
      </w:pPr>
      <w:r>
        <w:t>V místnosti dopravní kanceláře se nachází základnová radiostanice ZR rádiového systému MRS.</w:t>
      </w:r>
    </w:p>
    <w:p w14:paraId="1F003861" w14:textId="77777777" w:rsidR="007D016E" w:rsidRPr="007D016E" w:rsidRDefault="007D016E" w:rsidP="004A4B98">
      <w:pPr>
        <w:pStyle w:val="Text2-1"/>
      </w:pPr>
      <w:r w:rsidRPr="007D016E">
        <w:t>4.5.2.</w:t>
      </w:r>
      <w:r w:rsidRPr="007D016E">
        <w:tab/>
        <w:t xml:space="preserve">Požadavky na nový stav </w:t>
      </w:r>
    </w:p>
    <w:p w14:paraId="667F94A3" w14:textId="77777777" w:rsidR="007D016E" w:rsidRPr="002723D0" w:rsidRDefault="009D5C62" w:rsidP="00654144">
      <w:pPr>
        <w:pStyle w:val="Text2-2"/>
      </w:pPr>
      <w:r>
        <w:t>Bude navrženo nové rozhlasové a informační zařízení</w:t>
      </w:r>
      <w:r w:rsidR="00B04D9F">
        <w:t>,</w:t>
      </w:r>
      <w:r>
        <w:t xml:space="preserve"> kamerový systém</w:t>
      </w:r>
      <w:r w:rsidR="00B04D9F">
        <w:t xml:space="preserve"> a </w:t>
      </w:r>
      <w:r w:rsidR="00B04D9F" w:rsidRPr="002723D0">
        <w:t>vnitřní sdělovací zařízení.</w:t>
      </w:r>
      <w:r w:rsidR="00654144" w:rsidRPr="002723D0">
        <w:t xml:space="preserve"> Kamerový systém bude </w:t>
      </w:r>
      <w:r w:rsidR="004A3FE4" w:rsidRPr="002723D0">
        <w:t xml:space="preserve">navržen </w:t>
      </w:r>
      <w:r w:rsidR="00654144" w:rsidRPr="002723D0">
        <w:t>v souladu s</w:t>
      </w:r>
      <w:r w:rsidR="004A3FE4" w:rsidRPr="002723D0">
        <w:t xml:space="preserve"> pokynem </w:t>
      </w:r>
      <w:r w:rsidR="00654144" w:rsidRPr="002723D0">
        <w:t xml:space="preserve">č. j. </w:t>
      </w:r>
      <w:r w:rsidR="004A3FE4" w:rsidRPr="002723D0">
        <w:t>18453</w:t>
      </w:r>
      <w:r w:rsidR="00654144" w:rsidRPr="002723D0">
        <w:t>/201</w:t>
      </w:r>
      <w:r w:rsidR="004A3FE4" w:rsidRPr="002723D0">
        <w:t>8</w:t>
      </w:r>
      <w:r w:rsidR="00654144" w:rsidRPr="002723D0">
        <w:t>-O14 Základní technické požadavky na kamerové systémy v železničních stanicích</w:t>
      </w:r>
      <w:r w:rsidR="004A3FE4" w:rsidRPr="002723D0">
        <w:t xml:space="preserve"> s kompresním algoritmem H.265</w:t>
      </w:r>
      <w:r w:rsidR="00654144" w:rsidRPr="002723D0">
        <w:t xml:space="preserve">. Informační systém bude </w:t>
      </w:r>
      <w:r w:rsidR="004A3FE4" w:rsidRPr="002723D0">
        <w:t>navržen v souladu se</w:t>
      </w:r>
      <w:r w:rsidR="00654144" w:rsidRPr="002723D0">
        <w:t xml:space="preserve"> směrnic</w:t>
      </w:r>
      <w:r w:rsidR="004A3FE4" w:rsidRPr="002723D0">
        <w:t>í Správy železnic</w:t>
      </w:r>
      <w:r w:rsidR="00654144" w:rsidRPr="002723D0">
        <w:t xml:space="preserve"> č. 118</w:t>
      </w:r>
      <w:r w:rsidR="004A3FE4" w:rsidRPr="002723D0">
        <w:t xml:space="preserve"> a Grafického manuálu jednotného orientačního a informačního systému.</w:t>
      </w:r>
      <w:r w:rsidRPr="002723D0">
        <w:t xml:space="preserve"> </w:t>
      </w:r>
    </w:p>
    <w:p w14:paraId="47762248" w14:textId="2690B6C5" w:rsidR="004A3FE4" w:rsidRPr="002723D0" w:rsidRDefault="009D5C62" w:rsidP="004A4B98">
      <w:pPr>
        <w:pStyle w:val="Text2-2"/>
      </w:pPr>
      <w:r w:rsidRPr="002723D0">
        <w:t>V</w:t>
      </w:r>
      <w:r w:rsidR="004A3FE4" w:rsidRPr="002723D0">
        <w:t> úseku Frýdek</w:t>
      </w:r>
      <w:r w:rsidR="00A83E28">
        <w:t>-</w:t>
      </w:r>
      <w:r w:rsidR="004A3FE4" w:rsidRPr="002723D0">
        <w:t>Místek – Český Těšín bude navržen metalický traťový kabel, dálkový a traťový optický kabel a přenosové zařízení IP/MPLS.</w:t>
      </w:r>
    </w:p>
    <w:p w14:paraId="1A0E01AB" w14:textId="77777777" w:rsidR="00AB3092" w:rsidRPr="002723D0" w:rsidRDefault="00220CE1" w:rsidP="00B04D9F">
      <w:pPr>
        <w:pStyle w:val="Text2-2"/>
      </w:pPr>
      <w:r w:rsidRPr="002723D0">
        <w:t>V</w:t>
      </w:r>
      <w:r w:rsidR="00C756A5" w:rsidRPr="002723D0">
        <w:t xml:space="preserve"> celém úseku </w:t>
      </w:r>
      <w:r w:rsidR="00831DB5" w:rsidRPr="002723D0">
        <w:t>tr</w:t>
      </w:r>
      <w:r w:rsidRPr="002723D0">
        <w:t>ati Frýdek-Místek – Český Těšín bude navržena mobilní telefonní síť GSM-R s pokrytím předmětných traťových úseků rádiovým signálem s úrovní a kvalitou dle požadavků specifikace EIRENE</w:t>
      </w:r>
      <w:r w:rsidR="00B04D9F" w:rsidRPr="002723D0">
        <w:t xml:space="preserve"> a Směrnice SŽDC č. 35 včetně doplnění centrální části sítě a návrhu fyzicky vyčleněné nebo sdílené části datové sítě určené pro přenos dat služeb potřebných pro GSM-R na technologii IP/MPLS s možností emulace E1.</w:t>
      </w:r>
    </w:p>
    <w:p w14:paraId="2662CAF9" w14:textId="14F50A64" w:rsidR="00B04D9F" w:rsidRPr="002723D0" w:rsidRDefault="00220CE1" w:rsidP="00B04D9F">
      <w:pPr>
        <w:pStyle w:val="Text2-2"/>
      </w:pPr>
      <w:r w:rsidRPr="002723D0">
        <w:t>Bude navržen systém dálkové diagnostiky technologických systému železniční dopravní cesty (DDTS) v souladu s TS 2/2008-ZSE v aktuálním znění.</w:t>
      </w:r>
      <w:r w:rsidR="00F97173" w:rsidRPr="002723D0">
        <w:t xml:space="preserve"> </w:t>
      </w:r>
    </w:p>
    <w:p w14:paraId="371181BB" w14:textId="29B8C0CE" w:rsidR="00220CE1" w:rsidRPr="002723D0" w:rsidRDefault="00220CE1" w:rsidP="0054528C">
      <w:pPr>
        <w:pStyle w:val="Text2-2"/>
      </w:pPr>
      <w:r w:rsidRPr="00220CE1">
        <w:t xml:space="preserve">Prostory s technologickým zařízením budou chráněny </w:t>
      </w:r>
      <w:r w:rsidRPr="002723D0">
        <w:t>poplachovým zabezpečovacím a tísňovým systémem (PZTS), detekce požáru bude zajištěna  ASHS nebo LDP</w:t>
      </w:r>
      <w:r w:rsidR="0054528C" w:rsidRPr="002723D0">
        <w:t>.</w:t>
      </w:r>
      <w:r w:rsidRPr="002723D0">
        <w:t xml:space="preserve"> Systém PZTS musí poskytovat informace o poruchách do DDTS podle TS 2/2008-ZSE. V technologických místnostech bude navržena klimatizace.</w:t>
      </w:r>
      <w:r w:rsidR="0054528C" w:rsidRPr="002723D0">
        <w:t xml:space="preserve"> Technologické místnosti budou splňovat standardy a bezpečnostní politiky SŽ, zejména v oblasti zabezpečení kontroly vstupu.</w:t>
      </w:r>
    </w:p>
    <w:p w14:paraId="35AAC384" w14:textId="77777777" w:rsidR="00654144" w:rsidRPr="002723D0" w:rsidRDefault="00654144" w:rsidP="00654144">
      <w:pPr>
        <w:pStyle w:val="Text2-2"/>
      </w:pPr>
      <w:r w:rsidRPr="002723D0">
        <w:t>Místní kabelizace bude doplněna v koordinaci s kolejovými a stavebními úpravami a výstavbou nových technologických objektů.</w:t>
      </w:r>
    </w:p>
    <w:p w14:paraId="731B7DF6" w14:textId="0D8070D2" w:rsidR="00220CE1" w:rsidRPr="002723D0" w:rsidRDefault="00220CE1" w:rsidP="00220CE1">
      <w:pPr>
        <w:pStyle w:val="Text2-2"/>
      </w:pPr>
      <w:r w:rsidRPr="002723D0">
        <w:t>Metalická kabelizace bude v provedení podle ČSN 34 2040 ed.2, tj. v případě potřeby s ochranným kovovým obalem – typu TCEPKPFLEZE.</w:t>
      </w:r>
    </w:p>
    <w:p w14:paraId="00BC2C80" w14:textId="77777777" w:rsidR="007D016E" w:rsidRPr="007D016E" w:rsidRDefault="007D016E" w:rsidP="005A2CE9">
      <w:pPr>
        <w:pStyle w:val="Nadpis2-2"/>
      </w:pPr>
      <w:bookmarkStart w:id="16" w:name="_Toc87270604"/>
      <w:r w:rsidRPr="007D016E">
        <w:t>Silnoproudá technologie včetně DŘT, trakční a energetická zařízení</w:t>
      </w:r>
      <w:bookmarkEnd w:id="16"/>
    </w:p>
    <w:p w14:paraId="4E03CDCA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02FAAD6F" w14:textId="77777777" w:rsidR="007D016E" w:rsidRDefault="00654144" w:rsidP="00654144">
      <w:pPr>
        <w:pStyle w:val="Text2-2"/>
      </w:pPr>
      <w:r w:rsidRPr="00654144">
        <w:t>Železniční stanice je napájen</w:t>
      </w:r>
      <w:r>
        <w:t>a</w:t>
      </w:r>
      <w:r w:rsidRPr="00654144">
        <w:t xml:space="preserve"> z distribuční soustavy ČEZ Distribuce a.s.</w:t>
      </w:r>
      <w:r>
        <w:t xml:space="preserve"> </w:t>
      </w:r>
      <w:r w:rsidRPr="00654144">
        <w:t xml:space="preserve">kabelovým vedením </w:t>
      </w:r>
      <w:r>
        <w:t>NN</w:t>
      </w:r>
      <w:r w:rsidRPr="00654144">
        <w:t xml:space="preserve"> AYKY 4x75 Přípojka </w:t>
      </w:r>
      <w:r>
        <w:t>j</w:t>
      </w:r>
      <w:r w:rsidRPr="00654144">
        <w:t>e ukončena v kabelové skříni KS SME na fasádě budovy ON. Z této kabelové skříně je napájen kabelem AYKY 4x75 elektroměrový rozvaděč R SME umístěný ve vestibulu budovy ON.</w:t>
      </w:r>
    </w:p>
    <w:p w14:paraId="65DC1B3E" w14:textId="77777777" w:rsidR="00654144" w:rsidRPr="007D016E" w:rsidRDefault="00654144" w:rsidP="00654144">
      <w:pPr>
        <w:pStyle w:val="Text2-2"/>
      </w:pPr>
      <w:r w:rsidRPr="00654144">
        <w:lastRenderedPageBreak/>
        <w:t xml:space="preserve">Z rozvaděče </w:t>
      </w:r>
      <w:r>
        <w:t xml:space="preserve">R SME </w:t>
      </w:r>
      <w:r w:rsidRPr="00654144">
        <w:t>je napájen rozvaděč RH umístěný v místnosti dopravní kanceláře</w:t>
      </w:r>
      <w:r>
        <w:t xml:space="preserve">, který napájí </w:t>
      </w:r>
      <w:r w:rsidRPr="00654144">
        <w:t>kabelový rozvod v železniční stanici. Z venkovního pilíře RO je napájeno venkovní osvětlení, které je provedeno 40</w:t>
      </w:r>
      <w:r>
        <w:t xml:space="preserve"> </w:t>
      </w:r>
      <w:r w:rsidRPr="00654144">
        <w:t>sklopný</w:t>
      </w:r>
      <w:r>
        <w:t>mi</w:t>
      </w:r>
      <w:r w:rsidRPr="00654144">
        <w:t xml:space="preserve"> stožár</w:t>
      </w:r>
      <w:r>
        <w:t>y</w:t>
      </w:r>
      <w:r w:rsidRPr="00654144">
        <w:t xml:space="preserve"> výšky 12</w:t>
      </w:r>
      <w:r>
        <w:t xml:space="preserve"> </w:t>
      </w:r>
      <w:r w:rsidRPr="00654144">
        <w:t>m</w:t>
      </w:r>
      <w:r>
        <w:t>,</w:t>
      </w:r>
      <w:r w:rsidRPr="00654144">
        <w:t xml:space="preserve"> osazený</w:t>
      </w:r>
      <w:r>
        <w:t>mi</w:t>
      </w:r>
      <w:r w:rsidRPr="00654144">
        <w:t xml:space="preserve"> svítidly LED 98W.</w:t>
      </w:r>
    </w:p>
    <w:p w14:paraId="480E01E7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5C6BC65F" w14:textId="77777777" w:rsidR="00E27268" w:rsidRDefault="00E27268" w:rsidP="00E27268">
      <w:pPr>
        <w:pStyle w:val="Text2-2"/>
      </w:pPr>
      <w:r>
        <w:t>Napájení SZZ a TZZ bude splňovat podmínky TNŽ 34 2620, kapitola 19, ČSN 34 2650 ed.2 a současně splňovat ustanovení předpisu SŽDC E8 - Předpis pro provoz zařízení energetického napájení zabezpečovacích zařízení, v platném znění.</w:t>
      </w:r>
    </w:p>
    <w:p w14:paraId="2DA600FB" w14:textId="19A7BA88" w:rsidR="00E27268" w:rsidRDefault="00E27268" w:rsidP="00E27268">
      <w:pPr>
        <w:pStyle w:val="Text2-2"/>
      </w:pPr>
      <w:r>
        <w:t>Budou řešeny nové rozvodny silnoproudé technologie a kabelové rozvody NN, včetně nových zásuvkových stojanů. Bude posouzeno využití stávající přípojky, a pokud nevyhoví, bude podána žádost o navýšení rezervovaného příkonu.</w:t>
      </w:r>
    </w:p>
    <w:p w14:paraId="52ABAB60" w14:textId="36CA30C0" w:rsidR="00447F51" w:rsidRPr="002723D0" w:rsidRDefault="00914F51" w:rsidP="00E27268">
      <w:pPr>
        <w:pStyle w:val="Text2-2"/>
      </w:pPr>
      <w:r w:rsidRPr="002723D0">
        <w:t>B</w:t>
      </w:r>
      <w:r w:rsidR="00447F51" w:rsidRPr="002723D0">
        <w:t xml:space="preserve">ude </w:t>
      </w:r>
      <w:r w:rsidRPr="002723D0">
        <w:t xml:space="preserve">proveden </w:t>
      </w:r>
      <w:r w:rsidR="00447F51" w:rsidRPr="002723D0">
        <w:t>návrh řešení elektromobility, resp. stanovení optimálního množství nabíjecích stanic pro elektromobily a elektrokola, včetně prověření nutnosti navýšení výkonu z distribuční sítě a potenciálního zájmu poskytovatelů dobíjecích stanic. Náklady na stavební přípravu pro osazení nabíjecích stanic budou zahrnuty do celkových nákladů stavby.</w:t>
      </w:r>
    </w:p>
    <w:p w14:paraId="54806830" w14:textId="77777777" w:rsidR="00E27268" w:rsidRDefault="00E27268" w:rsidP="00E27268">
      <w:pPr>
        <w:pStyle w:val="Text2-2"/>
      </w:pPr>
      <w:r>
        <w:t>Rozsah vybavení výhybek EOV stanoví dopravní technolog</w:t>
      </w:r>
      <w:r w:rsidR="00831DB5">
        <w:t>ie</w:t>
      </w:r>
      <w:r>
        <w:t>. EOV bude mít samostatné měření. Ovládání EOV bude řešeno prostřednictvím řídícího rozvaděče REOV. EOV bude primárně v automatickém režimu s možností ruční obsluhy. EOV bude možné ovládat dálkově a bude začleněn do DDTS v souladu se směrnicí SŽDC TS 2/2008-ZSE.</w:t>
      </w:r>
    </w:p>
    <w:p w14:paraId="5D29CC75" w14:textId="77777777" w:rsidR="00E27268" w:rsidRDefault="00E27268" w:rsidP="00E27268">
      <w:pPr>
        <w:pStyle w:val="Text2-2"/>
      </w:pPr>
      <w:r>
        <w:t>Návrh nového venkovního osvětlení železničních prostor, nástupišť a přístupových komunikací pro cestující bude podle ČSN EN 12 464-2 a předpisu SŽDC E11 - Předpis pro osvětlení venkovních železničních prostor SŽDC. Použijí se svítidla umístěná na sklopných osvětlovacích stožárech.</w:t>
      </w:r>
    </w:p>
    <w:p w14:paraId="2795883C" w14:textId="77777777" w:rsidR="00E27268" w:rsidRDefault="00E27268" w:rsidP="00E27268">
      <w:pPr>
        <w:pStyle w:val="Text2-2"/>
      </w:pPr>
      <w:r>
        <w:t>Bude osazeno nové zařízení DŘT, včetně nového datového připojení. Dále budou vybrané technologické systémy začleněny do DDTS v souladu s TS 2/2008-ZSE. DDTS bude předmětem části sdělovacího zařízení.</w:t>
      </w:r>
    </w:p>
    <w:p w14:paraId="2E983692" w14:textId="77777777" w:rsidR="007D016E" w:rsidRPr="007D016E" w:rsidRDefault="00E27268" w:rsidP="00E27268">
      <w:pPr>
        <w:pStyle w:val="Text2-2"/>
      </w:pPr>
      <w:r>
        <w:t>Budou provedeny úpravy a doplnění ED Ostrava potřebnými komponenty programového vybavení respektující nový stav řízených technologických zařízení.</w:t>
      </w:r>
    </w:p>
    <w:p w14:paraId="2072518A" w14:textId="77777777" w:rsidR="007D016E" w:rsidRPr="007D016E" w:rsidRDefault="007D016E" w:rsidP="005A2CE9">
      <w:pPr>
        <w:pStyle w:val="Nadpis2-2"/>
      </w:pPr>
      <w:bookmarkStart w:id="17" w:name="_Toc87270605"/>
      <w:r w:rsidRPr="007D016E">
        <w:t>Ostatní technologická zařízení</w:t>
      </w:r>
      <w:bookmarkEnd w:id="17"/>
    </w:p>
    <w:p w14:paraId="5CAECE15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3924E940" w14:textId="77777777" w:rsidR="007D016E" w:rsidRPr="007D016E" w:rsidRDefault="00E27268" w:rsidP="004A4B98">
      <w:pPr>
        <w:pStyle w:val="Text2-2"/>
      </w:pPr>
      <w:r>
        <w:t>Případně navržené v</w:t>
      </w:r>
      <w:r w:rsidRPr="003E73F7">
        <w:t>ýtahy</w:t>
      </w:r>
      <w:r>
        <w:t xml:space="preserve"> </w:t>
      </w:r>
      <w:r w:rsidRPr="003E73F7">
        <w:t xml:space="preserve">budou </w:t>
      </w:r>
      <w:r>
        <w:t>v souladu s </w:t>
      </w:r>
      <w:r w:rsidRPr="003E73F7">
        <w:t>předpis</w:t>
      </w:r>
      <w:r>
        <w:t xml:space="preserve">em </w:t>
      </w:r>
      <w:r w:rsidRPr="003E73F7">
        <w:t>SŽDC S 10.</w:t>
      </w:r>
    </w:p>
    <w:p w14:paraId="58150C1F" w14:textId="77777777" w:rsidR="007D016E" w:rsidRPr="007D016E" w:rsidRDefault="007D016E" w:rsidP="004A4B98">
      <w:pPr>
        <w:pStyle w:val="Nadpis2-2"/>
      </w:pPr>
      <w:bookmarkStart w:id="18" w:name="_Toc87270606"/>
      <w:r w:rsidRPr="007D016E">
        <w:t>Železniční svršek a spodek</w:t>
      </w:r>
      <w:bookmarkEnd w:id="18"/>
    </w:p>
    <w:p w14:paraId="3A7EF33A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3345DC7A" w14:textId="77777777" w:rsidR="00E27268" w:rsidRDefault="00E27268" w:rsidP="00E27268">
      <w:pPr>
        <w:pStyle w:val="Text2-2"/>
      </w:pPr>
      <w:r>
        <w:t xml:space="preserve">Stav železničního svršku a spodku odpovídá jeho stáří; jednotlivé části železničního svršku pochází z let 1983-1985. Podrobné údaje jsou uvedeny v přílohách. </w:t>
      </w:r>
    </w:p>
    <w:p w14:paraId="1A27F716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0A3EB467" w14:textId="77777777" w:rsidR="007D016E" w:rsidRPr="00F01E61" w:rsidRDefault="00E27268" w:rsidP="00654144">
      <w:pPr>
        <w:pStyle w:val="Text2-2"/>
      </w:pPr>
      <w:r w:rsidRPr="00F01E61">
        <w:t>Na optimalizované</w:t>
      </w:r>
      <w:r w:rsidR="00654144" w:rsidRPr="00F01E61">
        <w:t xml:space="preserve"> části kolejiště </w:t>
      </w:r>
      <w:r w:rsidRPr="00F01E61">
        <w:t>budou respektovány</w:t>
      </w:r>
      <w:r w:rsidR="00654144" w:rsidRPr="00F01E61">
        <w:t xml:space="preserve"> „Zásady pro návrh technického řešení ETCS ve vazbě na kolejová řešení dopraven č.</w:t>
      </w:r>
      <w:r w:rsidRPr="00F01E61">
        <w:t xml:space="preserve"> </w:t>
      </w:r>
      <w:r w:rsidR="00654144" w:rsidRPr="00F01E61">
        <w:t>j. 20009/2018-SŽDC-GŘ-O6 ze dne 8.</w:t>
      </w:r>
      <w:r w:rsidRPr="00F01E61">
        <w:t xml:space="preserve"> </w:t>
      </w:r>
      <w:r w:rsidR="00654144" w:rsidRPr="00F01E61">
        <w:t>3.</w:t>
      </w:r>
      <w:r w:rsidRPr="00F01E61">
        <w:t xml:space="preserve"> </w:t>
      </w:r>
      <w:r w:rsidR="00654144" w:rsidRPr="00F01E61">
        <w:t>2018“</w:t>
      </w:r>
      <w:r w:rsidRPr="00F01E61">
        <w:t>.</w:t>
      </w:r>
    </w:p>
    <w:p w14:paraId="229B89BE" w14:textId="2FF0EE5D" w:rsidR="00E27268" w:rsidRDefault="00F01E61" w:rsidP="00654144">
      <w:pPr>
        <w:pStyle w:val="Text2-2"/>
      </w:pPr>
      <w:r w:rsidRPr="002723D0">
        <w:t xml:space="preserve">Zhotovitel </w:t>
      </w:r>
      <w:r w:rsidR="00E27268" w:rsidRPr="002723D0">
        <w:t>p</w:t>
      </w:r>
      <w:r w:rsidR="00E27268">
        <w:t xml:space="preserve">rověří prodloužení jedné staniční koleje na užitečnou délku vyhovující pro odbavení nákladních vlaků délky 740 m. </w:t>
      </w:r>
    </w:p>
    <w:p w14:paraId="44000BF3" w14:textId="045D783D" w:rsidR="0031065C" w:rsidRDefault="00591E80" w:rsidP="00591E80">
      <w:pPr>
        <w:pStyle w:val="Text2-2"/>
      </w:pPr>
      <w:r w:rsidRPr="00591E80">
        <w:t>V</w:t>
      </w:r>
      <w:r>
        <w:t> r</w:t>
      </w:r>
      <w:r w:rsidRPr="00591E80">
        <w:t>ozsahu</w:t>
      </w:r>
      <w:r>
        <w:t xml:space="preserve"> nově řešeného kolejiště</w:t>
      </w:r>
      <w:r w:rsidRPr="00591E80">
        <w:t xml:space="preserve"> </w:t>
      </w:r>
      <w:r>
        <w:t>bude navržen</w:t>
      </w:r>
      <w:r w:rsidRPr="00591E80">
        <w:t xml:space="preserve"> nový kolejový rošt</w:t>
      </w:r>
      <w:r w:rsidR="002723D0">
        <w:t>.</w:t>
      </w:r>
      <w:r w:rsidRPr="00591E80">
        <w:t xml:space="preserve"> </w:t>
      </w:r>
    </w:p>
    <w:p w14:paraId="50D73F85" w14:textId="77777777" w:rsidR="00E27268" w:rsidRDefault="0031065C" w:rsidP="00591E80">
      <w:pPr>
        <w:pStyle w:val="Text2-2"/>
      </w:pPr>
      <w:r>
        <w:lastRenderedPageBreak/>
        <w:t>Uspořádání staničních kolejí bude navrženo variantně, podle způsobu bezbariérového přístupu na nové nástupiště.</w:t>
      </w:r>
      <w:r w:rsidR="00591E80" w:rsidRPr="00591E80">
        <w:t xml:space="preserve"> </w:t>
      </w:r>
    </w:p>
    <w:p w14:paraId="6CACADC7" w14:textId="521E56AD" w:rsidR="00B73564" w:rsidRDefault="00B73564" w:rsidP="00B73564">
      <w:pPr>
        <w:pStyle w:val="Text2-2"/>
      </w:pPr>
      <w:r w:rsidRPr="00B73564">
        <w:t>V rozsahu rekonstrukce železničního svršku bude navržena rekonstrukce železničního spodku podle novelizovaného předpisu SŽ S4. Zhotovitel zpracuje archivní rešerši železničního spodku řešeného úseku stavby z</w:t>
      </w:r>
      <w:r>
        <w:t> </w:t>
      </w:r>
      <w:r w:rsidRPr="00B73564">
        <w:t>archivních podkladů. Dále zhotovitel provede orientační průzkum vč</w:t>
      </w:r>
      <w:r>
        <w:t>etně </w:t>
      </w:r>
      <w:r w:rsidRPr="00B73564">
        <w:t>místního šetření za účasti správce a zástupce O13, zaměřený zejména na místa vyžadující časté zásahy v rámci údržby a na místa poruch, pro stanovení předpokládaných příčin poruch a navržení vhodného technického řešení, zmapování stávajícího odvodnění a jeho stavu apod. Z místního šetření bude vyhotoven záznam, který bude obsahem dokladové části.</w:t>
      </w:r>
    </w:p>
    <w:p w14:paraId="70F00CB4" w14:textId="2793C4AF" w:rsidR="00FF7F79" w:rsidRPr="002723D0" w:rsidRDefault="00FF7F79" w:rsidP="00B157D0">
      <w:pPr>
        <w:pStyle w:val="Text2-2"/>
        <w:numPr>
          <w:ilvl w:val="3"/>
          <w:numId w:val="38"/>
        </w:numPr>
      </w:pPr>
      <w:r w:rsidRPr="002723D0">
        <w:t>V přilehlých traťových úsecích bude proveden přepočet GKP s cílem dosažení vyšších traťových rychlostí s možnými lokálními úpravami GPK. Využitelnost vyšších rychlostí bude vyhodnocena v grafu rychlosti. V úsecích zvyšování rychlosti bude prověřen stav infrastruktury a vyhodnoceny náklady na zavedení vyšší rychlosti, které budou posouzeny vůči dosažení ekonomické efektivnosti stavby.</w:t>
      </w:r>
    </w:p>
    <w:p w14:paraId="37938AAD" w14:textId="77777777" w:rsidR="007D016E" w:rsidRPr="007D016E" w:rsidRDefault="007D016E" w:rsidP="005A2CE9">
      <w:pPr>
        <w:pStyle w:val="Nadpis2-2"/>
      </w:pPr>
      <w:bookmarkStart w:id="19" w:name="_Toc87270607"/>
      <w:r w:rsidRPr="007D016E">
        <w:t>Nástupiště</w:t>
      </w:r>
      <w:bookmarkEnd w:id="19"/>
    </w:p>
    <w:p w14:paraId="323BF188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40ADAA59" w14:textId="77777777" w:rsidR="007D016E" w:rsidRPr="007D016E" w:rsidRDefault="00591E80" w:rsidP="00591E80">
      <w:pPr>
        <w:pStyle w:val="Text2-2"/>
      </w:pPr>
      <w:r>
        <w:t>Stávající d</w:t>
      </w:r>
      <w:r w:rsidRPr="00591E80">
        <w:t xml:space="preserve">vě nástupiště odpovídají </w:t>
      </w:r>
      <w:r>
        <w:t xml:space="preserve">svým stavem </w:t>
      </w:r>
      <w:r w:rsidRPr="00591E80">
        <w:t>roku vložení</w:t>
      </w:r>
      <w:r>
        <w:t xml:space="preserve"> a nedosahují výšky 550 mm nad temenem kolejnice.</w:t>
      </w:r>
    </w:p>
    <w:p w14:paraId="616CFE28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2D5F3EF7" w14:textId="77777777" w:rsidR="007D016E" w:rsidRDefault="00591E80" w:rsidP="004A4B98">
      <w:pPr>
        <w:pStyle w:val="Text2-2"/>
      </w:pPr>
      <w:r>
        <w:t xml:space="preserve">Bude navrženo nové nástupiště s délkou a počtem hran odpovídajícím požadavkům dopravní technologie. </w:t>
      </w:r>
    </w:p>
    <w:p w14:paraId="39FF5BED" w14:textId="77777777" w:rsidR="00591E80" w:rsidRPr="007D016E" w:rsidRDefault="00591E80" w:rsidP="004A4B98">
      <w:pPr>
        <w:pStyle w:val="Text2-2"/>
      </w:pPr>
      <w:r>
        <w:t>Na nástupiště bude navržen bezbariérový přístup. Budou navrženy vhodné varianty úrovňového a mimoúrovňového přístupu a po jejich projednání bude Objednatelem zvoleno výsledné řešení.</w:t>
      </w:r>
    </w:p>
    <w:p w14:paraId="147676E8" w14:textId="77777777" w:rsidR="007D016E" w:rsidRPr="007D016E" w:rsidRDefault="007D016E" w:rsidP="005A2CE9">
      <w:pPr>
        <w:pStyle w:val="Nadpis2-2"/>
      </w:pPr>
      <w:bookmarkStart w:id="20" w:name="_Toc87270608"/>
      <w:r w:rsidRPr="007D016E">
        <w:t>Železniční přejezdy</w:t>
      </w:r>
      <w:bookmarkEnd w:id="20"/>
    </w:p>
    <w:p w14:paraId="1FBC53A9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16E248C6" w14:textId="357117DC" w:rsidR="007D016E" w:rsidRDefault="00591E80" w:rsidP="004A4B98">
      <w:pPr>
        <w:pStyle w:val="Text2-2"/>
      </w:pPr>
      <w:r>
        <w:t xml:space="preserve">V prostoru </w:t>
      </w:r>
      <w:r w:rsidR="00C54103" w:rsidRPr="002723D0">
        <w:t xml:space="preserve">ŽST Dobrá </w:t>
      </w:r>
      <w:r w:rsidR="002723D0" w:rsidRPr="002723D0">
        <w:t>u</w:t>
      </w:r>
      <w:r w:rsidR="00C54103" w:rsidRPr="002723D0">
        <w:t xml:space="preserve"> Frýdku-Místku </w:t>
      </w:r>
      <w:r>
        <w:t>se nachází 3 železniční přejezdy: P8307, P8308 a</w:t>
      </w:r>
      <w:r w:rsidR="0031065C">
        <w:t> </w:t>
      </w:r>
      <w:r>
        <w:t>P8309.</w:t>
      </w:r>
    </w:p>
    <w:p w14:paraId="020E8742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0267B2B7" w14:textId="3ACC8B2B" w:rsidR="00630BE9" w:rsidRDefault="00C748CE" w:rsidP="00D31FEA">
      <w:pPr>
        <w:pStyle w:val="Text2-2"/>
      </w:pPr>
      <w:r>
        <w:t xml:space="preserve">Bude </w:t>
      </w:r>
      <w:r w:rsidR="00B73564">
        <w:t xml:space="preserve">navrženo zrušení přejezdu P8308 </w:t>
      </w:r>
      <w:r>
        <w:t>bez náhrady</w:t>
      </w:r>
      <w:r w:rsidR="00630BE9">
        <w:t>,</w:t>
      </w:r>
      <w:r w:rsidR="00B73564">
        <w:t xml:space="preserve"> </w:t>
      </w:r>
      <w:r>
        <w:t xml:space="preserve">nebo </w:t>
      </w:r>
      <w:r w:rsidR="00B73564">
        <w:t xml:space="preserve">s </w:t>
      </w:r>
      <w:r>
        <w:t>náhradou.</w:t>
      </w:r>
      <w:r w:rsidR="00B73564">
        <w:t xml:space="preserve"> </w:t>
      </w:r>
    </w:p>
    <w:p w14:paraId="5F3FD1C0" w14:textId="77777777" w:rsidR="00B73564" w:rsidRDefault="00B73564" w:rsidP="00D31FEA">
      <w:pPr>
        <w:pStyle w:val="Text2-2"/>
      </w:pPr>
      <w:r>
        <w:t>V závislosti na případném prodloužení staničních kolejí bude variantně řešen</w:t>
      </w:r>
      <w:r w:rsidR="00630BE9">
        <w:t>a</w:t>
      </w:r>
      <w:r>
        <w:t xml:space="preserve"> </w:t>
      </w:r>
      <w:r w:rsidR="00630BE9">
        <w:t>změna u</w:t>
      </w:r>
      <w:r>
        <w:t xml:space="preserve"> přejezdů P8307 a P8309</w:t>
      </w:r>
      <w:r w:rsidR="00630BE9">
        <w:t>, přičemž k problematice se přistoupí komplexně, ve vztahu k počinu u přejezdu P8308. Připouští se posunutí jednoho z přejezdů P8307 a P8309 do nové polohy, nebo náhrada mimoúrovňovým křížením.</w:t>
      </w:r>
    </w:p>
    <w:p w14:paraId="2E5E973A" w14:textId="3D3019A7" w:rsidR="00C748CE" w:rsidRPr="00D32AF4" w:rsidRDefault="00C748CE" w:rsidP="004A4B98">
      <w:pPr>
        <w:pStyle w:val="Text2-2"/>
      </w:pPr>
      <w:r>
        <w:t>V mezistaničním úseku Frýdek-Místek – Dobrá u Frýdku-Místku bude prověřeno zrušení přejezdů zabezpečených pouze výstražnými kříži – P8304, P8305 a P8355</w:t>
      </w:r>
      <w:r w:rsidR="0095427C">
        <w:t xml:space="preserve"> </w:t>
      </w:r>
      <w:r w:rsidR="0095427C" w:rsidRPr="00D32AF4">
        <w:t>bez náhrady nebo s náhradou komunikací</w:t>
      </w:r>
      <w:r w:rsidRPr="00D32AF4">
        <w:t>.</w:t>
      </w:r>
    </w:p>
    <w:p w14:paraId="7DDC4E27" w14:textId="61A786B2" w:rsidR="00C748CE" w:rsidRPr="00D32AF4" w:rsidRDefault="00C748CE" w:rsidP="004A4B98">
      <w:pPr>
        <w:pStyle w:val="Text2-2"/>
      </w:pPr>
      <w:r w:rsidRPr="00D32AF4">
        <w:t xml:space="preserve">V mezistaničním úseku Dobrá u Frýdku-Místku </w:t>
      </w:r>
      <w:r w:rsidR="00F66025" w:rsidRPr="00D32AF4">
        <w:t xml:space="preserve">– Hnojník </w:t>
      </w:r>
      <w:r w:rsidRPr="00D32AF4">
        <w:t>bude prověřeno zrušení přejezdů zabezpečených pouze výstražnými kříži – P8315, P8316, P8318, P8319, P8321</w:t>
      </w:r>
      <w:r w:rsidR="00656C3D" w:rsidRPr="00D32AF4">
        <w:t xml:space="preserve"> a</w:t>
      </w:r>
      <w:r w:rsidRPr="00D32AF4">
        <w:t xml:space="preserve"> P8322</w:t>
      </w:r>
      <w:r w:rsidR="0095427C" w:rsidRPr="00D32AF4">
        <w:t xml:space="preserve"> bez náhrady nebo s náhradou komunikací</w:t>
      </w:r>
      <w:r w:rsidR="00EF09B9" w:rsidRPr="00D32AF4">
        <w:t>.</w:t>
      </w:r>
    </w:p>
    <w:p w14:paraId="5B100777" w14:textId="48D1768E" w:rsidR="00EF09B9" w:rsidRPr="00D32AF4" w:rsidRDefault="00EF09B9" w:rsidP="004A4B98">
      <w:pPr>
        <w:pStyle w:val="Text2-2"/>
      </w:pPr>
      <w:r w:rsidRPr="00D32AF4">
        <w:t>Prověření zrušení železničních přejezdů bude provedeno podle Směrnice SŽDC SM86.</w:t>
      </w:r>
    </w:p>
    <w:p w14:paraId="07AF3651" w14:textId="77777777" w:rsidR="007D016E" w:rsidRPr="007D016E" w:rsidRDefault="007D016E" w:rsidP="005A2CE9">
      <w:pPr>
        <w:pStyle w:val="Nadpis2-2"/>
      </w:pPr>
      <w:bookmarkStart w:id="21" w:name="_Toc87270609"/>
      <w:r w:rsidRPr="007D016E">
        <w:t>Mosty, propustky, zdi</w:t>
      </w:r>
      <w:bookmarkEnd w:id="21"/>
    </w:p>
    <w:p w14:paraId="67C3768C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50A7D0BE" w14:textId="46A429F9" w:rsidR="007D016E" w:rsidRPr="007D016E" w:rsidRDefault="004029EF" w:rsidP="004029EF">
      <w:pPr>
        <w:pStyle w:val="Text2-2"/>
      </w:pPr>
      <w:r w:rsidRPr="004029EF">
        <w:lastRenderedPageBreak/>
        <w:t xml:space="preserve">V </w:t>
      </w:r>
      <w:r w:rsidR="00C54103" w:rsidRPr="00D32AF4">
        <w:t xml:space="preserve">ŽST Dobrá </w:t>
      </w:r>
      <w:r w:rsidR="002723D0" w:rsidRPr="00D32AF4">
        <w:t>u</w:t>
      </w:r>
      <w:r w:rsidR="00C54103" w:rsidRPr="00D32AF4">
        <w:t xml:space="preserve"> Frýdku-Místku </w:t>
      </w:r>
      <w:r w:rsidRPr="004029EF">
        <w:t>je evidován železniční propustek v km 116,600. Dle podkladů se jedná se o kamennou desku na kamenných opěrách o rozpětí 0,8</w:t>
      </w:r>
      <w:r>
        <w:t xml:space="preserve"> </w:t>
      </w:r>
      <w:r w:rsidRPr="004029EF">
        <w:t>m</w:t>
      </w:r>
      <w:r>
        <w:t>,</w:t>
      </w:r>
      <w:r w:rsidRPr="004029EF">
        <w:t xml:space="preserve"> z r</w:t>
      </w:r>
      <w:r>
        <w:t>oku</w:t>
      </w:r>
      <w:r w:rsidRPr="004029EF">
        <w:t xml:space="preserve"> 1888. Objekt je v terénu neviditelný, otvor </w:t>
      </w:r>
      <w:r>
        <w:t xml:space="preserve">byl </w:t>
      </w:r>
      <w:r w:rsidRPr="004029EF">
        <w:t xml:space="preserve">v minulosti </w:t>
      </w:r>
      <w:r>
        <w:t xml:space="preserve">pravděpodobně </w:t>
      </w:r>
      <w:r w:rsidRPr="004029EF">
        <w:t xml:space="preserve">využit pro umístění kanalizace </w:t>
      </w:r>
      <w:r>
        <w:t xml:space="preserve">a </w:t>
      </w:r>
      <w:r w:rsidRPr="004029EF">
        <w:t>zatrubněn.</w:t>
      </w:r>
    </w:p>
    <w:p w14:paraId="50FFFAD7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0746E094" w14:textId="77777777" w:rsidR="00994236" w:rsidRDefault="00994236" w:rsidP="00770162">
      <w:pPr>
        <w:pStyle w:val="Text2-2"/>
      </w:pPr>
      <w:r>
        <w:t xml:space="preserve">Bude zjištěna funkce železničního propustku v km 116,600 a na základě toho bude zvolen počin. V případě, že slouží pouze pro převedení produktovodu a není využíván pro odvodnění kolejiště, bude řešení projednáno s vlastníkem produktovodu. </w:t>
      </w:r>
    </w:p>
    <w:p w14:paraId="45223268" w14:textId="77777777" w:rsidR="007D016E" w:rsidRPr="007D016E" w:rsidRDefault="004029EF" w:rsidP="00994236">
      <w:pPr>
        <w:pStyle w:val="Text2-2"/>
      </w:pPr>
      <w:r>
        <w:t>Bude</w:t>
      </w:r>
      <w:r w:rsidR="00D61630">
        <w:t xml:space="preserve"> stanovena zatížitelnost podle </w:t>
      </w:r>
      <w:r w:rsidR="00D077C0">
        <w:t xml:space="preserve">předpisu SŽ S5/1 Diagnostika, zatížitelnost a přechodnost železničních mostních objektů (čj. 11728/2021-SŽ-GŘ-O13, ze dne 4. března 2021) a </w:t>
      </w:r>
      <w:r>
        <w:rPr>
          <w:rStyle w:val="Text2-2Char"/>
        </w:rPr>
        <w:t>bude</w:t>
      </w:r>
      <w:r w:rsidR="007D016E" w:rsidRPr="004A4B98">
        <w:rPr>
          <w:rStyle w:val="Text2-2Char"/>
        </w:rPr>
        <w:t xml:space="preserve"> </w:t>
      </w:r>
      <w:r w:rsidR="007D016E" w:rsidRPr="007D016E">
        <w:t>prokázána přechodnost traťové třídy</w:t>
      </w:r>
      <w:r>
        <w:t xml:space="preserve"> </w:t>
      </w:r>
      <w:r w:rsidR="00062D3C">
        <w:t>D4</w:t>
      </w:r>
      <w:r>
        <w:t xml:space="preserve"> s přidruženou návrhovou rychlostí</w:t>
      </w:r>
      <w:r w:rsidR="007D016E" w:rsidRPr="007D016E">
        <w:t xml:space="preserve">.  </w:t>
      </w:r>
    </w:p>
    <w:p w14:paraId="4BF492CD" w14:textId="77777777" w:rsidR="007D016E" w:rsidRDefault="007D016E" w:rsidP="004A4B98">
      <w:pPr>
        <w:pStyle w:val="Text2-2"/>
      </w:pPr>
      <w:r w:rsidRPr="004A4B98">
        <w:rPr>
          <w:rStyle w:val="Text2-2Char"/>
        </w:rPr>
        <w:t>Z hlediska mostů je trať zařazena dle změny ČSN EN 1991-2</w:t>
      </w:r>
      <w:r w:rsidR="00037B34">
        <w:rPr>
          <w:rStyle w:val="Text2-2Char"/>
        </w:rPr>
        <w:t xml:space="preserve"> ed. 2</w:t>
      </w:r>
      <w:r w:rsidRPr="004A4B98">
        <w:rPr>
          <w:rStyle w:val="Text2-2Char"/>
        </w:rPr>
        <w:t xml:space="preserve"> do </w:t>
      </w:r>
      <w:r w:rsidR="00062D3C">
        <w:rPr>
          <w:rStyle w:val="Text2-2Char"/>
        </w:rPr>
        <w:t>3</w:t>
      </w:r>
      <w:r w:rsidRPr="004A4B98">
        <w:rPr>
          <w:rStyle w:val="Text2-2Char"/>
        </w:rPr>
        <w:t>. třídy</w:t>
      </w:r>
      <w:r w:rsidRPr="007D016E">
        <w:t xml:space="preserve"> tratí.  </w:t>
      </w:r>
    </w:p>
    <w:p w14:paraId="00B0A635" w14:textId="77777777" w:rsidR="007D016E" w:rsidRPr="007D016E" w:rsidRDefault="007D016E" w:rsidP="005A2CE9">
      <w:pPr>
        <w:pStyle w:val="Nadpis2-2"/>
      </w:pPr>
      <w:bookmarkStart w:id="22" w:name="_Toc87270610"/>
      <w:r w:rsidRPr="007D016E">
        <w:t>Ostatní objekty</w:t>
      </w:r>
      <w:bookmarkEnd w:id="22"/>
    </w:p>
    <w:p w14:paraId="13E4E9AB" w14:textId="77777777" w:rsidR="007D016E" w:rsidRPr="007D016E" w:rsidRDefault="007D016E" w:rsidP="00E85446">
      <w:pPr>
        <w:pStyle w:val="Text2-1"/>
      </w:pPr>
      <w:r w:rsidRPr="007D016E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a podobně.</w:t>
      </w:r>
    </w:p>
    <w:p w14:paraId="4FE4F141" w14:textId="77777777" w:rsidR="007D016E" w:rsidRPr="007D016E" w:rsidRDefault="007D016E" w:rsidP="005A2CE9">
      <w:pPr>
        <w:pStyle w:val="Nadpis2-2"/>
      </w:pPr>
      <w:bookmarkStart w:id="23" w:name="_Toc87270611"/>
      <w:r w:rsidRPr="007D016E">
        <w:t>Pozemní stavební objekty</w:t>
      </w:r>
      <w:bookmarkEnd w:id="23"/>
    </w:p>
    <w:p w14:paraId="1D082F6F" w14:textId="77777777" w:rsidR="007D016E" w:rsidRPr="007D016E" w:rsidRDefault="007D016E" w:rsidP="00E85446">
      <w:pPr>
        <w:pStyle w:val="Text2-1"/>
      </w:pPr>
      <w:r w:rsidRPr="007D016E">
        <w:t xml:space="preserve">Popis stávajícího stavu </w:t>
      </w:r>
    </w:p>
    <w:p w14:paraId="5E1064D4" w14:textId="77777777" w:rsidR="00770162" w:rsidRDefault="001550CC" w:rsidP="00770162">
      <w:pPr>
        <w:pStyle w:val="Text2-2"/>
      </w:pPr>
      <w:r>
        <w:t xml:space="preserve">Objekt </w:t>
      </w:r>
      <w:r w:rsidR="009201FC">
        <w:t>„</w:t>
      </w:r>
      <w:r w:rsidR="009201FC" w:rsidRPr="006150C0">
        <w:t>Dobrá u Frýdku – žst. výpravní budova“</w:t>
      </w:r>
      <w:r w:rsidR="009201FC">
        <w:t>,</w:t>
      </w:r>
      <w:r w:rsidR="009201FC" w:rsidRPr="006150C0">
        <w:t xml:space="preserve"> </w:t>
      </w:r>
      <w:r w:rsidR="009201FC">
        <w:t xml:space="preserve">inv. číslo </w:t>
      </w:r>
      <w:r w:rsidR="009201FC" w:rsidRPr="00D210C0">
        <w:t>IC</w:t>
      </w:r>
      <w:r w:rsidR="009201FC" w:rsidRPr="006150C0">
        <w:t>6000384996</w:t>
      </w:r>
      <w:r>
        <w:t xml:space="preserve"> je situovaný </w:t>
      </w:r>
      <w:r w:rsidR="006150C0">
        <w:t xml:space="preserve">v km 116,866, </w:t>
      </w:r>
      <w:r>
        <w:t>na p</w:t>
      </w:r>
      <w:r w:rsidR="006150C0">
        <w:t>.</w:t>
      </w:r>
      <w:r>
        <w:t xml:space="preserve"> č. 1020 v k. ú. Dobr</w:t>
      </w:r>
      <w:r w:rsidR="00770162">
        <w:t>á</w:t>
      </w:r>
      <w:r w:rsidR="006150C0">
        <w:t xml:space="preserve"> u Frýdku</w:t>
      </w:r>
      <w:r>
        <w:t>-Místku</w:t>
      </w:r>
      <w:r w:rsidR="006150C0">
        <w:t>.</w:t>
      </w:r>
      <w:r w:rsidR="009201FC">
        <w:t xml:space="preserve"> Zastavěná plocha budovy je</w:t>
      </w:r>
      <w:r w:rsidR="009201FC" w:rsidRPr="00A66583">
        <w:t xml:space="preserve"> </w:t>
      </w:r>
      <w:r w:rsidR="009201FC">
        <w:t>284 m</w:t>
      </w:r>
      <w:r w:rsidR="009201FC" w:rsidRPr="006150C0">
        <w:rPr>
          <w:vertAlign w:val="superscript"/>
        </w:rPr>
        <w:t>2</w:t>
      </w:r>
      <w:r w:rsidR="009201FC">
        <w:t>. Objekt z roku 1887 s</w:t>
      </w:r>
      <w:r w:rsidR="00770162">
        <w:t>louží pro dopravu a k</w:t>
      </w:r>
      <w:r w:rsidR="009201FC">
        <w:t> </w:t>
      </w:r>
      <w:r w:rsidR="00770162">
        <w:t>bydlení</w:t>
      </w:r>
      <w:r w:rsidR="009201FC">
        <w:t>, tvořenému</w:t>
      </w:r>
      <w:r w:rsidR="00770162">
        <w:t xml:space="preserve"> dvěma bytovými jednotkami. České dráhy, akciová společnost provozují prodej jízdenek. Ústřední vytápění VB je teplovodní z</w:t>
      </w:r>
      <w:r w:rsidR="009201FC">
        <w:t> </w:t>
      </w:r>
      <w:r w:rsidR="00770162">
        <w:t>kotelny na plynná paliva, větrání objektu je přirozené okny.</w:t>
      </w:r>
    </w:p>
    <w:p w14:paraId="35F8F900" w14:textId="77777777" w:rsidR="001550CC" w:rsidRDefault="00770162" w:rsidP="001550CC">
      <w:pPr>
        <w:pStyle w:val="Text2-2"/>
      </w:pPr>
      <w:r>
        <w:t>Objekt</w:t>
      </w:r>
      <w:r w:rsidR="001550CC">
        <w:t xml:space="preserve"> </w:t>
      </w:r>
      <w:r w:rsidR="009201FC">
        <w:t>„</w:t>
      </w:r>
      <w:r w:rsidR="009201FC" w:rsidRPr="006150C0">
        <w:t>Dobrá u Frýdku – TO – útulek TO + reléovna</w:t>
      </w:r>
      <w:r w:rsidR="009201FC">
        <w:t xml:space="preserve">“, inv. číslo </w:t>
      </w:r>
      <w:r w:rsidR="009201FC" w:rsidRPr="006150C0">
        <w:t>IC6000315382</w:t>
      </w:r>
      <w:r w:rsidR="009201FC">
        <w:t xml:space="preserve"> je situovaný v km 116,892, na p. č. 1019 v k. ú. Dobrá u Frýdku-Místku.  Zastavěná plocha budovy je</w:t>
      </w:r>
      <w:r w:rsidR="009201FC" w:rsidRPr="00A66583">
        <w:t xml:space="preserve"> </w:t>
      </w:r>
      <w:r w:rsidR="009201FC">
        <w:t>116 m</w:t>
      </w:r>
      <w:r w:rsidR="009201FC" w:rsidRPr="006150C0">
        <w:rPr>
          <w:vertAlign w:val="superscript"/>
        </w:rPr>
        <w:t>2</w:t>
      </w:r>
      <w:r w:rsidR="009201FC">
        <w:t>. Objekt</w:t>
      </w:r>
      <w:r>
        <w:t xml:space="preserve"> z roku 1887</w:t>
      </w:r>
      <w:r w:rsidR="001550CC">
        <w:t xml:space="preserve"> </w:t>
      </w:r>
      <w:r w:rsidR="009201FC">
        <w:t>má</w:t>
      </w:r>
      <w:r w:rsidR="001550CC">
        <w:t xml:space="preserve"> způsob využití doprava a technologie. </w:t>
      </w:r>
      <w:r>
        <w:t>Vytápění l</w:t>
      </w:r>
      <w:r w:rsidR="001550CC">
        <w:t>okální</w:t>
      </w:r>
      <w:r>
        <w:t>,</w:t>
      </w:r>
      <w:r w:rsidR="001550CC">
        <w:t xml:space="preserve"> kamn</w:t>
      </w:r>
      <w:r>
        <w:t>y</w:t>
      </w:r>
      <w:r w:rsidR="001550CC">
        <w:t xml:space="preserve"> na tuhá paliva</w:t>
      </w:r>
      <w:r>
        <w:t>.</w:t>
      </w:r>
      <w:r w:rsidR="001550CC">
        <w:t xml:space="preserve"> Objekt je z</w:t>
      </w:r>
      <w:r w:rsidR="009201FC">
        <w:t> </w:t>
      </w:r>
      <w:r w:rsidR="001550CC">
        <w:t>velké části nevyužitý, cca 20</w:t>
      </w:r>
      <w:r>
        <w:t xml:space="preserve"> </w:t>
      </w:r>
      <w:r w:rsidR="001550CC">
        <w:t>% objektu tvoří prostor se zařízením SSZT.</w:t>
      </w:r>
    </w:p>
    <w:p w14:paraId="2B7542A1" w14:textId="62DD21B0" w:rsidR="007D016E" w:rsidRDefault="009201FC" w:rsidP="00770162">
      <w:pPr>
        <w:pStyle w:val="Text2-2"/>
      </w:pPr>
      <w:r>
        <w:t>Nevyužívaný o</w:t>
      </w:r>
      <w:r w:rsidR="00770162">
        <w:t xml:space="preserve">bjekt bývalého WC je umístěný </w:t>
      </w:r>
      <w:r>
        <w:t>na parcele č. 1021 v k. ú. Dobrá</w:t>
      </w:r>
      <w:r w:rsidR="00770162">
        <w:t xml:space="preserve"> u Frýdku-Místku. </w:t>
      </w:r>
    </w:p>
    <w:p w14:paraId="4C89D4DB" w14:textId="77777777" w:rsidR="007D016E" w:rsidRPr="007D016E" w:rsidRDefault="007D016E" w:rsidP="00E85446">
      <w:pPr>
        <w:pStyle w:val="Text2-1"/>
      </w:pPr>
      <w:r w:rsidRPr="007D016E">
        <w:t xml:space="preserve">Požadavky na nový stav </w:t>
      </w:r>
    </w:p>
    <w:p w14:paraId="5EB7C281" w14:textId="77777777" w:rsidR="009201FC" w:rsidRDefault="009201FC" w:rsidP="00770162">
      <w:pPr>
        <w:pStyle w:val="Text2-2"/>
      </w:pPr>
      <w:r>
        <w:t>Bude navržena demolice objektu bývalého WC.</w:t>
      </w:r>
    </w:p>
    <w:p w14:paraId="4AADACC0" w14:textId="77777777" w:rsidR="00770162" w:rsidRPr="002910A5" w:rsidRDefault="00770162" w:rsidP="00770162">
      <w:pPr>
        <w:pStyle w:val="Text2-2"/>
      </w:pPr>
      <w:r>
        <w:t xml:space="preserve">Na základě stavebně-technického průzkumu výpravní budovy a objektu traťového okrsku bude rozhodnuto o </w:t>
      </w:r>
      <w:r w:rsidR="009F55F1">
        <w:t xml:space="preserve">případných </w:t>
      </w:r>
      <w:r>
        <w:t>počinech na nosných konstrukcích, střešních krytinách</w:t>
      </w:r>
      <w:r w:rsidRPr="002910A5">
        <w:t xml:space="preserve"> a podlahách.</w:t>
      </w:r>
    </w:p>
    <w:p w14:paraId="03C90C15" w14:textId="37EEC20B" w:rsidR="00C65257" w:rsidRDefault="006A5EDE" w:rsidP="00C65257">
      <w:pPr>
        <w:pStyle w:val="Text2-2"/>
      </w:pPr>
      <w:r w:rsidRPr="00D32AF4">
        <w:t xml:space="preserve">Ve výpravní budově budou rekonstruovány prostory pro veřejnost a navržena rekonstrukce bytových jednotek v rozsahu dle Koncepce při nakládání s nemovitostmi osobních nádraží. </w:t>
      </w:r>
      <w:r>
        <w:t>Bude zajištěn přístup pro osoby s omezenou pohyblivostí a orientací do veřejných prostor v souladu se směrnicí č. 118.</w:t>
      </w:r>
    </w:p>
    <w:p w14:paraId="52E13C4C" w14:textId="77777777" w:rsidR="002910A5" w:rsidRPr="000212B9" w:rsidRDefault="002910A5" w:rsidP="00C65257">
      <w:pPr>
        <w:pStyle w:val="Text2-2"/>
      </w:pPr>
      <w:r w:rsidRPr="000212B9">
        <w:t>Pro instalaci nových technologií budou přednostně posouzeny dispozice a stav stávajícíh</w:t>
      </w:r>
      <w:r w:rsidR="00770162" w:rsidRPr="000212B9">
        <w:t>o</w:t>
      </w:r>
      <w:r w:rsidRPr="000212B9">
        <w:t xml:space="preserve"> objekt</w:t>
      </w:r>
      <w:r w:rsidR="00770162" w:rsidRPr="000212B9">
        <w:t>u</w:t>
      </w:r>
      <w:r w:rsidRPr="000212B9">
        <w:t>. Pokud nebudou vyhovující, bude navržena nová technologická budova.</w:t>
      </w:r>
    </w:p>
    <w:p w14:paraId="25D31211" w14:textId="77777777" w:rsidR="002910A5" w:rsidRPr="002910A5" w:rsidRDefault="002910A5" w:rsidP="002910A5">
      <w:pPr>
        <w:pStyle w:val="Text2-2"/>
        <w:numPr>
          <w:ilvl w:val="3"/>
          <w:numId w:val="7"/>
        </w:numPr>
      </w:pPr>
      <w:r w:rsidRPr="002910A5">
        <w:t>K technologickým objektům budou zřízeny přístupové cesty a příjezd bude navržen pro automobily do 3,5 t.</w:t>
      </w:r>
    </w:p>
    <w:p w14:paraId="2D68E394" w14:textId="77777777" w:rsidR="002910A5" w:rsidRDefault="009201FC" w:rsidP="002910A5">
      <w:pPr>
        <w:pStyle w:val="Text2-2"/>
      </w:pPr>
      <w:r>
        <w:lastRenderedPageBreak/>
        <w:t>B</w:t>
      </w:r>
      <w:r w:rsidR="002910A5">
        <w:t>udou prověřeny možnosti instalace stojanů pro kola a cykloboxů.</w:t>
      </w:r>
    </w:p>
    <w:p w14:paraId="63255A32" w14:textId="767095B1" w:rsidR="0056193D" w:rsidRDefault="002910A5" w:rsidP="0081404D">
      <w:pPr>
        <w:pStyle w:val="Text2-2"/>
        <w:numPr>
          <w:ilvl w:val="3"/>
          <w:numId w:val="7"/>
        </w:numPr>
      </w:pPr>
      <w:r w:rsidRPr="00C65257">
        <w:t>Zhotovitel provede z pohledu objektové bezpečnosti zajištění instalace prvků fyzické ochrany (mechanické zábranné prostředky, poplachový zabezpečovací a tísňový systém, elektronické systémy kontroly vstupu, dohledový videosystém, nouzové zvukové systémy a hlasové výstražné zařízení) v</w:t>
      </w:r>
      <w:r>
        <w:t> </w:t>
      </w:r>
      <w:r w:rsidRPr="00C65257">
        <w:t xml:space="preserve">souladu s požadavky pro bezpečnostní kategorii objektu a bezpečnostních zón uvnitř </w:t>
      </w:r>
      <w:r w:rsidR="0056193D">
        <w:t>budov nebo technologických objektů. Zhotovitel předloží seznam pozemních objektů budov/technologických objektů z důvodu provedení bezpečnostní kategorizace. Kategorizace objektů proběhne v takové fázi, aby se mohly zpracovat po</w:t>
      </w:r>
      <w:r w:rsidR="00AF4891">
        <w:t>ž</w:t>
      </w:r>
      <w:r w:rsidR="0056193D">
        <w:t>adavky SŽ SM07 – Fyzická ochrana objektů Správy železnic, státní organizace, včetně jejích samostatných příloh.</w:t>
      </w:r>
      <w:r w:rsidRPr="00C65257">
        <w:t xml:space="preserve"> </w:t>
      </w:r>
    </w:p>
    <w:p w14:paraId="1BBF4A2B" w14:textId="6A3A0894" w:rsidR="00C65257" w:rsidRDefault="002910A5" w:rsidP="002910A5">
      <w:pPr>
        <w:pStyle w:val="Text2-2"/>
        <w:numPr>
          <w:ilvl w:val="3"/>
          <w:numId w:val="7"/>
        </w:numPr>
      </w:pPr>
      <w:r w:rsidRPr="00C65257">
        <w:t xml:space="preserve">Zhotovitel při návrhu bude klást důraz na optimalizaci a hospodárnost provozu s ohledem na dopad na životní prostředí – bude uvažováno využití nových technologií a obnovitelných zdrojů energie (např. tepelná čerpadla, rekuperace, střešní FVE, odolné bezúdržbové pláště budov, předokenní rolety či žaluzie). Při návrhu těchto opatření bude prokázána efektivita, hospodárnost </w:t>
      </w:r>
      <w:r w:rsidRPr="003F3930">
        <w:t>a účelnost vynaložených prostředků.</w:t>
      </w:r>
    </w:p>
    <w:p w14:paraId="4F67FFDD" w14:textId="74CEA2B1" w:rsidR="00E17EC7" w:rsidRPr="003F3930" w:rsidRDefault="00E17EC7" w:rsidP="002910A5">
      <w:pPr>
        <w:pStyle w:val="Text2-2"/>
        <w:numPr>
          <w:ilvl w:val="3"/>
          <w:numId w:val="7"/>
        </w:numPr>
      </w:pPr>
      <w:r>
        <w:t>ZP bude vypracován v souladu s přílohou 7.1.11 Podklad pro tvorbu záměrů projektů výpravních budov v technologických profesích.</w:t>
      </w:r>
    </w:p>
    <w:p w14:paraId="148D0A06" w14:textId="77777777" w:rsidR="007D016E" w:rsidRPr="003F3930" w:rsidRDefault="007D016E" w:rsidP="005A2CE9">
      <w:pPr>
        <w:pStyle w:val="Nadpis2-2"/>
      </w:pPr>
      <w:bookmarkStart w:id="24" w:name="_Toc87270612"/>
      <w:r w:rsidRPr="003F3930">
        <w:t>Geodetická dokumentace</w:t>
      </w:r>
      <w:bookmarkEnd w:id="24"/>
    </w:p>
    <w:p w14:paraId="01C636B7" w14:textId="77777777" w:rsidR="003F3930" w:rsidRPr="003F3930" w:rsidRDefault="003F3930" w:rsidP="003F3930">
      <w:pPr>
        <w:pStyle w:val="Text2-1"/>
      </w:pPr>
      <w:r w:rsidRPr="003F3930">
        <w:t>Objednatel prostřednictvím SŽG dodá stávající geodetické a mapové podklady z dokumentace SŽG. Jde o tyto podklady:</w:t>
      </w:r>
    </w:p>
    <w:p w14:paraId="2C2DB63D" w14:textId="77777777" w:rsidR="003F3930" w:rsidRPr="003F3930" w:rsidRDefault="003F3930" w:rsidP="003F3930">
      <w:pPr>
        <w:pStyle w:val="Text2-2"/>
      </w:pPr>
      <w:r w:rsidRPr="003F3930">
        <w:t>UŽM z roku 2006</w:t>
      </w:r>
    </w:p>
    <w:p w14:paraId="70B51EFF" w14:textId="4143A0B0" w:rsidR="003F3930" w:rsidRPr="003F3930" w:rsidRDefault="003F3930" w:rsidP="003F3930">
      <w:pPr>
        <w:pStyle w:val="Text2-2"/>
      </w:pPr>
      <w:r w:rsidRPr="003F3930">
        <w:t>Projekty PPK kolejí č. 4 a č. 6 v</w:t>
      </w:r>
      <w:r w:rsidRPr="00437D00">
        <w:t> </w:t>
      </w:r>
      <w:r w:rsidR="00437D00" w:rsidRPr="00D32AF4">
        <w:t xml:space="preserve">ŽST Dobrá u Frýdku-Místku </w:t>
      </w:r>
      <w:r w:rsidRPr="003F3930">
        <w:t xml:space="preserve">a projekt stávajícího stavu koleje č. 1 v celém rozsahu </w:t>
      </w:r>
    </w:p>
    <w:p w14:paraId="6F730F80" w14:textId="77777777" w:rsidR="003F3930" w:rsidRPr="003F3930" w:rsidRDefault="003F3930" w:rsidP="003F3930">
      <w:pPr>
        <w:pStyle w:val="Text2-1"/>
      </w:pPr>
      <w:r w:rsidRPr="003F3930">
        <w:t>V průběhu zpracování projektové dokumentace budou zhotovitelem na jeho náklady provedeny veškeré geodetické práce v rozsahu potřebném pro řádné zpracování projektové dokumentace.</w:t>
      </w:r>
    </w:p>
    <w:p w14:paraId="2C268CE0" w14:textId="77777777" w:rsidR="003F3930" w:rsidRPr="003F3930" w:rsidRDefault="003F3930" w:rsidP="003F3930">
      <w:pPr>
        <w:pStyle w:val="Text2-1"/>
      </w:pPr>
      <w:r w:rsidRPr="003F3930">
        <w:t>Z hlediska stanovení nákladů na zhotovení dalších stupňů dokumentace zhotovitel zhodnotí kvalitu geodetických a mapových podkladů, včetně doporučení pro další stupně přípravy – zejména aktuálnost mapových a geodetických podkladů a jejich použitelnost pro navazující stupeň dokumentace.</w:t>
      </w:r>
    </w:p>
    <w:p w14:paraId="5DF72C17" w14:textId="77777777" w:rsidR="007D016E" w:rsidRPr="007D016E" w:rsidRDefault="007D016E" w:rsidP="005A2CE9">
      <w:pPr>
        <w:pStyle w:val="Nadpis2-2"/>
      </w:pPr>
      <w:bookmarkStart w:id="25" w:name="_Toc87270613"/>
      <w:r w:rsidRPr="007D016E">
        <w:t>Životní prostředí</w:t>
      </w:r>
      <w:bookmarkEnd w:id="25"/>
    </w:p>
    <w:p w14:paraId="6E634977" w14:textId="3BFFA344" w:rsidR="007D016E" w:rsidRPr="00D32AF4" w:rsidRDefault="007D016E" w:rsidP="00E85446">
      <w:pPr>
        <w:pStyle w:val="Text2-1"/>
      </w:pPr>
      <w:r w:rsidRPr="007D016E">
        <w:t xml:space="preserve">Tato kapitola bude zpracována v obecné rovině </w:t>
      </w:r>
      <w:r w:rsidR="00EA129C" w:rsidRPr="00D32AF4">
        <w:t xml:space="preserve">dle bodů 4.1.15 a 4.3 VTP/ZP/6/21 </w:t>
      </w:r>
      <w:r w:rsidRPr="00D32AF4">
        <w:t>a seřazena následovně:</w:t>
      </w:r>
    </w:p>
    <w:p w14:paraId="720655A2" w14:textId="78A65C23" w:rsidR="007D016E" w:rsidRPr="00D32AF4" w:rsidRDefault="007D016E" w:rsidP="00E85446">
      <w:pPr>
        <w:pStyle w:val="Textbezslovn"/>
      </w:pPr>
      <w:r w:rsidRPr="00D32AF4">
        <w:t>Popis jednotlivých složek životního prostředí, identifikace lokalit NATURA 2000 v řešené oblasti, změny hlukového zatížen</w:t>
      </w:r>
      <w:r w:rsidR="00483998" w:rsidRPr="00D32AF4">
        <w:t xml:space="preserve"> na základě kvalifikovaného odhadu s využitím výstupů z dopravní technologie a dostupných podkladů včetně prověření možnosti uplatnění korekce na starou hlukovou zátěž</w:t>
      </w:r>
      <w:r w:rsidRPr="00D32AF4">
        <w:t>.</w:t>
      </w:r>
    </w:p>
    <w:p w14:paraId="78102E58" w14:textId="6D9C0BF3" w:rsidR="007D016E" w:rsidRPr="00D32AF4" w:rsidRDefault="007D016E" w:rsidP="00451C89">
      <w:pPr>
        <w:pStyle w:val="Textbezslovn"/>
      </w:pPr>
      <w:r w:rsidRPr="00D32AF4">
        <w:t>Odpadové hospodářství na základě pochůzky za účasti objed</w:t>
      </w:r>
      <w:r w:rsidR="002A3BE2" w:rsidRPr="00D32AF4">
        <w:t>natele</w:t>
      </w:r>
      <w:r w:rsidR="00451C89" w:rsidRPr="00D32AF4">
        <w:t xml:space="preserve"> a místního správce a s využitím dostupných archivních podkladů</w:t>
      </w:r>
      <w:r w:rsidR="002A3BE2" w:rsidRPr="00D32AF4">
        <w:t>, bez provedení průzkumů.</w:t>
      </w:r>
      <w:r w:rsidR="00451C89" w:rsidRPr="00D32AF4">
        <w:t xml:space="preserve"> Prověřena bude zejména existence kontaminací, havarijních úniků a materiálů s obsahem azbestu, příp. jiných materiálů s nebezpečnými vlastnostmi v rekonstruovaných a odstraňovaných budovách. V případě zjištění některého z uvedených bodů bude svoláno místní šetření, na které bude přizván rovněž zástupce objednatele. (Pozn.: na základě dostupných podkladů je střešní krytina budovy „TO-útulek TO + reléovna“ na pozemku p.č. 1019 je tvořena z osinkocementových šablon, tedy materiálu s obsahem azbestu).</w:t>
      </w:r>
    </w:p>
    <w:p w14:paraId="13940172" w14:textId="560CB289" w:rsidR="002A3BE2" w:rsidRPr="00D32AF4" w:rsidRDefault="002A3BE2" w:rsidP="00E85446">
      <w:pPr>
        <w:pStyle w:val="Textbezslovn"/>
      </w:pPr>
      <w:r w:rsidRPr="00D32AF4">
        <w:t>Upozorňujeme, že záměr se nachází v území dobývacího prostoru, v chráněném ložiskovém území a v území ložiska nevyhraněných nerostů.</w:t>
      </w:r>
    </w:p>
    <w:p w14:paraId="1FCEE7F9" w14:textId="77777777" w:rsidR="007D016E" w:rsidRPr="007D016E" w:rsidRDefault="007D016E">
      <w:pPr>
        <w:pStyle w:val="Nadpis2-1"/>
      </w:pPr>
      <w:bookmarkStart w:id="26" w:name="_Ref39154806"/>
      <w:bookmarkStart w:id="27" w:name="_Toc87270614"/>
      <w:r w:rsidRPr="001F570B">
        <w:lastRenderedPageBreak/>
        <w:t>SPECIFICKÉ</w:t>
      </w:r>
      <w:r w:rsidRPr="007D016E">
        <w:t xml:space="preserve"> POŽADAVKY</w:t>
      </w:r>
      <w:bookmarkEnd w:id="26"/>
      <w:bookmarkEnd w:id="27"/>
    </w:p>
    <w:p w14:paraId="5FA5F4A0" w14:textId="77777777" w:rsidR="009E373B" w:rsidRPr="009E373B" w:rsidRDefault="009E373B" w:rsidP="009E373B">
      <w:pPr>
        <w:pStyle w:val="Text2-1"/>
      </w:pPr>
      <w:r w:rsidRPr="009E373B">
        <w:t>Ekonomické hodnocení bude provedeno standardní metodou CBA dle „Prováděcích pokynů pro hodnocení efektivnosti projektů dopravní infrastruktury“ ze dne 15. 11. 2017.</w:t>
      </w:r>
    </w:p>
    <w:p w14:paraId="7CA68EAA" w14:textId="77777777" w:rsidR="009E373B" w:rsidRPr="009E373B" w:rsidRDefault="009E373B" w:rsidP="009E373B">
      <w:pPr>
        <w:pStyle w:val="Text2-1"/>
      </w:pPr>
      <w:r w:rsidRPr="009E373B">
        <w:t xml:space="preserve">Zpracování vstupů pro hodnocení ekonomické efektivnosti projektu bude zhotovitel řešit od začátku zpracování ZP a bude průběžně konzultováno s příslušnými složkami Správy železnic. </w:t>
      </w:r>
    </w:p>
    <w:p w14:paraId="1CBC0938" w14:textId="77777777" w:rsidR="009E373B" w:rsidRPr="007D016E" w:rsidRDefault="009E373B" w:rsidP="009E373B">
      <w:pPr>
        <w:pStyle w:val="Text2-1"/>
      </w:pPr>
      <w:r>
        <w:t>Trvalé umístění stavby na pozemcích jiných vlastníků je možné pouze</w:t>
      </w:r>
      <w:r w:rsidRPr="00F02215">
        <w:t xml:space="preserve"> </w:t>
      </w:r>
      <w:r>
        <w:t>po odsouhlasení Objednatelem.</w:t>
      </w:r>
    </w:p>
    <w:p w14:paraId="74BA6DC0" w14:textId="77777777" w:rsidR="009E373B" w:rsidRPr="009E373B" w:rsidRDefault="009E373B" w:rsidP="009E373B">
      <w:pPr>
        <w:pStyle w:val="Text2-1"/>
      </w:pPr>
      <w:r w:rsidRPr="009E373B">
        <w:t>Součástí ZP bude doprovodná dokumentace, zpracovaná ve skladbě:</w:t>
      </w:r>
    </w:p>
    <w:p w14:paraId="2F1158BC" w14:textId="77777777" w:rsidR="009E373B" w:rsidRPr="009E373B" w:rsidRDefault="009E373B" w:rsidP="009E373B">
      <w:pPr>
        <w:pStyle w:val="Text2-2"/>
      </w:pPr>
      <w:r w:rsidRPr="009E373B">
        <w:t>Dopravní technologie, výkres širších vztahů, celkový situační výkres 1:1000 dle směrnice GŘ č. 11/2006, příloha 1.</w:t>
      </w:r>
    </w:p>
    <w:p w14:paraId="4785F30C" w14:textId="77777777" w:rsidR="009E373B" w:rsidRDefault="009E373B" w:rsidP="009E373B">
      <w:pPr>
        <w:pStyle w:val="Text2-2"/>
        <w:rPr>
          <w:rFonts w:asciiTheme="minorHAnsi" w:hAnsiTheme="minorHAnsi"/>
        </w:rPr>
      </w:pPr>
      <w:r w:rsidRPr="009E373B">
        <w:rPr>
          <w:rFonts w:asciiTheme="minorHAnsi" w:hAnsiTheme="minorHAnsi"/>
        </w:rPr>
        <w:t xml:space="preserve">Rámcový popis technického řešení </w:t>
      </w:r>
      <w:r w:rsidRPr="009E373B">
        <w:t>jednotlivých skupin SO a PS v rozsahu souhrnné technické zprávy</w:t>
      </w:r>
      <w:r w:rsidRPr="009E373B">
        <w:rPr>
          <w:rFonts w:asciiTheme="minorHAnsi" w:hAnsiTheme="minorHAnsi"/>
        </w:rPr>
        <w:t xml:space="preserve"> a stručný popis stavebních postupů včetně stanovení rozsahu nákladní odklonové vozby a NAD.</w:t>
      </w:r>
    </w:p>
    <w:p w14:paraId="78C9E986" w14:textId="77777777" w:rsidR="009F55F1" w:rsidRDefault="009F55F1" w:rsidP="009E373B">
      <w:pPr>
        <w:pStyle w:val="Text2-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Prezentace technického řešení úprav pozemních objektů v rozsahu: půdorysná schémata, architektonické pohledy, vizualizace; prezentace bude sloužit jako podklad pro tiskové zprávy a pro propagaci akce veřejnosti. </w:t>
      </w:r>
    </w:p>
    <w:p w14:paraId="7510B589" w14:textId="1030CDFF" w:rsidR="009F55F1" w:rsidRDefault="009F55F1" w:rsidP="009E373B">
      <w:pPr>
        <w:pStyle w:val="Text2-2"/>
        <w:rPr>
          <w:rFonts w:asciiTheme="minorHAnsi" w:hAnsiTheme="minorHAnsi"/>
        </w:rPr>
      </w:pPr>
      <w:r>
        <w:rPr>
          <w:rFonts w:asciiTheme="minorHAnsi" w:hAnsiTheme="minorHAnsi"/>
        </w:rPr>
        <w:t>Vizualizace případn</w:t>
      </w:r>
      <w:r w:rsidR="005F09F6">
        <w:rPr>
          <w:rFonts w:asciiTheme="minorHAnsi" w:hAnsiTheme="minorHAnsi"/>
        </w:rPr>
        <w:t>ě navrženého podchodu pro pěší.</w:t>
      </w:r>
    </w:p>
    <w:p w14:paraId="3B5B5EC4" w14:textId="247F569D" w:rsidR="005F09F6" w:rsidRPr="00D32AF4" w:rsidRDefault="005F09F6" w:rsidP="009E373B">
      <w:pPr>
        <w:pStyle w:val="Text2-2"/>
        <w:rPr>
          <w:rFonts w:asciiTheme="minorHAnsi" w:hAnsiTheme="minorHAnsi"/>
        </w:rPr>
      </w:pPr>
      <w:r w:rsidRPr="00D32AF4">
        <w:rPr>
          <w:rFonts w:asciiTheme="minorHAnsi" w:hAnsiTheme="minorHAnsi"/>
        </w:rPr>
        <w:t>Graf dynamického průběhu rychlosti a tabulka oblouků s přepočtem GPK.</w:t>
      </w:r>
    </w:p>
    <w:p w14:paraId="1D112C5A" w14:textId="77777777" w:rsidR="009E373B" w:rsidRPr="009E373B" w:rsidRDefault="009E373B" w:rsidP="009E373B">
      <w:pPr>
        <w:pStyle w:val="Text2-1"/>
      </w:pPr>
      <w:r w:rsidRPr="009E373B">
        <w:t>V samostatné části doprovodné dokumentace bude předložen možný cílový stav s elektrizací stanice jako průkaz, že navržené řešení bude umožňovat výhledovou elektrizaci. V této části bude doloženo: situace 1:1000, stručná textová zpráva.</w:t>
      </w:r>
    </w:p>
    <w:p w14:paraId="36DF3B9B" w14:textId="77777777" w:rsidR="009E373B" w:rsidRPr="009E373B" w:rsidRDefault="009E373B" w:rsidP="009E373B">
      <w:pPr>
        <w:pStyle w:val="Text2-1"/>
      </w:pPr>
      <w:r w:rsidRPr="009E373B">
        <w:t>Bude provedeno vyčíslení investičních nákladů podle platného sborníku pro stupeň ZP.</w:t>
      </w:r>
    </w:p>
    <w:p w14:paraId="2CFE8B04" w14:textId="77777777" w:rsidR="007D016E" w:rsidRPr="007D016E" w:rsidRDefault="007D016E" w:rsidP="00583A10">
      <w:pPr>
        <w:pStyle w:val="Nadpis2-1"/>
      </w:pPr>
      <w:bookmarkStart w:id="28" w:name="_Toc87270615"/>
      <w:r w:rsidRPr="007D016E">
        <w:t>SOUVISEJÍCÍ DOKUMENTY A PŘEDPISY</w:t>
      </w:r>
      <w:bookmarkEnd w:id="28"/>
    </w:p>
    <w:p w14:paraId="3C27ECE6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62B8023A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483A60A2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 w:rsidR="00F01E61">
        <w:rPr>
          <w:rStyle w:val="Tun"/>
        </w:rPr>
        <w:t> 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029A0078" w14:textId="77777777" w:rsidR="007D016E" w:rsidRPr="007D016E" w:rsidRDefault="00A906B0" w:rsidP="003846BE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6910B85C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17D872D" w14:textId="77777777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7D016E" w:rsidRPr="00E85446">
        <w:rPr>
          <w:rStyle w:val="Tun"/>
        </w:rPr>
        <w:t xml:space="preserve"> </w:t>
      </w:r>
    </w:p>
    <w:p w14:paraId="07B7AD75" w14:textId="77777777" w:rsidR="007D016E" w:rsidRPr="007D7A4E" w:rsidRDefault="007D016E" w:rsidP="003846BE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 w:rsidR="00A906B0">
        <w:rPr>
          <w:b/>
        </w:rPr>
        <w:t xml:space="preserve"> a distribuce tiskových materiálů</w:t>
      </w:r>
    </w:p>
    <w:p w14:paraId="2C860865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2CFCC895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78A7D750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9FC1A70" w14:textId="77777777" w:rsidR="00E85446" w:rsidRDefault="007D016E" w:rsidP="00BA22D4">
      <w:pPr>
        <w:pStyle w:val="Textbezslovn"/>
        <w:spacing w:after="0"/>
      </w:pPr>
      <w:r w:rsidRPr="007D016E"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378F16A0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0763CD19" w14:textId="77777777" w:rsidR="00E85446" w:rsidRDefault="00E85446" w:rsidP="0018395D">
      <w:pPr>
        <w:pStyle w:val="Nadpis2-1"/>
      </w:pPr>
      <w:bookmarkStart w:id="29" w:name="_Toc3381184"/>
      <w:bookmarkStart w:id="30" w:name="_Toc87270616"/>
      <w:r>
        <w:t>PŘÍLOHY</w:t>
      </w:r>
      <w:bookmarkEnd w:id="29"/>
      <w:bookmarkEnd w:id="30"/>
    </w:p>
    <w:p w14:paraId="1ABFEAD0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31" w:name="_Toc39155089"/>
      <w:bookmarkStart w:id="32" w:name="_Toc46480126"/>
      <w:bookmarkStart w:id="33" w:name="_Toc46481768"/>
      <w:bookmarkStart w:id="34" w:name="_Toc46492393"/>
      <w:bookmarkStart w:id="35" w:name="_Toc55555306"/>
      <w:bookmarkStart w:id="36" w:name="_Toc72339673"/>
      <w:bookmarkStart w:id="37" w:name="_Toc73435900"/>
      <w:bookmarkStart w:id="38" w:name="_Toc73435990"/>
      <w:bookmarkStart w:id="39" w:name="_Toc74577980"/>
      <w:bookmarkStart w:id="40" w:name="_Toc74578035"/>
      <w:bookmarkStart w:id="41" w:name="_Toc74578133"/>
      <w:bookmarkStart w:id="42" w:name="_Toc78877419"/>
      <w:bookmarkStart w:id="43" w:name="_Toc87270497"/>
      <w:bookmarkStart w:id="44" w:name="_Toc87270617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4F9FDFEA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45" w:name="_Toc39155090"/>
      <w:bookmarkStart w:id="46" w:name="_Toc46480127"/>
      <w:bookmarkStart w:id="47" w:name="_Toc46481769"/>
      <w:bookmarkStart w:id="48" w:name="_Toc46492394"/>
      <w:bookmarkStart w:id="49" w:name="_Toc55555307"/>
      <w:bookmarkStart w:id="50" w:name="_Toc72339674"/>
      <w:bookmarkStart w:id="51" w:name="_Toc73435901"/>
      <w:bookmarkStart w:id="52" w:name="_Toc73435991"/>
      <w:bookmarkStart w:id="53" w:name="_Toc74577981"/>
      <w:bookmarkStart w:id="54" w:name="_Toc74578036"/>
      <w:bookmarkStart w:id="55" w:name="_Toc74578134"/>
      <w:bookmarkStart w:id="56" w:name="_Toc78877420"/>
      <w:bookmarkStart w:id="57" w:name="_Toc87270498"/>
      <w:bookmarkStart w:id="58" w:name="_Toc87270618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435DF03F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59" w:name="_Toc39155091"/>
      <w:bookmarkStart w:id="60" w:name="_Toc46480128"/>
      <w:bookmarkStart w:id="61" w:name="_Toc46481770"/>
      <w:bookmarkStart w:id="62" w:name="_Toc46492395"/>
      <w:bookmarkStart w:id="63" w:name="_Toc55555308"/>
      <w:bookmarkStart w:id="64" w:name="_Toc72339675"/>
      <w:bookmarkStart w:id="65" w:name="_Toc73435902"/>
      <w:bookmarkStart w:id="66" w:name="_Toc73435992"/>
      <w:bookmarkStart w:id="67" w:name="_Toc74577982"/>
      <w:bookmarkStart w:id="68" w:name="_Toc74578037"/>
      <w:bookmarkStart w:id="69" w:name="_Toc74578135"/>
      <w:bookmarkStart w:id="70" w:name="_Toc78877421"/>
      <w:bookmarkStart w:id="71" w:name="_Toc87270499"/>
      <w:bookmarkStart w:id="72" w:name="_Toc87270619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05D66B5F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73" w:name="_Toc39155092"/>
      <w:bookmarkStart w:id="74" w:name="_Toc46480129"/>
      <w:bookmarkStart w:id="75" w:name="_Toc46481771"/>
      <w:bookmarkStart w:id="76" w:name="_Toc46492396"/>
      <w:bookmarkStart w:id="77" w:name="_Toc55555309"/>
      <w:bookmarkStart w:id="78" w:name="_Toc72339676"/>
      <w:bookmarkStart w:id="79" w:name="_Toc73435903"/>
      <w:bookmarkStart w:id="80" w:name="_Toc73435993"/>
      <w:bookmarkStart w:id="81" w:name="_Toc74577983"/>
      <w:bookmarkStart w:id="82" w:name="_Toc74578038"/>
      <w:bookmarkStart w:id="83" w:name="_Toc74578136"/>
      <w:bookmarkStart w:id="84" w:name="_Toc78877422"/>
      <w:bookmarkStart w:id="85" w:name="_Toc87270500"/>
      <w:bookmarkStart w:id="86" w:name="_Toc87270620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0DE1BDC2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87" w:name="_Toc39155093"/>
      <w:bookmarkStart w:id="88" w:name="_Toc46480130"/>
      <w:bookmarkStart w:id="89" w:name="_Toc46481772"/>
      <w:bookmarkStart w:id="90" w:name="_Toc46492397"/>
      <w:bookmarkStart w:id="91" w:name="_Toc55555310"/>
      <w:bookmarkStart w:id="92" w:name="_Toc72339677"/>
      <w:bookmarkStart w:id="93" w:name="_Toc73435904"/>
      <w:bookmarkStart w:id="94" w:name="_Toc73435994"/>
      <w:bookmarkStart w:id="95" w:name="_Toc74577984"/>
      <w:bookmarkStart w:id="96" w:name="_Toc74578039"/>
      <w:bookmarkStart w:id="97" w:name="_Toc74578137"/>
      <w:bookmarkStart w:id="98" w:name="_Toc78877423"/>
      <w:bookmarkStart w:id="99" w:name="_Toc87270501"/>
      <w:bookmarkStart w:id="100" w:name="_Toc87270621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28396F54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101" w:name="_Toc39155094"/>
      <w:bookmarkStart w:id="102" w:name="_Toc46480131"/>
      <w:bookmarkStart w:id="103" w:name="_Toc46481773"/>
      <w:bookmarkStart w:id="104" w:name="_Toc46492398"/>
      <w:bookmarkStart w:id="105" w:name="_Toc55555311"/>
      <w:bookmarkStart w:id="106" w:name="_Toc72339678"/>
      <w:bookmarkStart w:id="107" w:name="_Toc73435905"/>
      <w:bookmarkStart w:id="108" w:name="_Toc73435995"/>
      <w:bookmarkStart w:id="109" w:name="_Toc74577985"/>
      <w:bookmarkStart w:id="110" w:name="_Toc74578040"/>
      <w:bookmarkStart w:id="111" w:name="_Toc74578138"/>
      <w:bookmarkStart w:id="112" w:name="_Toc78877424"/>
      <w:bookmarkStart w:id="113" w:name="_Toc87270502"/>
      <w:bookmarkStart w:id="114" w:name="_Toc87270622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3E70B7AB" w14:textId="77777777" w:rsidR="0085353E" w:rsidRPr="0085353E" w:rsidRDefault="0085353E" w:rsidP="008A70E5">
      <w:pPr>
        <w:pStyle w:val="Odstavecseseznamem"/>
        <w:keepNext/>
        <w:numPr>
          <w:ilvl w:val="0"/>
          <w:numId w:val="8"/>
        </w:numPr>
        <w:spacing w:before="280" w:after="120" w:line="264" w:lineRule="auto"/>
        <w:outlineLvl w:val="0"/>
        <w:rPr>
          <w:b/>
          <w:caps/>
          <w:vanish/>
          <w:sz w:val="22"/>
          <w:szCs w:val="18"/>
        </w:rPr>
      </w:pPr>
      <w:bookmarkStart w:id="115" w:name="_Toc39155095"/>
      <w:bookmarkStart w:id="116" w:name="_Toc46480132"/>
      <w:bookmarkStart w:id="117" w:name="_Toc46481774"/>
      <w:bookmarkStart w:id="118" w:name="_Toc46492399"/>
      <w:bookmarkStart w:id="119" w:name="_Toc55555312"/>
      <w:bookmarkStart w:id="120" w:name="_Toc72339679"/>
      <w:bookmarkStart w:id="121" w:name="_Toc73435906"/>
      <w:bookmarkStart w:id="122" w:name="_Toc73435996"/>
      <w:bookmarkStart w:id="123" w:name="_Toc74577986"/>
      <w:bookmarkStart w:id="124" w:name="_Toc74578041"/>
      <w:bookmarkStart w:id="125" w:name="_Toc74578139"/>
      <w:bookmarkStart w:id="126" w:name="_Toc78877425"/>
      <w:bookmarkStart w:id="127" w:name="_Toc87270503"/>
      <w:bookmarkStart w:id="128" w:name="_Toc87270623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0542DFE9" w14:textId="77777777" w:rsidR="00037B34" w:rsidRDefault="00037B34" w:rsidP="00037B34">
      <w:pPr>
        <w:pStyle w:val="Text2-1"/>
      </w:pPr>
      <w:bookmarkStart w:id="129" w:name="_Ref69132739"/>
      <w:r w:rsidRPr="00037B34">
        <w:t>Doporučený postup při zpracování Záměru projektu t</w:t>
      </w:r>
      <w:r w:rsidR="00103A42">
        <w:t>ýkajících se mostních objektů u </w:t>
      </w:r>
      <w:r w:rsidRPr="00037B34">
        <w:t>investičních akcí s více mostními objekty“ čj. 10601/2021-SŽ-GŘ-O6</w:t>
      </w:r>
      <w:bookmarkEnd w:id="129"/>
      <w:r w:rsidR="00AE56B2">
        <w:t>.</w:t>
      </w:r>
    </w:p>
    <w:p w14:paraId="71949760" w14:textId="77777777" w:rsidR="00AE56B2" w:rsidRDefault="00AE56B2" w:rsidP="00037B34">
      <w:pPr>
        <w:pStyle w:val="Text2-1"/>
      </w:pPr>
      <w:r>
        <w:lastRenderedPageBreak/>
        <w:t>Dokument č. j. 33291/2021-SŽ-GŘ-PVO.</w:t>
      </w:r>
    </w:p>
    <w:p w14:paraId="6C8044BE" w14:textId="77777777" w:rsidR="000212B9" w:rsidRPr="00D32AF4" w:rsidRDefault="000212B9" w:rsidP="00037B34">
      <w:pPr>
        <w:pStyle w:val="Text2-1"/>
      </w:pPr>
      <w:r w:rsidRPr="00D32AF4">
        <w:t>„Zásady pro návrh technického řešení ETCS ve vazbě na kolejová řešení dopraven“  č.j. 20009/2018-SŽDC-GŘ-O6.</w:t>
      </w:r>
    </w:p>
    <w:p w14:paraId="0FDA2B6E" w14:textId="77777777" w:rsidR="00AB3092" w:rsidRPr="00D32AF4" w:rsidRDefault="00AB3092" w:rsidP="00AB3092">
      <w:pPr>
        <w:pStyle w:val="Text2-1"/>
      </w:pPr>
      <w:r w:rsidRPr="00D32AF4">
        <w:t>Manuál struktury a popisu dokumentace</w:t>
      </w:r>
      <w:r w:rsidR="00AE56B2" w:rsidRPr="00D32AF4">
        <w:t>.</w:t>
      </w:r>
    </w:p>
    <w:p w14:paraId="3FC0DEEC" w14:textId="77777777" w:rsidR="00AB3092" w:rsidRPr="00D32AF4" w:rsidRDefault="00AB3092" w:rsidP="00AB3092">
      <w:pPr>
        <w:pStyle w:val="Text2-1"/>
      </w:pPr>
      <w:r w:rsidRPr="00D32AF4">
        <w:t>Vzory Popisového pole a Seznamu</w:t>
      </w:r>
      <w:r w:rsidR="00AE56B2" w:rsidRPr="00D32AF4">
        <w:t>.</w:t>
      </w:r>
    </w:p>
    <w:p w14:paraId="6534D3E8" w14:textId="4DE1D636" w:rsidR="00AB3092" w:rsidRPr="00D32AF4" w:rsidRDefault="00AB3092" w:rsidP="00AB3092">
      <w:pPr>
        <w:pStyle w:val="Text2-1"/>
      </w:pPr>
      <w:r w:rsidRPr="00D32AF4">
        <w:t>Nástupiště v </w:t>
      </w:r>
      <w:r w:rsidR="005257AB" w:rsidRPr="00D32AF4">
        <w:t xml:space="preserve">ŽST Dobrá </w:t>
      </w:r>
      <w:r w:rsidR="00A83E28" w:rsidRPr="00D32AF4">
        <w:t xml:space="preserve">u </w:t>
      </w:r>
      <w:r w:rsidR="005257AB" w:rsidRPr="00D32AF4">
        <w:t>Frýdku-Místku</w:t>
      </w:r>
      <w:r w:rsidR="00AE56B2" w:rsidRPr="00D32AF4">
        <w:t>.</w:t>
      </w:r>
    </w:p>
    <w:p w14:paraId="36B252C2" w14:textId="31114D81" w:rsidR="00AB3092" w:rsidRPr="00D32AF4" w:rsidRDefault="00AB3092" w:rsidP="00AB3092">
      <w:pPr>
        <w:pStyle w:val="Text2-1"/>
      </w:pPr>
      <w:r w:rsidRPr="00D32AF4">
        <w:t>Koleje v </w:t>
      </w:r>
      <w:r w:rsidR="005257AB" w:rsidRPr="00D32AF4">
        <w:t xml:space="preserve">ŽST Dobrá </w:t>
      </w:r>
      <w:r w:rsidR="00A83E28" w:rsidRPr="00D32AF4">
        <w:t xml:space="preserve">u </w:t>
      </w:r>
      <w:r w:rsidR="005257AB" w:rsidRPr="00D32AF4">
        <w:t>Frýdku-Místku</w:t>
      </w:r>
      <w:r w:rsidR="00AE56B2" w:rsidRPr="00D32AF4">
        <w:t>.</w:t>
      </w:r>
    </w:p>
    <w:p w14:paraId="721DB065" w14:textId="0771DE3F" w:rsidR="00AB3092" w:rsidRPr="00D32AF4" w:rsidRDefault="00AB3092" w:rsidP="00AB3092">
      <w:pPr>
        <w:pStyle w:val="Text2-1"/>
      </w:pPr>
      <w:r w:rsidRPr="00D32AF4">
        <w:t>Výhybky v </w:t>
      </w:r>
      <w:r w:rsidR="006800D6" w:rsidRPr="00D32AF4">
        <w:t>ŽST Dobrá</w:t>
      </w:r>
      <w:r w:rsidR="00A83E28" w:rsidRPr="00D32AF4">
        <w:t xml:space="preserve"> u</w:t>
      </w:r>
      <w:r w:rsidR="006800D6" w:rsidRPr="00D32AF4">
        <w:t xml:space="preserve"> Frýdku-Místku</w:t>
      </w:r>
      <w:r w:rsidR="00AE56B2" w:rsidRPr="00D32AF4">
        <w:t>.</w:t>
      </w:r>
    </w:p>
    <w:p w14:paraId="7804FD50" w14:textId="5DEC6D03" w:rsidR="00AB3092" w:rsidRPr="00D32AF4" w:rsidRDefault="00AB3092" w:rsidP="00AB3092">
      <w:pPr>
        <w:pStyle w:val="Text2-1"/>
      </w:pPr>
      <w:r w:rsidRPr="00D32AF4">
        <w:t>Evidenční listy budov, půdorysy jednotlivých podlaží VB a půdorys TO + reléovny.</w:t>
      </w:r>
    </w:p>
    <w:p w14:paraId="521EFA75" w14:textId="2EF1854B" w:rsidR="000148EA" w:rsidRPr="00D32AF4" w:rsidRDefault="000148EA" w:rsidP="00AB3092">
      <w:pPr>
        <w:pStyle w:val="Text2-1"/>
      </w:pPr>
      <w:r w:rsidRPr="00D32AF4">
        <w:t>Dokument č.j. 77717/2019-SŽDC-GŘ-O13 Zvyšování bezpečnosti přejezdů zabezpečených pouze výstražným křížem v rámci zřizování nových staničních a traťových zabezpečovacích zařízení v rámci staveb investičního charakteru</w:t>
      </w:r>
    </w:p>
    <w:p w14:paraId="02935941" w14:textId="2DC2568D" w:rsidR="006F759C" w:rsidRPr="00D32AF4" w:rsidRDefault="00B219B5" w:rsidP="00AB3092">
      <w:pPr>
        <w:pStyle w:val="Text2-1"/>
      </w:pPr>
      <w:r>
        <w:t>Podklad pro tvorbu záměrů projektů výpravních budov v technologických profesích.</w:t>
      </w:r>
      <w:r w:rsidR="006F759C" w:rsidRPr="00D32AF4">
        <w:t xml:space="preserve"> </w:t>
      </w:r>
    </w:p>
    <w:p w14:paraId="7276D22E" w14:textId="77777777" w:rsidR="00E85446" w:rsidRPr="007D016E" w:rsidRDefault="00E85446" w:rsidP="00E85446">
      <w:pPr>
        <w:pStyle w:val="Textbezslovn"/>
      </w:pPr>
    </w:p>
    <w:p w14:paraId="536A331C" w14:textId="77777777" w:rsidR="00AD0C7B" w:rsidRDefault="00AD0C7B" w:rsidP="00E85446">
      <w:pPr>
        <w:pStyle w:val="Textbezodsazen"/>
      </w:pPr>
    </w:p>
    <w:sectPr w:rsidR="00AD0C7B" w:rsidSect="00472329">
      <w:footerReference w:type="even" r:id="rId11"/>
      <w:footerReference w:type="default" r:id="rId12"/>
      <w:headerReference w:type="first" r:id="rId13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2871B" w14:textId="77777777" w:rsidR="00D31FEA" w:rsidRDefault="00D31FEA" w:rsidP="00962258">
      <w:pPr>
        <w:spacing w:after="0" w:line="240" w:lineRule="auto"/>
      </w:pPr>
      <w:r>
        <w:separator/>
      </w:r>
    </w:p>
  </w:endnote>
  <w:endnote w:type="continuationSeparator" w:id="0">
    <w:p w14:paraId="1C280121" w14:textId="77777777" w:rsidR="00D31FEA" w:rsidRDefault="00D31F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D31FEA" w:rsidRPr="003462EB" w14:paraId="13E42163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6363258" w14:textId="67D594B3" w:rsidR="00D31FEA" w:rsidRPr="00B8518B" w:rsidRDefault="00D31FEA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6BE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6BE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8363FF3" w14:textId="7E4298BD" w:rsidR="00D31FEA" w:rsidRPr="003462EB" w:rsidRDefault="002A6BE5" w:rsidP="00D1054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žst. Dobrá u Frýdku Místku“</w:t>
          </w:r>
          <w:r>
            <w:rPr>
              <w:noProof/>
            </w:rPr>
            <w:fldChar w:fldCharType="end"/>
          </w:r>
        </w:p>
        <w:p w14:paraId="744008FE" w14:textId="77777777" w:rsidR="00D31FEA" w:rsidRDefault="00D31FEA" w:rsidP="00D10544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14:paraId="57A5EF8F" w14:textId="77777777" w:rsidR="00D31FEA" w:rsidRPr="003462EB" w:rsidRDefault="00D31FEA" w:rsidP="00D10544">
          <w:pPr>
            <w:pStyle w:val="Zpatvlevo"/>
          </w:pPr>
          <w:r>
            <w:t>Záměr projektu – ZTP/ZP</w:t>
          </w:r>
        </w:p>
      </w:tc>
    </w:tr>
  </w:tbl>
  <w:p w14:paraId="31E17DAD" w14:textId="77777777" w:rsidR="00D31FEA" w:rsidRPr="00A967DA" w:rsidRDefault="00D31FE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31FEA" w:rsidRPr="009E09BE" w14:paraId="6C4E2735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D492364" w14:textId="4E31C560" w:rsidR="00D31FEA" w:rsidRDefault="002A6BE5" w:rsidP="00D1054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žst. Dobrá u Frýdku Místku“</w:t>
          </w:r>
          <w:r>
            <w:rPr>
              <w:noProof/>
            </w:rPr>
            <w:fldChar w:fldCharType="end"/>
          </w:r>
        </w:p>
        <w:p w14:paraId="19DF7C16" w14:textId="77777777" w:rsidR="00D31FEA" w:rsidRDefault="00D31FEA" w:rsidP="00D1054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14:paraId="2DA819C8" w14:textId="77777777" w:rsidR="00D31FEA" w:rsidRPr="003462EB" w:rsidRDefault="00D31FEA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4F1D391" w14:textId="1C6B8D48" w:rsidR="00D31FEA" w:rsidRPr="009E09BE" w:rsidRDefault="00D31FEA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6BE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6BE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D430BAD" w14:textId="77777777" w:rsidR="00D31FEA" w:rsidRPr="00B8518B" w:rsidRDefault="00D31FE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47E8F" w14:textId="77777777" w:rsidR="00D31FEA" w:rsidRDefault="00D31FEA" w:rsidP="00962258">
      <w:pPr>
        <w:spacing w:after="0" w:line="240" w:lineRule="auto"/>
      </w:pPr>
      <w:r>
        <w:separator/>
      </w:r>
    </w:p>
  </w:footnote>
  <w:footnote w:type="continuationSeparator" w:id="0">
    <w:p w14:paraId="30D4ABCA" w14:textId="77777777" w:rsidR="00D31FEA" w:rsidRDefault="00D31F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31FEA" w14:paraId="270F85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397E19" w14:textId="77777777" w:rsidR="00D31FEA" w:rsidRPr="00B8518B" w:rsidRDefault="00D31FE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A76E5C" w14:textId="77777777" w:rsidR="00D31FEA" w:rsidRPr="000743D5" w:rsidRDefault="00D31FEA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9F915A9" wp14:editId="03C0B12A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C417AC3" w14:textId="77777777" w:rsidR="00D31FEA" w:rsidRPr="00D6163D" w:rsidRDefault="00D31FEA" w:rsidP="00FC6389">
          <w:pPr>
            <w:pStyle w:val="Druhdokumentu"/>
          </w:pPr>
        </w:p>
      </w:tc>
    </w:tr>
    <w:tr w:rsidR="00D31FEA" w14:paraId="4B1DDB6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8716FC" w14:textId="77777777" w:rsidR="00D31FEA" w:rsidRPr="00B8518B" w:rsidRDefault="00D31FE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8987AD" w14:textId="77777777" w:rsidR="00D31FEA" w:rsidRDefault="00D31FE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26F8A7" w14:textId="77777777" w:rsidR="00D31FEA" w:rsidRPr="00D6163D" w:rsidRDefault="00D31FEA" w:rsidP="00FC6389">
          <w:pPr>
            <w:pStyle w:val="Druhdokumentu"/>
          </w:pPr>
        </w:p>
      </w:tc>
    </w:tr>
  </w:tbl>
  <w:p w14:paraId="53781713" w14:textId="77777777" w:rsidR="00D31FEA" w:rsidRPr="00D6163D" w:rsidRDefault="00D31FEA" w:rsidP="00FC6389">
    <w:pPr>
      <w:pStyle w:val="Zhlav"/>
      <w:rPr>
        <w:sz w:val="8"/>
        <w:szCs w:val="8"/>
      </w:rPr>
    </w:pPr>
  </w:p>
  <w:p w14:paraId="411A275E" w14:textId="77777777" w:rsidR="00D31FEA" w:rsidRPr="00460660" w:rsidRDefault="00D31FE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99CCA134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2099" w:hanging="681"/>
      </w:pPr>
      <w:rPr>
        <w:rFonts w:hint="default"/>
        <w:b w:val="0"/>
        <w:color w:val="auto"/>
        <w:u w:val="none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32472E"/>
    <w:multiLevelType w:val="hybridMultilevel"/>
    <w:tmpl w:val="D348E884"/>
    <w:lvl w:ilvl="0" w:tplc="350A315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2"/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1"/>
  </w:num>
  <w:num w:numId="16">
    <w:abstractNumId w:val="4"/>
  </w:num>
  <w:num w:numId="17">
    <w:abstractNumId w:val="4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0"/>
  </w:num>
  <w:num w:numId="28">
    <w:abstractNumId w:val="1"/>
  </w:num>
  <w:num w:numId="29">
    <w:abstractNumId w:val="1"/>
  </w:num>
  <w:num w:numId="30">
    <w:abstractNumId w:val="4"/>
  </w:num>
  <w:num w:numId="31">
    <w:abstractNumId w:val="4"/>
  </w:num>
  <w:num w:numId="32">
    <w:abstractNumId w:val="11"/>
  </w:num>
  <w:num w:numId="33">
    <w:abstractNumId w:val="11"/>
  </w:num>
  <w:num w:numId="34">
    <w:abstractNumId w:val="3"/>
  </w:num>
  <w:num w:numId="35">
    <w:abstractNumId w:val="9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15"/>
    <w:rsid w:val="00012EC4"/>
    <w:rsid w:val="00013512"/>
    <w:rsid w:val="000148EA"/>
    <w:rsid w:val="00017F3C"/>
    <w:rsid w:val="000212B9"/>
    <w:rsid w:val="000229B9"/>
    <w:rsid w:val="000351B8"/>
    <w:rsid w:val="00037B34"/>
    <w:rsid w:val="00041EC8"/>
    <w:rsid w:val="0004386C"/>
    <w:rsid w:val="000548EC"/>
    <w:rsid w:val="00054FC6"/>
    <w:rsid w:val="00062D3C"/>
    <w:rsid w:val="0006465A"/>
    <w:rsid w:val="0006588D"/>
    <w:rsid w:val="00067A5E"/>
    <w:rsid w:val="0007054B"/>
    <w:rsid w:val="000719BB"/>
    <w:rsid w:val="00071C63"/>
    <w:rsid w:val="00072A65"/>
    <w:rsid w:val="00072C1E"/>
    <w:rsid w:val="000743D5"/>
    <w:rsid w:val="0007566C"/>
    <w:rsid w:val="000806E9"/>
    <w:rsid w:val="000A5CE3"/>
    <w:rsid w:val="000B408F"/>
    <w:rsid w:val="000B4EB8"/>
    <w:rsid w:val="000C41F2"/>
    <w:rsid w:val="000C5967"/>
    <w:rsid w:val="000D22C4"/>
    <w:rsid w:val="000D27D1"/>
    <w:rsid w:val="000E1A7F"/>
    <w:rsid w:val="000F15F1"/>
    <w:rsid w:val="00103A42"/>
    <w:rsid w:val="00112864"/>
    <w:rsid w:val="0011293B"/>
    <w:rsid w:val="001132FF"/>
    <w:rsid w:val="00114472"/>
    <w:rsid w:val="00114988"/>
    <w:rsid w:val="00114DE9"/>
    <w:rsid w:val="00115069"/>
    <w:rsid w:val="001150F2"/>
    <w:rsid w:val="00122C34"/>
    <w:rsid w:val="00146BCB"/>
    <w:rsid w:val="0015027B"/>
    <w:rsid w:val="0015182E"/>
    <w:rsid w:val="0015194B"/>
    <w:rsid w:val="00153305"/>
    <w:rsid w:val="00153566"/>
    <w:rsid w:val="001550CC"/>
    <w:rsid w:val="001656A2"/>
    <w:rsid w:val="00170EC5"/>
    <w:rsid w:val="001747C1"/>
    <w:rsid w:val="00177D6B"/>
    <w:rsid w:val="0018095F"/>
    <w:rsid w:val="0018395D"/>
    <w:rsid w:val="00185455"/>
    <w:rsid w:val="00191F90"/>
    <w:rsid w:val="001A3B3C"/>
    <w:rsid w:val="001A4537"/>
    <w:rsid w:val="001B4180"/>
    <w:rsid w:val="001B4E28"/>
    <w:rsid w:val="001B4E74"/>
    <w:rsid w:val="001B7668"/>
    <w:rsid w:val="001C645F"/>
    <w:rsid w:val="001D5BF5"/>
    <w:rsid w:val="001E2C2E"/>
    <w:rsid w:val="001E678E"/>
    <w:rsid w:val="001F570B"/>
    <w:rsid w:val="001F5FCA"/>
    <w:rsid w:val="002038C9"/>
    <w:rsid w:val="00203BA5"/>
    <w:rsid w:val="002071BB"/>
    <w:rsid w:val="00207445"/>
    <w:rsid w:val="00207DF5"/>
    <w:rsid w:val="00220CE1"/>
    <w:rsid w:val="00240B53"/>
    <w:rsid w:val="00240B81"/>
    <w:rsid w:val="00241689"/>
    <w:rsid w:val="0024644B"/>
    <w:rsid w:val="00247D01"/>
    <w:rsid w:val="0025030F"/>
    <w:rsid w:val="00261A5B"/>
    <w:rsid w:val="00262E5B"/>
    <w:rsid w:val="002723D0"/>
    <w:rsid w:val="00274D6F"/>
    <w:rsid w:val="00276AFE"/>
    <w:rsid w:val="002910A5"/>
    <w:rsid w:val="002A3B57"/>
    <w:rsid w:val="002A3BE2"/>
    <w:rsid w:val="002A3EEE"/>
    <w:rsid w:val="002A6BE5"/>
    <w:rsid w:val="002B1DA6"/>
    <w:rsid w:val="002B5CC6"/>
    <w:rsid w:val="002B6B58"/>
    <w:rsid w:val="002C31BF"/>
    <w:rsid w:val="002D2102"/>
    <w:rsid w:val="002D3268"/>
    <w:rsid w:val="002D7FD6"/>
    <w:rsid w:val="002E0CD7"/>
    <w:rsid w:val="002E0CFB"/>
    <w:rsid w:val="002E5C7B"/>
    <w:rsid w:val="002E6A91"/>
    <w:rsid w:val="002F4333"/>
    <w:rsid w:val="002F4E6A"/>
    <w:rsid w:val="00301904"/>
    <w:rsid w:val="00302D12"/>
    <w:rsid w:val="00304DAF"/>
    <w:rsid w:val="00307207"/>
    <w:rsid w:val="0031065C"/>
    <w:rsid w:val="00312478"/>
    <w:rsid w:val="003130A4"/>
    <w:rsid w:val="003229ED"/>
    <w:rsid w:val="00322B15"/>
    <w:rsid w:val="003251CC"/>
    <w:rsid w:val="00325482"/>
    <w:rsid w:val="003254A3"/>
    <w:rsid w:val="00327096"/>
    <w:rsid w:val="00327BF1"/>
    <w:rsid w:val="00327EEF"/>
    <w:rsid w:val="0033239F"/>
    <w:rsid w:val="00333486"/>
    <w:rsid w:val="00334918"/>
    <w:rsid w:val="003418A3"/>
    <w:rsid w:val="0034274B"/>
    <w:rsid w:val="0034719F"/>
    <w:rsid w:val="00350A35"/>
    <w:rsid w:val="003571D8"/>
    <w:rsid w:val="00357BC6"/>
    <w:rsid w:val="00361422"/>
    <w:rsid w:val="00361AAC"/>
    <w:rsid w:val="0037545D"/>
    <w:rsid w:val="00380C52"/>
    <w:rsid w:val="003846BE"/>
    <w:rsid w:val="00386FF1"/>
    <w:rsid w:val="00392EB6"/>
    <w:rsid w:val="003956C6"/>
    <w:rsid w:val="003A6E51"/>
    <w:rsid w:val="003C33F2"/>
    <w:rsid w:val="003C6679"/>
    <w:rsid w:val="003D1000"/>
    <w:rsid w:val="003D756E"/>
    <w:rsid w:val="003D7CBB"/>
    <w:rsid w:val="003E420D"/>
    <w:rsid w:val="003E4C13"/>
    <w:rsid w:val="003F015D"/>
    <w:rsid w:val="003F3930"/>
    <w:rsid w:val="003F3C44"/>
    <w:rsid w:val="0040292F"/>
    <w:rsid w:val="004029EF"/>
    <w:rsid w:val="004078F3"/>
    <w:rsid w:val="004136EF"/>
    <w:rsid w:val="00427794"/>
    <w:rsid w:val="004370B9"/>
    <w:rsid w:val="00437D00"/>
    <w:rsid w:val="00442CF3"/>
    <w:rsid w:val="00447F51"/>
    <w:rsid w:val="00450F07"/>
    <w:rsid w:val="00451A09"/>
    <w:rsid w:val="00451C89"/>
    <w:rsid w:val="004537AA"/>
    <w:rsid w:val="00453CD3"/>
    <w:rsid w:val="004546C8"/>
    <w:rsid w:val="004566B5"/>
    <w:rsid w:val="0045709B"/>
    <w:rsid w:val="00460660"/>
    <w:rsid w:val="00464BA9"/>
    <w:rsid w:val="00466F70"/>
    <w:rsid w:val="00472329"/>
    <w:rsid w:val="00483969"/>
    <w:rsid w:val="00483998"/>
    <w:rsid w:val="00486107"/>
    <w:rsid w:val="00490635"/>
    <w:rsid w:val="00491827"/>
    <w:rsid w:val="004A3FE4"/>
    <w:rsid w:val="004A4B98"/>
    <w:rsid w:val="004B5521"/>
    <w:rsid w:val="004C4399"/>
    <w:rsid w:val="004C77F1"/>
    <w:rsid w:val="004C787C"/>
    <w:rsid w:val="004D7125"/>
    <w:rsid w:val="004E12BE"/>
    <w:rsid w:val="004E2754"/>
    <w:rsid w:val="004E2F28"/>
    <w:rsid w:val="004E7A1F"/>
    <w:rsid w:val="004F4B9B"/>
    <w:rsid w:val="004F77BF"/>
    <w:rsid w:val="00505AA0"/>
    <w:rsid w:val="0050666E"/>
    <w:rsid w:val="00510AEC"/>
    <w:rsid w:val="00511AB9"/>
    <w:rsid w:val="00523BB5"/>
    <w:rsid w:val="00523EA7"/>
    <w:rsid w:val="00525763"/>
    <w:rsid w:val="005257AB"/>
    <w:rsid w:val="00527CB2"/>
    <w:rsid w:val="00531087"/>
    <w:rsid w:val="00531CB9"/>
    <w:rsid w:val="005406EB"/>
    <w:rsid w:val="005415BA"/>
    <w:rsid w:val="005440CC"/>
    <w:rsid w:val="0054528C"/>
    <w:rsid w:val="005471F6"/>
    <w:rsid w:val="00547B6E"/>
    <w:rsid w:val="00553375"/>
    <w:rsid w:val="005541D2"/>
    <w:rsid w:val="00555884"/>
    <w:rsid w:val="0056193D"/>
    <w:rsid w:val="00561AE4"/>
    <w:rsid w:val="00563B6F"/>
    <w:rsid w:val="00566B09"/>
    <w:rsid w:val="005736B7"/>
    <w:rsid w:val="00573D55"/>
    <w:rsid w:val="00575E5A"/>
    <w:rsid w:val="00580245"/>
    <w:rsid w:val="00583A10"/>
    <w:rsid w:val="0058742A"/>
    <w:rsid w:val="00591E80"/>
    <w:rsid w:val="005940EF"/>
    <w:rsid w:val="005A1F44"/>
    <w:rsid w:val="005A2005"/>
    <w:rsid w:val="005A2CE9"/>
    <w:rsid w:val="005B2FB1"/>
    <w:rsid w:val="005B6753"/>
    <w:rsid w:val="005D3C39"/>
    <w:rsid w:val="005D7A53"/>
    <w:rsid w:val="005F09F6"/>
    <w:rsid w:val="005F7501"/>
    <w:rsid w:val="005F7982"/>
    <w:rsid w:val="00601A8C"/>
    <w:rsid w:val="0061052D"/>
    <w:rsid w:val="0061068E"/>
    <w:rsid w:val="006115D3"/>
    <w:rsid w:val="006150C0"/>
    <w:rsid w:val="0061560D"/>
    <w:rsid w:val="00615F4A"/>
    <w:rsid w:val="006244FB"/>
    <w:rsid w:val="00630245"/>
    <w:rsid w:val="00630BE9"/>
    <w:rsid w:val="006454B5"/>
    <w:rsid w:val="00650ABF"/>
    <w:rsid w:val="00654144"/>
    <w:rsid w:val="00655976"/>
    <w:rsid w:val="0065610E"/>
    <w:rsid w:val="00656C3D"/>
    <w:rsid w:val="00660AD3"/>
    <w:rsid w:val="006776B6"/>
    <w:rsid w:val="006800D6"/>
    <w:rsid w:val="00681466"/>
    <w:rsid w:val="00685D86"/>
    <w:rsid w:val="00687051"/>
    <w:rsid w:val="0069136C"/>
    <w:rsid w:val="00693150"/>
    <w:rsid w:val="0069616F"/>
    <w:rsid w:val="006A019B"/>
    <w:rsid w:val="006A5570"/>
    <w:rsid w:val="006A5EDE"/>
    <w:rsid w:val="006A689C"/>
    <w:rsid w:val="006B0F8E"/>
    <w:rsid w:val="006B3D79"/>
    <w:rsid w:val="006B6FE4"/>
    <w:rsid w:val="006C16E1"/>
    <w:rsid w:val="006C2343"/>
    <w:rsid w:val="006C31D3"/>
    <w:rsid w:val="006C442A"/>
    <w:rsid w:val="006D1552"/>
    <w:rsid w:val="006E0578"/>
    <w:rsid w:val="006E2BB3"/>
    <w:rsid w:val="006E314D"/>
    <w:rsid w:val="006F2A08"/>
    <w:rsid w:val="006F759C"/>
    <w:rsid w:val="0070271C"/>
    <w:rsid w:val="00702FC8"/>
    <w:rsid w:val="00710723"/>
    <w:rsid w:val="00720802"/>
    <w:rsid w:val="00720CDF"/>
    <w:rsid w:val="00720EFF"/>
    <w:rsid w:val="00723ED1"/>
    <w:rsid w:val="00730A79"/>
    <w:rsid w:val="007371D8"/>
    <w:rsid w:val="00740AF5"/>
    <w:rsid w:val="00743525"/>
    <w:rsid w:val="00745555"/>
    <w:rsid w:val="00745F94"/>
    <w:rsid w:val="00750886"/>
    <w:rsid w:val="007541A2"/>
    <w:rsid w:val="00755818"/>
    <w:rsid w:val="0076286B"/>
    <w:rsid w:val="007660BA"/>
    <w:rsid w:val="00766846"/>
    <w:rsid w:val="0076790E"/>
    <w:rsid w:val="00770162"/>
    <w:rsid w:val="0077673A"/>
    <w:rsid w:val="00783F4E"/>
    <w:rsid w:val="007846E1"/>
    <w:rsid w:val="007847D6"/>
    <w:rsid w:val="00791DF8"/>
    <w:rsid w:val="007A5172"/>
    <w:rsid w:val="007A67A0"/>
    <w:rsid w:val="007B3B7B"/>
    <w:rsid w:val="007B570C"/>
    <w:rsid w:val="007D016E"/>
    <w:rsid w:val="007D03A0"/>
    <w:rsid w:val="007D7A4E"/>
    <w:rsid w:val="007E4A6E"/>
    <w:rsid w:val="007F56A7"/>
    <w:rsid w:val="00800851"/>
    <w:rsid w:val="0080171C"/>
    <w:rsid w:val="008036A6"/>
    <w:rsid w:val="00807DD0"/>
    <w:rsid w:val="00810E5C"/>
    <w:rsid w:val="0081404D"/>
    <w:rsid w:val="00816930"/>
    <w:rsid w:val="008211FB"/>
    <w:rsid w:val="00821D01"/>
    <w:rsid w:val="00824705"/>
    <w:rsid w:val="00826B7B"/>
    <w:rsid w:val="0083197D"/>
    <w:rsid w:val="00831DB5"/>
    <w:rsid w:val="0083200B"/>
    <w:rsid w:val="00834146"/>
    <w:rsid w:val="00842D6F"/>
    <w:rsid w:val="00846789"/>
    <w:rsid w:val="008517C5"/>
    <w:rsid w:val="0085353E"/>
    <w:rsid w:val="00883448"/>
    <w:rsid w:val="00887F36"/>
    <w:rsid w:val="00890A4F"/>
    <w:rsid w:val="00897D8E"/>
    <w:rsid w:val="008A173C"/>
    <w:rsid w:val="008A242D"/>
    <w:rsid w:val="008A3568"/>
    <w:rsid w:val="008A70E5"/>
    <w:rsid w:val="008B611B"/>
    <w:rsid w:val="008B630D"/>
    <w:rsid w:val="008C24A8"/>
    <w:rsid w:val="008C50F3"/>
    <w:rsid w:val="008C51A4"/>
    <w:rsid w:val="008C7EFE"/>
    <w:rsid w:val="008D03B9"/>
    <w:rsid w:val="008D2543"/>
    <w:rsid w:val="008D30C7"/>
    <w:rsid w:val="008D4A86"/>
    <w:rsid w:val="008D78F4"/>
    <w:rsid w:val="008E0D9C"/>
    <w:rsid w:val="008E70B2"/>
    <w:rsid w:val="008F18D6"/>
    <w:rsid w:val="008F2C9B"/>
    <w:rsid w:val="008F797B"/>
    <w:rsid w:val="00904780"/>
    <w:rsid w:val="0090635B"/>
    <w:rsid w:val="009122E2"/>
    <w:rsid w:val="009128AD"/>
    <w:rsid w:val="00914F51"/>
    <w:rsid w:val="00914F81"/>
    <w:rsid w:val="009172B7"/>
    <w:rsid w:val="009201FC"/>
    <w:rsid w:val="00922385"/>
    <w:rsid w:val="009223DF"/>
    <w:rsid w:val="00923406"/>
    <w:rsid w:val="00924139"/>
    <w:rsid w:val="00936091"/>
    <w:rsid w:val="00940D8A"/>
    <w:rsid w:val="00950944"/>
    <w:rsid w:val="0095427C"/>
    <w:rsid w:val="0095663B"/>
    <w:rsid w:val="009606EA"/>
    <w:rsid w:val="00962258"/>
    <w:rsid w:val="009678B7"/>
    <w:rsid w:val="0097239D"/>
    <w:rsid w:val="0098591F"/>
    <w:rsid w:val="00987D83"/>
    <w:rsid w:val="009910B7"/>
    <w:rsid w:val="00992D9C"/>
    <w:rsid w:val="00994236"/>
    <w:rsid w:val="00996CB8"/>
    <w:rsid w:val="009971DD"/>
    <w:rsid w:val="009A1A11"/>
    <w:rsid w:val="009A404E"/>
    <w:rsid w:val="009A604C"/>
    <w:rsid w:val="009B2E97"/>
    <w:rsid w:val="009B5146"/>
    <w:rsid w:val="009C0213"/>
    <w:rsid w:val="009C418E"/>
    <w:rsid w:val="009C442C"/>
    <w:rsid w:val="009D006F"/>
    <w:rsid w:val="009D2FC5"/>
    <w:rsid w:val="009D58E7"/>
    <w:rsid w:val="009D5C62"/>
    <w:rsid w:val="009E07F4"/>
    <w:rsid w:val="009E1F6C"/>
    <w:rsid w:val="009E373B"/>
    <w:rsid w:val="009F309B"/>
    <w:rsid w:val="009F392E"/>
    <w:rsid w:val="009F53C5"/>
    <w:rsid w:val="009F55F1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F5E"/>
    <w:rsid w:val="00A77512"/>
    <w:rsid w:val="00A83E28"/>
    <w:rsid w:val="00A86178"/>
    <w:rsid w:val="00A906B0"/>
    <w:rsid w:val="00A94C2F"/>
    <w:rsid w:val="00A967DA"/>
    <w:rsid w:val="00AA4CBB"/>
    <w:rsid w:val="00AA65FA"/>
    <w:rsid w:val="00AA7351"/>
    <w:rsid w:val="00AA7AB6"/>
    <w:rsid w:val="00AB3092"/>
    <w:rsid w:val="00AC62F0"/>
    <w:rsid w:val="00AD056F"/>
    <w:rsid w:val="00AD0C7B"/>
    <w:rsid w:val="00AD22D2"/>
    <w:rsid w:val="00AD3554"/>
    <w:rsid w:val="00AD38D0"/>
    <w:rsid w:val="00AD5F1A"/>
    <w:rsid w:val="00AD6731"/>
    <w:rsid w:val="00AE56B2"/>
    <w:rsid w:val="00AE6970"/>
    <w:rsid w:val="00AF4891"/>
    <w:rsid w:val="00B008D5"/>
    <w:rsid w:val="00B00CFD"/>
    <w:rsid w:val="00B02F73"/>
    <w:rsid w:val="00B04D9F"/>
    <w:rsid w:val="00B05661"/>
    <w:rsid w:val="00B0619F"/>
    <w:rsid w:val="00B101FD"/>
    <w:rsid w:val="00B13A26"/>
    <w:rsid w:val="00B15D0D"/>
    <w:rsid w:val="00B21121"/>
    <w:rsid w:val="00B219B5"/>
    <w:rsid w:val="00B22106"/>
    <w:rsid w:val="00B257B4"/>
    <w:rsid w:val="00B25B92"/>
    <w:rsid w:val="00B26A1C"/>
    <w:rsid w:val="00B26B57"/>
    <w:rsid w:val="00B36141"/>
    <w:rsid w:val="00B37520"/>
    <w:rsid w:val="00B4380D"/>
    <w:rsid w:val="00B47A2C"/>
    <w:rsid w:val="00B50AB2"/>
    <w:rsid w:val="00B5431A"/>
    <w:rsid w:val="00B618E7"/>
    <w:rsid w:val="00B66193"/>
    <w:rsid w:val="00B73564"/>
    <w:rsid w:val="00B75EE1"/>
    <w:rsid w:val="00B77481"/>
    <w:rsid w:val="00B803FD"/>
    <w:rsid w:val="00B8518B"/>
    <w:rsid w:val="00B85B77"/>
    <w:rsid w:val="00B97CC3"/>
    <w:rsid w:val="00BA0484"/>
    <w:rsid w:val="00BA22D4"/>
    <w:rsid w:val="00BB7AE2"/>
    <w:rsid w:val="00BC06C4"/>
    <w:rsid w:val="00BD7E91"/>
    <w:rsid w:val="00BD7F0D"/>
    <w:rsid w:val="00C02D0A"/>
    <w:rsid w:val="00C03A6E"/>
    <w:rsid w:val="00C10867"/>
    <w:rsid w:val="00C13860"/>
    <w:rsid w:val="00C157B7"/>
    <w:rsid w:val="00C226C0"/>
    <w:rsid w:val="00C24A6A"/>
    <w:rsid w:val="00C3105F"/>
    <w:rsid w:val="00C327CB"/>
    <w:rsid w:val="00C42FE6"/>
    <w:rsid w:val="00C44F6A"/>
    <w:rsid w:val="00C454A5"/>
    <w:rsid w:val="00C54103"/>
    <w:rsid w:val="00C572F7"/>
    <w:rsid w:val="00C6198E"/>
    <w:rsid w:val="00C65257"/>
    <w:rsid w:val="00C659A7"/>
    <w:rsid w:val="00C708EA"/>
    <w:rsid w:val="00C71821"/>
    <w:rsid w:val="00C71F1D"/>
    <w:rsid w:val="00C748CE"/>
    <w:rsid w:val="00C756A5"/>
    <w:rsid w:val="00C75A6B"/>
    <w:rsid w:val="00C778A5"/>
    <w:rsid w:val="00C9419F"/>
    <w:rsid w:val="00C95162"/>
    <w:rsid w:val="00CA3111"/>
    <w:rsid w:val="00CB6A37"/>
    <w:rsid w:val="00CB7684"/>
    <w:rsid w:val="00CC7C8F"/>
    <w:rsid w:val="00CD1FC4"/>
    <w:rsid w:val="00CD580E"/>
    <w:rsid w:val="00CD6412"/>
    <w:rsid w:val="00CE5014"/>
    <w:rsid w:val="00D00410"/>
    <w:rsid w:val="00D034A0"/>
    <w:rsid w:val="00D0732C"/>
    <w:rsid w:val="00D077C0"/>
    <w:rsid w:val="00D10544"/>
    <w:rsid w:val="00D12145"/>
    <w:rsid w:val="00D21061"/>
    <w:rsid w:val="00D26C59"/>
    <w:rsid w:val="00D31FEA"/>
    <w:rsid w:val="00D322B7"/>
    <w:rsid w:val="00D32AF4"/>
    <w:rsid w:val="00D4108E"/>
    <w:rsid w:val="00D44025"/>
    <w:rsid w:val="00D46AB9"/>
    <w:rsid w:val="00D51B81"/>
    <w:rsid w:val="00D60B2A"/>
    <w:rsid w:val="00D61630"/>
    <w:rsid w:val="00D6163D"/>
    <w:rsid w:val="00D74871"/>
    <w:rsid w:val="00D82BFB"/>
    <w:rsid w:val="00D831A3"/>
    <w:rsid w:val="00D86776"/>
    <w:rsid w:val="00D87DFB"/>
    <w:rsid w:val="00D90C8B"/>
    <w:rsid w:val="00D97BE3"/>
    <w:rsid w:val="00DA27EA"/>
    <w:rsid w:val="00DA3711"/>
    <w:rsid w:val="00DB324D"/>
    <w:rsid w:val="00DC00FB"/>
    <w:rsid w:val="00DC38A5"/>
    <w:rsid w:val="00DD46F3"/>
    <w:rsid w:val="00DE4683"/>
    <w:rsid w:val="00DE495D"/>
    <w:rsid w:val="00DE51A5"/>
    <w:rsid w:val="00DE56F2"/>
    <w:rsid w:val="00DE7B72"/>
    <w:rsid w:val="00DF116D"/>
    <w:rsid w:val="00DF4DDD"/>
    <w:rsid w:val="00E014A7"/>
    <w:rsid w:val="00E044AB"/>
    <w:rsid w:val="00E04A7B"/>
    <w:rsid w:val="00E13D4F"/>
    <w:rsid w:val="00E16FF7"/>
    <w:rsid w:val="00E1732F"/>
    <w:rsid w:val="00E17EC7"/>
    <w:rsid w:val="00E26D68"/>
    <w:rsid w:val="00E27268"/>
    <w:rsid w:val="00E32099"/>
    <w:rsid w:val="00E44045"/>
    <w:rsid w:val="00E46583"/>
    <w:rsid w:val="00E618C4"/>
    <w:rsid w:val="00E64846"/>
    <w:rsid w:val="00E70A4A"/>
    <w:rsid w:val="00E7218A"/>
    <w:rsid w:val="00E84C3A"/>
    <w:rsid w:val="00E85446"/>
    <w:rsid w:val="00E878EE"/>
    <w:rsid w:val="00EA0578"/>
    <w:rsid w:val="00EA129C"/>
    <w:rsid w:val="00EA533B"/>
    <w:rsid w:val="00EA6EC7"/>
    <w:rsid w:val="00EA7F21"/>
    <w:rsid w:val="00EB104F"/>
    <w:rsid w:val="00EB219C"/>
    <w:rsid w:val="00EB46E5"/>
    <w:rsid w:val="00EC1BDD"/>
    <w:rsid w:val="00EC5168"/>
    <w:rsid w:val="00ED0703"/>
    <w:rsid w:val="00ED14BD"/>
    <w:rsid w:val="00ED6025"/>
    <w:rsid w:val="00EF09B9"/>
    <w:rsid w:val="00EF1373"/>
    <w:rsid w:val="00F016C7"/>
    <w:rsid w:val="00F01E61"/>
    <w:rsid w:val="00F02215"/>
    <w:rsid w:val="00F123BE"/>
    <w:rsid w:val="00F12DEC"/>
    <w:rsid w:val="00F147A1"/>
    <w:rsid w:val="00F1715C"/>
    <w:rsid w:val="00F310F8"/>
    <w:rsid w:val="00F325FC"/>
    <w:rsid w:val="00F35939"/>
    <w:rsid w:val="00F45607"/>
    <w:rsid w:val="00F4722B"/>
    <w:rsid w:val="00F54432"/>
    <w:rsid w:val="00F6214F"/>
    <w:rsid w:val="00F659EB"/>
    <w:rsid w:val="00F66025"/>
    <w:rsid w:val="00F705D1"/>
    <w:rsid w:val="00F72D9B"/>
    <w:rsid w:val="00F73B4D"/>
    <w:rsid w:val="00F86BA6"/>
    <w:rsid w:val="00F8788B"/>
    <w:rsid w:val="00F97173"/>
    <w:rsid w:val="00FA187E"/>
    <w:rsid w:val="00FB1A27"/>
    <w:rsid w:val="00FB5DE8"/>
    <w:rsid w:val="00FB5E67"/>
    <w:rsid w:val="00FB6342"/>
    <w:rsid w:val="00FC6389"/>
    <w:rsid w:val="00FD55AE"/>
    <w:rsid w:val="00FE420C"/>
    <w:rsid w:val="00FE5F22"/>
    <w:rsid w:val="00FE6AEC"/>
    <w:rsid w:val="00FE7937"/>
    <w:rsid w:val="00FF0F8C"/>
    <w:rsid w:val="00FF3101"/>
    <w:rsid w:val="00FF3537"/>
    <w:rsid w:val="00FF4716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844869"/>
  <w14:defaultImageDpi w14:val="32767"/>
  <w15:docId w15:val="{C84AD5D5-3012-4238-85D6-B339873D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TPNadpis-2slovan">
    <w:name w:val="TP_Nadpis-2_číslovaný"/>
    <w:next w:val="TPText-1slovan"/>
    <w:qFormat/>
    <w:rsid w:val="00D26C59"/>
    <w:pPr>
      <w:keepNext/>
      <w:numPr>
        <w:ilvl w:val="1"/>
        <w:numId w:val="34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D26C59"/>
    <w:pPr>
      <w:numPr>
        <w:ilvl w:val="2"/>
        <w:numId w:val="34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D26C59"/>
    <w:pPr>
      <w:keepNext/>
      <w:numPr>
        <w:numId w:val="34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D26C59"/>
    <w:pPr>
      <w:numPr>
        <w:ilvl w:val="3"/>
        <w:numId w:val="34"/>
      </w:numPr>
      <w:spacing w:before="80" w:after="0" w:line="240" w:lineRule="auto"/>
      <w:ind w:left="181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22FF091C1DD45C09E7B375C272FE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90849-E878-46DC-AAE8-425236B6B4C2}"/>
      </w:docPartPr>
      <w:docPartBody>
        <w:p w:rsidR="001872D1" w:rsidRDefault="001872D1">
          <w:pPr>
            <w:pStyle w:val="E22FF091C1DD45C09E7B375C272FE92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D1"/>
    <w:rsid w:val="000726AC"/>
    <w:rsid w:val="001872D1"/>
    <w:rsid w:val="0079172D"/>
    <w:rsid w:val="00F1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22FF091C1DD45C09E7B375C272FE924">
    <w:name w:val="E22FF091C1DD45C09E7B375C272FE9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A4D60D-B602-496B-98AB-3E32FAC6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4239</Words>
  <Characters>25014</Characters>
  <Application>Microsoft Office Word</Application>
  <DocSecurity>0</DocSecurity>
  <Lines>208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ZP_210413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29195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ZP_210413</dc:title>
  <dc:creator>Cerman Marek, Ing.</dc:creator>
  <cp:lastModifiedBy>Cerman Marek, Ing.</cp:lastModifiedBy>
  <cp:revision>6</cp:revision>
  <cp:lastPrinted>2020-07-24T08:47:00Z</cp:lastPrinted>
  <dcterms:created xsi:type="dcterms:W3CDTF">2021-10-07T06:43:00Z</dcterms:created>
  <dcterms:modified xsi:type="dcterms:W3CDTF">2021-11-08T12:29:00Z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