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0B439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0B4396">
        <w:rPr>
          <w:rFonts w:ascii="Verdana" w:hAnsi="Verdana"/>
          <w:b/>
          <w:sz w:val="18"/>
          <w:szCs w:val="18"/>
        </w:rPr>
        <w:t>„</w:t>
      </w:r>
      <w:r w:rsidR="004A143E" w:rsidRPr="004A143E">
        <w:rPr>
          <w:rFonts w:ascii="Verdana" w:hAnsi="Verdana"/>
          <w:b/>
          <w:sz w:val="18"/>
          <w:szCs w:val="18"/>
        </w:rPr>
        <w:t>Odstranění graffiti a aplikace ochranných nátěrů v obvodu OŘ Praha</w:t>
      </w:r>
      <w:bookmarkStart w:id="0" w:name="_GoBack"/>
      <w:bookmarkEnd w:id="0"/>
      <w:r w:rsidRPr="000B4396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4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143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439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143E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171C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65A0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EE1FA9E-19D1-4CA4-BB1D-2C9DD0CE7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3F99D4-E88B-4D79-9980-1CB72F7E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2018-12-07T16:21:00Z</dcterms:created>
  <dcterms:modified xsi:type="dcterms:W3CDTF">2021-11-02T06:25:00Z</dcterms:modified>
</cp:coreProperties>
</file>