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>
        <w:rPr>
          <w:rFonts w:ascii="Calibri" w:eastAsia="Calibri" w:hAnsi="Calibri" w:cs="Arial"/>
          <w:b/>
          <w:sz w:val="36"/>
          <w:szCs w:val="36"/>
          <w:lang w:val="cs-CZ" w:eastAsia="en-US"/>
        </w:rPr>
        <w:t>2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Seznam národních/defaultních hodnot a SŽDC dat 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„</w:t>
      </w:r>
      <w:r w:rsidR="00286564" w:rsidRPr="00286564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ETCS Praha Uhříněves – Praha hl. n. (mimo)</w:t>
      </w: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“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672969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  <w:sz w:val="24"/>
          <w:szCs w:val="24"/>
          <w:lang w:val="cs-CZ" w:eastAsia="cs-CZ"/>
        </w:rPr>
        <w:t>9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>
        <w:rPr>
          <w:rFonts w:ascii="Calibri" w:hAnsi="Calibri"/>
          <w:sz w:val="24"/>
          <w:szCs w:val="24"/>
          <w:lang w:val="cs-CZ" w:eastAsia="cs-CZ"/>
        </w:rPr>
        <w:t xml:space="preserve"> 7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>
        <w:rPr>
          <w:rFonts w:ascii="Calibri" w:hAnsi="Calibri"/>
          <w:sz w:val="24"/>
          <w:szCs w:val="24"/>
          <w:lang w:val="cs-CZ" w:eastAsia="cs-CZ"/>
        </w:rPr>
        <w:t xml:space="preserve"> </w:t>
      </w:r>
      <w:r w:rsidR="005B6A08">
        <w:rPr>
          <w:rFonts w:ascii="Calibri" w:hAnsi="Calibri"/>
          <w:sz w:val="24"/>
          <w:szCs w:val="24"/>
          <w:lang w:val="cs-CZ" w:eastAsia="cs-CZ"/>
        </w:rPr>
        <w:t>202</w:t>
      </w:r>
      <w:r>
        <w:rPr>
          <w:rFonts w:ascii="Calibri" w:hAnsi="Calibri"/>
          <w:sz w:val="24"/>
          <w:szCs w:val="24"/>
          <w:lang w:val="cs-CZ" w:eastAsia="cs-CZ"/>
        </w:rPr>
        <w:t>1</w:t>
      </w:r>
      <w:bookmarkStart w:id="2" w:name="_GoBack"/>
      <w:bookmarkEnd w:id="2"/>
    </w:p>
    <w:p w:rsidR="004144D4" w:rsidRDefault="004144D4" w:rsidP="004144D4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  <w:gridCol w:w="1800"/>
        <w:gridCol w:w="1647"/>
        <w:gridCol w:w="2127"/>
      </w:tblGrid>
      <w:tr w:rsidR="004144D4" w:rsidRPr="00C91FAD" w:rsidTr="00B949EB"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80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C91FA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12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SRS Name</w:t>
            </w:r>
            <w:r w:rsidRPr="00C91FAD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800" w:type="dxa"/>
            <w:vAlign w:val="center"/>
          </w:tcPr>
          <w:p w:rsidR="004144D4" w:rsidRPr="00C91FAD" w:rsidRDefault="00F14C7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Allowed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C91FAD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9D5D2E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C91FAD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2"/>
            <w:r w:rsidRPr="009D5D2E">
              <w:rPr>
                <w:rFonts w:cs="Arial"/>
                <w:sz w:val="18"/>
                <w:szCs w:val="18"/>
              </w:rPr>
              <w:t>V_NVUNFIT</w:t>
            </w:r>
            <w:bookmarkEnd w:id="3"/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Pr="00C91FAD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:rsidR="00C23A9A" w:rsidRPr="00C91FAD" w:rsidRDefault="00C23A9A" w:rsidP="009D5D2E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GB" w:eastAsia="zh-CN"/>
              </w:rPr>
              <w:t>(</w:t>
            </w:r>
            <w:r w:rsidRPr="009D5D2E">
              <w:rPr>
                <w:color w:val="auto"/>
                <w:sz w:val="18"/>
                <w:szCs w:val="18"/>
                <w:lang w:val="en-GB" w:eastAsia="zh-CN"/>
              </w:rPr>
              <w:t>Permission to use service brake in target speed monitoring</w:t>
            </w:r>
            <w:r>
              <w:rPr>
                <w:color w:val="auto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45BCA">
              <w:rPr>
                <w:rFonts w:cs="Arial"/>
                <w:sz w:val="18"/>
                <w:szCs w:val="18"/>
              </w:rPr>
              <w:t>Q_NVSRBKTRG</w:t>
            </w:r>
            <w:r>
              <w:rPr>
                <w:szCs w:val="22"/>
              </w:rPr>
              <w:t xml:space="preserve"> (</w:t>
            </w:r>
            <w:r w:rsidRPr="009D5D2E">
              <w:rPr>
                <w:rFonts w:cs="Arial"/>
                <w:sz w:val="18"/>
                <w:szCs w:val="18"/>
                <w:lang w:val="de-DE"/>
              </w:rPr>
              <w:t>Q_NVSBTSMPERM</w:t>
            </w:r>
            <w:r>
              <w:rPr>
                <w:rFonts w:cs="Arial"/>
                <w:sz w:val="18"/>
                <w:szCs w:val="18"/>
                <w:lang w:val="de-DE"/>
              </w:rPr>
              <w:t>)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40BFE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>S</w:t>
            </w:r>
            <w:r w:rsidR="00C23A9A" w:rsidRPr="00C91FAD">
              <w:rPr>
                <w:rFonts w:cs="Arial"/>
                <w:sz w:val="18"/>
                <w:szCs w:val="18"/>
              </w:rPr>
              <w:t>peed limit for triggering the override function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:rsidR="00C23A9A" w:rsidRPr="00C91FAD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 xml:space="preserve">Override </w:t>
            </w:r>
            <w:r w:rsidR="00C23A9A" w:rsidRPr="00C91FAD">
              <w:rPr>
                <w:rFonts w:cs="Arial"/>
                <w:sz w:val="18"/>
                <w:szCs w:val="18"/>
              </w:rPr>
              <w:t>speed limit to be supervised when the “override” function is active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350 </w:t>
            </w:r>
            <w:r w:rsidRPr="00C91FAD">
              <w:rPr>
                <w:rFonts w:cs="Arial"/>
                <w:sz w:val="18"/>
                <w:szCs w:val="18"/>
              </w:rPr>
              <w:t>m</w:t>
            </w:r>
            <w:r w:rsidR="001D714A"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100 </w:t>
            </w:r>
            <w:r w:rsidR="00C23A9A" w:rsidRPr="00C91FAD">
              <w:rPr>
                <w:rFonts w:cs="Arial"/>
                <w:sz w:val="18"/>
                <w:szCs w:val="18"/>
              </w:rPr>
              <w:t>s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:rsidR="00C23A9A" w:rsidRPr="00C91FAD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System reaction if</w:t>
            </w:r>
            <w:r w:rsidR="00C23A9A">
              <w:rPr>
                <w:rFonts w:cs="Arial"/>
                <w:sz w:val="18"/>
                <w:szCs w:val="18"/>
              </w:rPr>
              <w:t xml:space="preserve"> T_NVCONTACT elapses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Maximum time since the</w:t>
            </w:r>
            <w:r w:rsidR="00C23A9A">
              <w:rPr>
                <w:rFonts w:cs="Arial"/>
                <w:sz w:val="18"/>
                <w:szCs w:val="18"/>
              </w:rPr>
              <w:t xml:space="preserve"> time-stamp in the last received message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C91FAD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FB5ADF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800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Default accuracy of the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balise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location (absolute value)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Q_NVLOCACC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1,0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Lower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A_NVP12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Upper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A_NVP23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Train length step used to define the 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Kt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M_NVKTINT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M_NVKVINT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Qualifier for integrated correction factors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Type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Kv_int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set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Q_NVKVINTSET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Speed step used to define the 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V_NVKVINT</w:t>
            </w:r>
          </w:p>
        </w:tc>
      </w:tr>
    </w:tbl>
    <w:p w:rsidR="001D714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1D714A">
        <w:rPr>
          <w:rFonts w:ascii="Calibri" w:hAnsi="Calibri"/>
          <w:b w:val="0"/>
          <w:sz w:val="20"/>
          <w:vertAlign w:val="superscript"/>
        </w:rPr>
        <w:t>1)</w:t>
      </w:r>
      <w:r>
        <w:rPr>
          <w:rFonts w:ascii="Calibri" w:hAnsi="Calibri"/>
          <w:b w:val="0"/>
          <w:sz w:val="20"/>
        </w:rPr>
        <w:t xml:space="preserve"> </w:t>
      </w:r>
      <w:r>
        <w:rPr>
          <w:rFonts w:ascii="Calibri" w:hAnsi="Calibri"/>
          <w:b w:val="0"/>
          <w:sz w:val="20"/>
        </w:rPr>
        <w:tab/>
      </w:r>
      <w:proofErr w:type="spellStart"/>
      <w:r>
        <w:rPr>
          <w:rFonts w:ascii="Calibri" w:hAnsi="Calibri"/>
          <w:b w:val="0"/>
          <w:sz w:val="20"/>
        </w:rPr>
        <w:t>Hodnoty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budou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zhotoviteli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potvrzeny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nebo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změněny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objednatelem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="00DB162F"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roku</w:t>
      </w:r>
      <w:proofErr w:type="spellEnd"/>
      <w:r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>
        <w:rPr>
          <w:rFonts w:ascii="Calibri" w:hAnsi="Calibri"/>
          <w:b w:val="0"/>
          <w:sz w:val="20"/>
        </w:rPr>
        <w:t>.</w:t>
      </w:r>
    </w:p>
    <w:p w:rsidR="00B949EB" w:rsidRPr="00FB0495" w:rsidRDefault="00B949EB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FB0495">
        <w:rPr>
          <w:rFonts w:ascii="Calibri" w:hAnsi="Calibri"/>
          <w:b w:val="0"/>
          <w:sz w:val="20"/>
        </w:rPr>
        <w:t xml:space="preserve">TBD </w:t>
      </w:r>
      <w:r w:rsidR="001D714A">
        <w:rPr>
          <w:rFonts w:ascii="Calibri" w:hAnsi="Calibri"/>
          <w:b w:val="0"/>
          <w:sz w:val="20"/>
        </w:rPr>
        <w:tab/>
      </w:r>
      <w:proofErr w:type="spellStart"/>
      <w:r w:rsidRPr="00FB0495">
        <w:rPr>
          <w:rFonts w:ascii="Calibri" w:hAnsi="Calibri"/>
          <w:b w:val="0"/>
          <w:sz w:val="20"/>
        </w:rPr>
        <w:t>Hodnoty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budou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dodány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objednatelem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zhotoviteli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roku</w:t>
      </w:r>
      <w:proofErr w:type="spellEnd"/>
      <w:r w:rsidRPr="00FB0495"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 w:rsidR="00066BA3">
        <w:rPr>
          <w:rFonts w:ascii="Calibri" w:hAnsi="Calibri"/>
          <w:b w:val="0"/>
          <w:sz w:val="20"/>
        </w:rPr>
        <w:t>.</w:t>
      </w:r>
    </w:p>
    <w:p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:rsidTr="00B949EB">
        <w:trPr>
          <w:trHeight w:val="454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:rsidTr="00B949EB">
        <w:trPr>
          <w:trHeight w:val="397"/>
        </w:trPr>
        <w:tc>
          <w:tcPr>
            <w:tcW w:w="7630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:rsidTr="00B949EB">
        <w:trPr>
          <w:trHeight w:val="397"/>
        </w:trPr>
        <w:tc>
          <w:tcPr>
            <w:tcW w:w="763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20 km/h</w:t>
            </w:r>
          </w:p>
        </w:tc>
        <w:tc>
          <w:tcPr>
            <w:tcW w:w="2046" w:type="dxa"/>
            <w:vAlign w:val="center"/>
          </w:tcPr>
          <w:p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</w:t>
            </w:r>
            <w:proofErr w:type="spellStart"/>
            <w:r w:rsidR="00DB5672" w:rsidRPr="00805D2D">
              <w:rPr>
                <w:rFonts w:cs="Arial"/>
                <w:sz w:val="18"/>
                <w:szCs w:val="18"/>
              </w:rPr>
              <w:t>overspeed</w:t>
            </w:r>
            <w:proofErr w:type="spellEnd"/>
            <w:r w:rsidR="00DB5672" w:rsidRPr="00805D2D">
              <w:rPr>
                <w:rFonts w:cs="Arial"/>
                <w:sz w:val="18"/>
                <w:szCs w:val="18"/>
              </w:rPr>
              <w:t xml:space="preserve">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:rsidR="004A5E5A" w:rsidRPr="00805D2D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:rsidR="000B78EA" w:rsidRPr="00805D2D" w:rsidRDefault="000B78E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046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:rsidR="004A5E5A" w:rsidRDefault="004A5E5A" w:rsidP="00805D2D"/>
    <w:sectPr w:rsidR="004A5E5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C47" w:rsidRDefault="004D6C47">
      <w:pPr>
        <w:spacing w:after="0" w:line="240" w:lineRule="auto"/>
      </w:pPr>
      <w:r>
        <w:separator/>
      </w:r>
    </w:p>
  </w:endnote>
  <w:endnote w:type="continuationSeparator" w:id="0">
    <w:p w:rsidR="004D6C47" w:rsidRDefault="004D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EF5" w:rsidRPr="00460660" w:rsidRDefault="001A2EF5" w:rsidP="001A2EF5">
    <w:pPr>
      <w:pStyle w:val="Zhlav"/>
      <w:rPr>
        <w:sz w:val="2"/>
        <w:szCs w:val="2"/>
      </w:rPr>
    </w:pPr>
  </w:p>
  <w:p w:rsidR="001A2EF5" w:rsidRDefault="001A2EF5" w:rsidP="001A2EF5"/>
  <w:p w:rsidR="001A2EF5" w:rsidRPr="00B8518B" w:rsidRDefault="001A2EF5" w:rsidP="001A2EF5">
    <w:pPr>
      <w:pStyle w:val="Zpat"/>
      <w:rPr>
        <w:sz w:val="2"/>
        <w:szCs w:val="2"/>
      </w:rPr>
    </w:pPr>
  </w:p>
  <w:p w:rsidR="001A2EF5" w:rsidRDefault="004D6C47" w:rsidP="001A2EF5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7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3113922" r:id="rId2"/>
      </w:object>
    </w:r>
  </w:p>
  <w:p w:rsidR="001A2EF5" w:rsidRDefault="001A2EF5" w:rsidP="001A2EF5">
    <w:pPr>
      <w:pStyle w:val="Zpatvlevo"/>
      <w:rPr>
        <w:rFonts w:cs="Calibri"/>
        <w:szCs w:val="12"/>
      </w:rPr>
    </w:pPr>
  </w:p>
  <w:p w:rsidR="001A2EF5" w:rsidRPr="005D19D8" w:rsidRDefault="001A2EF5" w:rsidP="001A2EF5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1A2EF5" w:rsidRPr="00460660" w:rsidRDefault="001A2EF5" w:rsidP="001A2EF5">
    <w:pPr>
      <w:pStyle w:val="Zpat"/>
      <w:rPr>
        <w:sz w:val="2"/>
        <w:szCs w:val="2"/>
      </w:rPr>
    </w:pPr>
  </w:p>
  <w:p w:rsidR="00DB162F" w:rsidRPr="00F970EF" w:rsidRDefault="00DB162F" w:rsidP="003D0D0D">
    <w:pPr>
      <w:pStyle w:val="Zpat"/>
      <w:spacing w:after="20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72969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72969">
      <w:rPr>
        <w:rStyle w:val="slostrnky"/>
        <w:noProof/>
      </w:rPr>
      <w:t>4</w:t>
    </w:r>
    <w:r>
      <w:rPr>
        <w:rStyle w:val="slostrnky"/>
      </w:rPr>
      <w:fldChar w:fldCharType="end"/>
    </w:r>
  </w:p>
  <w:p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C47" w:rsidRDefault="004D6C47">
      <w:pPr>
        <w:spacing w:after="0" w:line="240" w:lineRule="auto"/>
      </w:pPr>
      <w:r>
        <w:separator/>
      </w:r>
    </w:p>
  </w:footnote>
  <w:footnote w:type="continuationSeparator" w:id="0">
    <w:p w:rsidR="004D6C47" w:rsidRDefault="004D6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:rsidR="00DB162F" w:rsidRDefault="00DB162F" w:rsidP="003D0D0D">
    <w:pPr>
      <w:pStyle w:val="Zhlav"/>
    </w:pPr>
  </w:p>
  <w:p w:rsidR="00DB162F" w:rsidRDefault="00DB162F" w:rsidP="003D0D0D">
    <w:pPr>
      <w:pStyle w:val="Zhlav"/>
    </w:pPr>
  </w:p>
  <w:p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SŽDC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A2EF5"/>
    <w:rsid w:val="001A2FFB"/>
    <w:rsid w:val="001A35A2"/>
    <w:rsid w:val="001D714A"/>
    <w:rsid w:val="001F7CA7"/>
    <w:rsid w:val="0021216D"/>
    <w:rsid w:val="00226F98"/>
    <w:rsid w:val="00240057"/>
    <w:rsid w:val="00271086"/>
    <w:rsid w:val="00286564"/>
    <w:rsid w:val="00300F58"/>
    <w:rsid w:val="003D0D0D"/>
    <w:rsid w:val="003D7B84"/>
    <w:rsid w:val="004144D4"/>
    <w:rsid w:val="004A5E5A"/>
    <w:rsid w:val="004D6C47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72969"/>
    <w:rsid w:val="006D0BBF"/>
    <w:rsid w:val="006F59B3"/>
    <w:rsid w:val="00731458"/>
    <w:rsid w:val="00743335"/>
    <w:rsid w:val="00772BE7"/>
    <w:rsid w:val="007A4477"/>
    <w:rsid w:val="007C3CAB"/>
    <w:rsid w:val="007F6D93"/>
    <w:rsid w:val="00805D2D"/>
    <w:rsid w:val="0080630D"/>
    <w:rsid w:val="00806E77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E3E"/>
    <w:rsid w:val="00A93524"/>
    <w:rsid w:val="00AA6EB9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D721D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91FAD"/>
    <w:rsid w:val="00CA008A"/>
    <w:rsid w:val="00CB7D34"/>
    <w:rsid w:val="00CC0C16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A577C71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801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Richtr Vladimír</cp:lastModifiedBy>
  <cp:revision>3</cp:revision>
  <dcterms:created xsi:type="dcterms:W3CDTF">2021-09-14T06:21:00Z</dcterms:created>
  <dcterms:modified xsi:type="dcterms:W3CDTF">2021-09-14T06:39:00Z</dcterms:modified>
</cp:coreProperties>
</file>