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13A46" w14:textId="77777777" w:rsidR="000719BB" w:rsidRDefault="000719BB" w:rsidP="006C2343">
      <w:pPr>
        <w:pStyle w:val="Titul2"/>
      </w:pPr>
    </w:p>
    <w:p w14:paraId="3F356885" w14:textId="77777777" w:rsidR="00826B7B" w:rsidRDefault="00826B7B" w:rsidP="006C2343">
      <w:pPr>
        <w:pStyle w:val="Titul2"/>
      </w:pPr>
    </w:p>
    <w:p w14:paraId="7EF79A7E" w14:textId="77777777" w:rsidR="00DA1C67" w:rsidRDefault="00DA1C67" w:rsidP="006C2343">
      <w:pPr>
        <w:pStyle w:val="Titul2"/>
      </w:pPr>
    </w:p>
    <w:p w14:paraId="7BEECE5A" w14:textId="77777777" w:rsidR="003254A3" w:rsidRPr="000719BB" w:rsidRDefault="00BD76C3" w:rsidP="006C2343">
      <w:pPr>
        <w:pStyle w:val="Titul2"/>
      </w:pPr>
      <w:r>
        <w:t>Příloha č. 2 c)</w:t>
      </w:r>
    </w:p>
    <w:p w14:paraId="136F5932" w14:textId="77777777" w:rsidR="003254A3" w:rsidRDefault="003254A3" w:rsidP="00AD0C7B">
      <w:pPr>
        <w:pStyle w:val="Titul2"/>
      </w:pPr>
    </w:p>
    <w:p w14:paraId="31BD8870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F281025" w14:textId="77777777" w:rsidR="00AD0C7B" w:rsidRDefault="00AD0C7B" w:rsidP="00EB46E5">
      <w:pPr>
        <w:pStyle w:val="Titul2"/>
      </w:pPr>
    </w:p>
    <w:p w14:paraId="4F004504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86481AB" w14:textId="77777777" w:rsidR="002007BA" w:rsidRDefault="002007BA" w:rsidP="006C2343">
      <w:pPr>
        <w:pStyle w:val="Tituldatum"/>
      </w:pPr>
    </w:p>
    <w:p w14:paraId="09C05097" w14:textId="3F5A85C4" w:rsidR="00BF54FE" w:rsidRDefault="002C6029" w:rsidP="006C2343">
      <w:pPr>
        <w:pStyle w:val="Tituldatum"/>
      </w:pPr>
      <w:r w:rsidRPr="002C6029">
        <w:rPr>
          <w:rStyle w:val="Nzevakce"/>
        </w:rPr>
        <w:t>Oprava TV v uzlu Brno</w:t>
      </w:r>
      <w:r>
        <w:rPr>
          <w:rStyle w:val="Nzevakce"/>
        </w:rPr>
        <w:t xml:space="preserve"> </w:t>
      </w:r>
      <w:r w:rsidRPr="002C6029">
        <w:rPr>
          <w:rStyle w:val="Nzevakce"/>
        </w:rPr>
        <w:t>-</w:t>
      </w:r>
      <w:r>
        <w:rPr>
          <w:rStyle w:val="Nzevakce"/>
        </w:rPr>
        <w:t xml:space="preserve"> </w:t>
      </w:r>
      <w:r w:rsidRPr="002C6029">
        <w:rPr>
          <w:rStyle w:val="Nzevakce"/>
        </w:rPr>
        <w:t xml:space="preserve">zpětné vedení a </w:t>
      </w:r>
      <w:proofErr w:type="spellStart"/>
      <w:r w:rsidRPr="002C6029">
        <w:rPr>
          <w:rStyle w:val="Nzevakce"/>
        </w:rPr>
        <w:t>ukolejnění</w:t>
      </w:r>
      <w:proofErr w:type="spellEnd"/>
      <w:r w:rsidRPr="002C6029">
        <w:rPr>
          <w:rStyle w:val="Nzevakce"/>
        </w:rPr>
        <w:t xml:space="preserve"> TTS EOV</w:t>
      </w:r>
    </w:p>
    <w:p w14:paraId="31E071F8" w14:textId="77777777" w:rsidR="009226C1" w:rsidRDefault="009226C1" w:rsidP="006C2343">
      <w:pPr>
        <w:pStyle w:val="Tituldatum"/>
      </w:pPr>
    </w:p>
    <w:p w14:paraId="0A810B04" w14:textId="77777777" w:rsidR="00DA1C67" w:rsidRDefault="00DA1C67" w:rsidP="006C2343">
      <w:pPr>
        <w:pStyle w:val="Tituldatum"/>
      </w:pPr>
    </w:p>
    <w:p w14:paraId="13905CB7" w14:textId="77777777" w:rsidR="00DA1C67" w:rsidRDefault="00DA1C67" w:rsidP="006C2343">
      <w:pPr>
        <w:pStyle w:val="Tituldatum"/>
      </w:pPr>
    </w:p>
    <w:p w14:paraId="24419E2A" w14:textId="77777777" w:rsidR="003B111D" w:rsidRDefault="003B111D" w:rsidP="006C2343">
      <w:pPr>
        <w:pStyle w:val="Tituldatum"/>
      </w:pPr>
    </w:p>
    <w:p w14:paraId="045D8841" w14:textId="5843FCA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A2226" w:rsidRPr="007A2226">
        <w:t>0</w:t>
      </w:r>
      <w:r w:rsidR="002C6029">
        <w:t>8</w:t>
      </w:r>
      <w:r w:rsidRPr="007A2226">
        <w:t xml:space="preserve">. </w:t>
      </w:r>
      <w:r w:rsidR="002C6029">
        <w:t>09</w:t>
      </w:r>
      <w:r w:rsidRPr="007A2226">
        <w:t>. 20</w:t>
      </w:r>
      <w:r w:rsidR="002C0924" w:rsidRPr="007A2226">
        <w:t>2</w:t>
      </w:r>
      <w:r w:rsidR="00A65EEF" w:rsidRPr="007A2226">
        <w:t>1</w:t>
      </w:r>
      <w:r w:rsidR="0076790E">
        <w:t xml:space="preserve"> </w:t>
      </w:r>
    </w:p>
    <w:p w14:paraId="1340D4AC" w14:textId="77777777" w:rsidR="00826B7B" w:rsidRDefault="00826B7B">
      <w:r>
        <w:br w:type="page"/>
      </w:r>
    </w:p>
    <w:p w14:paraId="560DF720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3FD1063" w14:textId="605F5740" w:rsidR="009A2697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82003734" w:history="1">
        <w:r w:rsidR="009A2697" w:rsidRPr="0011648E">
          <w:rPr>
            <w:rStyle w:val="Hypertextovodkaz"/>
          </w:rPr>
          <w:t>SEZNAM ZKRATEK</w:t>
        </w:r>
        <w:r w:rsidR="009A2697">
          <w:rPr>
            <w:noProof/>
            <w:webHidden/>
          </w:rPr>
          <w:tab/>
        </w:r>
        <w:r w:rsidR="009A2697">
          <w:rPr>
            <w:noProof/>
            <w:webHidden/>
          </w:rPr>
          <w:fldChar w:fldCharType="begin"/>
        </w:r>
        <w:r w:rsidR="009A2697">
          <w:rPr>
            <w:noProof/>
            <w:webHidden/>
          </w:rPr>
          <w:instrText xml:space="preserve"> PAGEREF _Toc82003734 \h </w:instrText>
        </w:r>
        <w:r w:rsidR="009A2697">
          <w:rPr>
            <w:noProof/>
            <w:webHidden/>
          </w:rPr>
        </w:r>
        <w:r w:rsidR="009A2697">
          <w:rPr>
            <w:noProof/>
            <w:webHidden/>
          </w:rPr>
          <w:fldChar w:fldCharType="separate"/>
        </w:r>
        <w:r w:rsidR="009A2697">
          <w:rPr>
            <w:noProof/>
            <w:webHidden/>
          </w:rPr>
          <w:t>2</w:t>
        </w:r>
        <w:r w:rsidR="009A2697">
          <w:rPr>
            <w:noProof/>
            <w:webHidden/>
          </w:rPr>
          <w:fldChar w:fldCharType="end"/>
        </w:r>
      </w:hyperlink>
    </w:p>
    <w:p w14:paraId="0E6A67D5" w14:textId="65EFDD63" w:rsidR="009A2697" w:rsidRDefault="009A269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2003735" w:history="1">
        <w:r w:rsidRPr="0011648E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31DFCE5" w14:textId="12E04D63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36" w:history="1">
        <w:r w:rsidRPr="0011648E">
          <w:rPr>
            <w:rStyle w:val="Hypertextovodkaz"/>
          </w:rPr>
          <w:t>1.1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7B9E9A" w14:textId="2706F233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37" w:history="1">
        <w:r w:rsidRPr="0011648E">
          <w:rPr>
            <w:rStyle w:val="Hypertextovodkaz"/>
          </w:rPr>
          <w:t>1.2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18069BD" w14:textId="6A6612F9" w:rsidR="009A2697" w:rsidRDefault="009A269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2003738" w:history="1">
        <w:r w:rsidRPr="0011648E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6551CD" w14:textId="49A9A88C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39" w:history="1">
        <w:r w:rsidRPr="0011648E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7FFECA8" w14:textId="213799C5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0" w:history="1">
        <w:r w:rsidRPr="0011648E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26B1F0" w14:textId="18AC2967" w:rsidR="009A2697" w:rsidRDefault="009A269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2003741" w:history="1">
        <w:r w:rsidRPr="0011648E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8513E8" w14:textId="7A1739E4" w:rsidR="009A2697" w:rsidRDefault="009A269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2003742" w:history="1">
        <w:r w:rsidRPr="0011648E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59B5AC" w14:textId="08540505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3" w:history="1">
        <w:r w:rsidRPr="0011648E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9B7434" w14:textId="396EBF4B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4" w:history="1">
        <w:r w:rsidRPr="0011648E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1C5DE3D" w14:textId="0ACD19B6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5" w:history="1">
        <w:r w:rsidRPr="0011648E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EEB7A7E" w14:textId="451428A3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6" w:history="1">
        <w:r w:rsidRPr="0011648E">
          <w:rPr>
            <w:rStyle w:val="Hypertextovodkaz"/>
          </w:rPr>
          <w:t>4.4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C6ED52" w14:textId="0836CE4B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7" w:history="1">
        <w:r w:rsidRPr="0011648E">
          <w:rPr>
            <w:rStyle w:val="Hypertextovodkaz"/>
          </w:rPr>
          <w:t>4.5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C8B4073" w14:textId="3C980FEA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8" w:history="1">
        <w:r w:rsidRPr="0011648E">
          <w:rPr>
            <w:rStyle w:val="Hypertextovodkaz"/>
          </w:rPr>
          <w:t>4.6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5345791" w14:textId="3EF8C4F8" w:rsidR="009A2697" w:rsidRDefault="009A269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82003749" w:history="1">
        <w:r w:rsidRPr="0011648E">
          <w:rPr>
            <w:rStyle w:val="Hypertextovodkaz"/>
          </w:rPr>
          <w:t>4.7</w:t>
        </w:r>
        <w:r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4101CB6" w14:textId="0188F03A" w:rsidR="009A2697" w:rsidRDefault="009A269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2003750" w:history="1">
        <w:r w:rsidRPr="0011648E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92A2D16" w14:textId="53F6FE38" w:rsidR="009A2697" w:rsidRDefault="009A269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2003751" w:history="1">
        <w:r w:rsidRPr="0011648E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11648E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_Toc82003751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5C4252C" w14:textId="734B8A14" w:rsidR="00AD0C7B" w:rsidRDefault="00BD7E91" w:rsidP="008D03B9">
      <w:r>
        <w:fldChar w:fldCharType="end"/>
      </w:r>
      <w:bookmarkStart w:id="0" w:name="_GoBack"/>
      <w:bookmarkEnd w:id="0"/>
    </w:p>
    <w:p w14:paraId="5FF185D6" w14:textId="6F627CE7" w:rsidR="00087E95" w:rsidRDefault="00087E95" w:rsidP="008D03B9"/>
    <w:p w14:paraId="305E960A" w14:textId="755F82B6" w:rsidR="00087E95" w:rsidRDefault="00087E95" w:rsidP="008D03B9"/>
    <w:p w14:paraId="6C267D52" w14:textId="6EBA0044" w:rsidR="00087E95" w:rsidRDefault="00087E95" w:rsidP="008D03B9"/>
    <w:p w14:paraId="70A92D28" w14:textId="0454056C" w:rsidR="00087E95" w:rsidRDefault="00087E95" w:rsidP="008D03B9"/>
    <w:p w14:paraId="2660B164" w14:textId="7C1AEDBA" w:rsidR="00087E95" w:rsidRDefault="00087E95" w:rsidP="008D03B9"/>
    <w:p w14:paraId="301EF15B" w14:textId="77777777" w:rsidR="00087E95" w:rsidRDefault="00087E95" w:rsidP="008D03B9"/>
    <w:p w14:paraId="16FB1751" w14:textId="77777777" w:rsidR="00AD0C7B" w:rsidRDefault="00AD0C7B" w:rsidP="00DA1C67">
      <w:pPr>
        <w:pStyle w:val="Nadpisbezsl1-1"/>
        <w:outlineLvl w:val="0"/>
      </w:pPr>
      <w:bookmarkStart w:id="1" w:name="_Toc13731854"/>
      <w:bookmarkStart w:id="2" w:name="_Toc82003734"/>
      <w:r>
        <w:t>SEZNAM ZKRATEK</w:t>
      </w:r>
      <w:bookmarkEnd w:id="2"/>
      <w:r w:rsidR="0076790E">
        <w:t xml:space="preserve"> </w:t>
      </w:r>
      <w:bookmarkEnd w:id="1"/>
    </w:p>
    <w:p w14:paraId="39BA3978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04D519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3B8F8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FE0D33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34B84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BC3169" w14:textId="03E33C53" w:rsidR="00F26CCD" w:rsidRPr="006A10C4" w:rsidRDefault="002C0924" w:rsidP="007A2226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4BC797" w14:textId="04E0D557" w:rsidR="00F26CCD" w:rsidRPr="006A10C4" w:rsidRDefault="002C0924" w:rsidP="007A2226">
            <w:pPr>
              <w:pStyle w:val="Zkratky2"/>
            </w:pPr>
            <w:r w:rsidRPr="00462EF1">
              <w:t>Elektronický stavební deník</w:t>
            </w:r>
          </w:p>
        </w:tc>
      </w:tr>
      <w:tr w:rsidR="007A2226" w:rsidRPr="006A10C4" w14:paraId="5AE4785E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DAC17D" w14:textId="7C6EB3CA" w:rsidR="007A2226" w:rsidRPr="00462EF1" w:rsidRDefault="007A2226" w:rsidP="007A2226">
            <w:pPr>
              <w:pStyle w:val="Zkratky1"/>
            </w:pPr>
            <w:r>
              <w:t>VN ………</w:t>
            </w:r>
            <w:proofErr w:type="gramStart"/>
            <w:r>
              <w:t>…...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3D8A04" w14:textId="1DC9D383" w:rsidR="007A2226" w:rsidRPr="00462EF1" w:rsidRDefault="007A2226" w:rsidP="000F15F1">
            <w:pPr>
              <w:pStyle w:val="Zkratky2"/>
            </w:pPr>
            <w:r>
              <w:t>Vysoké napětí</w:t>
            </w:r>
          </w:p>
        </w:tc>
      </w:tr>
      <w:tr w:rsidR="007A2226" w:rsidRPr="006A10C4" w14:paraId="154E9D5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6FE1ED" w14:textId="615A8EF5" w:rsidR="007A2226" w:rsidRPr="00462EF1" w:rsidRDefault="007A2226" w:rsidP="00AD0C7B">
            <w:pPr>
              <w:pStyle w:val="Zkratky1"/>
            </w:pPr>
            <w:r>
              <w:t>NN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B3B1984" w14:textId="6A16D8EC" w:rsidR="007A2226" w:rsidRPr="00462EF1" w:rsidRDefault="007A2226" w:rsidP="000F15F1">
            <w:pPr>
              <w:pStyle w:val="Zkratky2"/>
            </w:pPr>
            <w:r>
              <w:t>Nízké napětí</w:t>
            </w:r>
          </w:p>
        </w:tc>
      </w:tr>
      <w:tr w:rsidR="007A2226" w:rsidRPr="006A10C4" w14:paraId="7C56D75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C08CF1" w14:textId="08FDEA4B" w:rsidR="007A2226" w:rsidRPr="00462EF1" w:rsidRDefault="007A2226" w:rsidP="00AD0C7B">
            <w:pPr>
              <w:pStyle w:val="Zkratky1"/>
            </w:pPr>
            <w:r>
              <w:t>PD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EBACF3" w14:textId="09C7A4CA" w:rsidR="007A2226" w:rsidRPr="00462EF1" w:rsidRDefault="007A2226" w:rsidP="000F15F1">
            <w:pPr>
              <w:pStyle w:val="Zkratky2"/>
            </w:pPr>
            <w:r>
              <w:t>Projektová dokumentace</w:t>
            </w:r>
          </w:p>
        </w:tc>
      </w:tr>
      <w:tr w:rsidR="007A2226" w:rsidRPr="006A10C4" w14:paraId="7AC7A3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B790EF" w14:textId="239ECC87" w:rsidR="007A2226" w:rsidRPr="00462EF1" w:rsidRDefault="007A2226" w:rsidP="00AD0C7B">
            <w:pPr>
              <w:pStyle w:val="Zkratky1"/>
            </w:pPr>
            <w:proofErr w:type="spellStart"/>
            <w:r>
              <w:t>Žst</w:t>
            </w:r>
            <w:proofErr w:type="spellEnd"/>
            <w:r>
              <w:t>. 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4009DF" w14:textId="77327067" w:rsidR="007A2226" w:rsidRPr="00462EF1" w:rsidRDefault="007A2226" w:rsidP="000F15F1">
            <w:pPr>
              <w:pStyle w:val="Zkratky2"/>
            </w:pPr>
            <w:r>
              <w:t>Železniční stanice</w:t>
            </w:r>
          </w:p>
        </w:tc>
      </w:tr>
      <w:tr w:rsidR="007A2226" w:rsidRPr="006A10C4" w14:paraId="710335D4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5BF98A" w14:textId="3AA99EC0" w:rsidR="002C6029" w:rsidRPr="00462EF1" w:rsidRDefault="007A2226" w:rsidP="00AD0C7B">
            <w:pPr>
              <w:pStyle w:val="Zkratky1"/>
            </w:pPr>
            <w:r>
              <w:t>TS ……………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80E5F8" w14:textId="2E72FD47" w:rsidR="007A2226" w:rsidRPr="00462EF1" w:rsidRDefault="007A2226" w:rsidP="000F15F1">
            <w:pPr>
              <w:pStyle w:val="Zkratky2"/>
            </w:pPr>
            <w:r>
              <w:t>Trafostanice</w:t>
            </w:r>
          </w:p>
        </w:tc>
      </w:tr>
      <w:tr w:rsidR="007A2226" w:rsidRPr="006A10C4" w14:paraId="39D39AB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1057F0" w14:textId="5CEAE2A7" w:rsidR="007A2226" w:rsidRPr="00462EF1" w:rsidRDefault="002C6029" w:rsidP="002C6029">
            <w:pPr>
              <w:pStyle w:val="Zkratky1"/>
            </w:pPr>
            <w:proofErr w:type="gramStart"/>
            <w:r>
              <w:t>TTS .</w:t>
            </w:r>
            <w:r w:rsidR="007A2226">
              <w:t>…</w:t>
            </w:r>
            <w:proofErr w:type="gramEnd"/>
            <w:r w:rsidR="007A2226">
              <w:t>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0A6BBA" w14:textId="5E5D4832" w:rsidR="007A2226" w:rsidRPr="00462EF1" w:rsidRDefault="002C6029" w:rsidP="002C6029">
            <w:pPr>
              <w:pStyle w:val="Zkratky2"/>
            </w:pPr>
            <w:r>
              <w:t>Trakční trafostanice</w:t>
            </w:r>
          </w:p>
        </w:tc>
      </w:tr>
      <w:tr w:rsidR="006D63DA" w:rsidRPr="006A10C4" w14:paraId="58EA75A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7103C0" w14:textId="213BBFE8" w:rsidR="006D63DA" w:rsidRDefault="006D63DA" w:rsidP="002C6029">
            <w:pPr>
              <w:pStyle w:val="Zkratky1"/>
            </w:pPr>
            <w:r>
              <w:t>EOV …………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A9D8AE" w14:textId="5AF3281C" w:rsidR="006D63DA" w:rsidRDefault="006D63DA" w:rsidP="002C6029">
            <w:pPr>
              <w:pStyle w:val="Zkratky2"/>
            </w:pPr>
            <w:r>
              <w:t>Elektrický ohřev výměn</w:t>
            </w:r>
          </w:p>
        </w:tc>
      </w:tr>
      <w:tr w:rsidR="002C6029" w:rsidRPr="006A10C4" w14:paraId="03232D40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7BF8E8" w14:textId="7EB7BD7F" w:rsidR="002C6029" w:rsidRDefault="002C6029" w:rsidP="002C6029">
            <w:pPr>
              <w:pStyle w:val="Zkratky1"/>
            </w:pPr>
            <w:r>
              <w:t>TV ……………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08A809" w14:textId="69EDA6FF" w:rsidR="002C6029" w:rsidRDefault="002C6029" w:rsidP="002C6029">
            <w:pPr>
              <w:pStyle w:val="Zkratky2"/>
            </w:pPr>
            <w:r>
              <w:t>Trakční vedení</w:t>
            </w:r>
          </w:p>
        </w:tc>
      </w:tr>
      <w:tr w:rsidR="002C6029" w:rsidRPr="006A10C4" w14:paraId="4576D3B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B4313B" w14:textId="1315E463" w:rsidR="002C6029" w:rsidRPr="00462EF1" w:rsidRDefault="002C6029" w:rsidP="002C6029">
            <w:pPr>
              <w:pStyle w:val="Zkratky1"/>
            </w:pPr>
            <w:r>
              <w:t>ZTP 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D15A02" w14:textId="7554921D" w:rsidR="002C6029" w:rsidRPr="00462EF1" w:rsidRDefault="002C6029" w:rsidP="002C6029">
            <w:pPr>
              <w:pStyle w:val="Zkratky2"/>
            </w:pPr>
            <w:r>
              <w:t>Zvláštní technické podmínky</w:t>
            </w:r>
          </w:p>
        </w:tc>
      </w:tr>
      <w:tr w:rsidR="002C6029" w:rsidRPr="006A10C4" w14:paraId="1C1FBB6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A43843" w14:textId="457D9CA2" w:rsidR="002C6029" w:rsidRPr="00462EF1" w:rsidRDefault="002C6029" w:rsidP="002C6029">
            <w:pPr>
              <w:pStyle w:val="Zkratky1"/>
            </w:pPr>
            <w:r>
              <w:t>VTP ………….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0F403A" w14:textId="4CDAC3B5" w:rsidR="002C6029" w:rsidRPr="00462EF1" w:rsidRDefault="002C6029" w:rsidP="002C6029">
            <w:pPr>
              <w:pStyle w:val="Zkratky2"/>
            </w:pPr>
            <w:r>
              <w:t>Technické podmínky na realizaci staveb drah v platném znění</w:t>
            </w:r>
          </w:p>
        </w:tc>
      </w:tr>
    </w:tbl>
    <w:p w14:paraId="61EB9ADD" w14:textId="77777777" w:rsidR="00826B7B" w:rsidRDefault="00826B7B">
      <w:r>
        <w:br w:type="page"/>
      </w:r>
    </w:p>
    <w:p w14:paraId="26A10D1E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82003735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B8102E8" w14:textId="77777777" w:rsidR="00DF7BAA" w:rsidRDefault="00DF7BAA" w:rsidP="00DF7BAA">
      <w:pPr>
        <w:pStyle w:val="Nadpis2-2"/>
      </w:pPr>
      <w:bookmarkStart w:id="10" w:name="_Toc6410430"/>
      <w:bookmarkStart w:id="11" w:name="_Toc82003736"/>
      <w:r>
        <w:t>Účel a rozsah předmětu Díla</w:t>
      </w:r>
      <w:bookmarkEnd w:id="10"/>
      <w:bookmarkEnd w:id="11"/>
    </w:p>
    <w:p w14:paraId="6F592AF0" w14:textId="3D673242" w:rsidR="00DF7BAA" w:rsidRDefault="00DF7BAA" w:rsidP="00257336">
      <w:pPr>
        <w:pStyle w:val="Text2-1"/>
      </w:pPr>
      <w:r>
        <w:t xml:space="preserve">Předmětem díla je zhotovení stavby </w:t>
      </w:r>
      <w:r w:rsidR="007A2226">
        <w:t>„</w:t>
      </w:r>
      <w:r w:rsidR="002C6029" w:rsidRPr="002C6029">
        <w:t xml:space="preserve">Oprava TV v uzlu Brno - zpětné vedení a </w:t>
      </w:r>
      <w:proofErr w:type="spellStart"/>
      <w:r w:rsidR="002C6029" w:rsidRPr="002C6029">
        <w:t>ukolejnění</w:t>
      </w:r>
      <w:proofErr w:type="spellEnd"/>
      <w:r w:rsidR="002C6029" w:rsidRPr="002C6029">
        <w:t xml:space="preserve"> TTS EOV</w:t>
      </w:r>
      <w:r>
        <w:t>“</w:t>
      </w:r>
      <w:r w:rsidR="007A2226">
        <w:t>,</w:t>
      </w:r>
      <w:r>
        <w:t xml:space="preserve"> jejímž cílem je </w:t>
      </w:r>
      <w:r w:rsidR="007A2226" w:rsidRPr="007A2226">
        <w:t xml:space="preserve">oprava </w:t>
      </w:r>
      <w:r w:rsidR="00257336" w:rsidRPr="00257336">
        <w:t xml:space="preserve">zpětného vedení a </w:t>
      </w:r>
      <w:proofErr w:type="spellStart"/>
      <w:r w:rsidR="00257336" w:rsidRPr="00257336">
        <w:t>ukolejnění</w:t>
      </w:r>
      <w:proofErr w:type="spellEnd"/>
      <w:r w:rsidR="00257336" w:rsidRPr="00257336">
        <w:t xml:space="preserve"> vybraných trakčních transformátorových stanic, kde současný stav neodpovídá požadavkům nyní platných norem a neumožňuje řádné provádění pravidelných prohlídek, zkoušek, měření a revizí</w:t>
      </w:r>
      <w:r w:rsidR="007A2226">
        <w:t>.</w:t>
      </w:r>
    </w:p>
    <w:p w14:paraId="534F3438" w14:textId="45D2ECD4" w:rsidR="00DF7BAA" w:rsidRPr="00DB4332" w:rsidRDefault="00DF7BAA" w:rsidP="00257336">
      <w:pPr>
        <w:pStyle w:val="Text2-1"/>
      </w:pPr>
      <w:r w:rsidRPr="00DB4332">
        <w:t xml:space="preserve">Rozsah Díla </w:t>
      </w:r>
      <w:r w:rsidRPr="005C5372">
        <w:t>„</w:t>
      </w:r>
      <w:r w:rsidR="002C6029" w:rsidRPr="002C6029">
        <w:t xml:space="preserve">Oprava TV v uzlu Brno - zpětné vedení a </w:t>
      </w:r>
      <w:proofErr w:type="spellStart"/>
      <w:r w:rsidR="002C6029" w:rsidRPr="002C6029">
        <w:t>ukolejnění</w:t>
      </w:r>
      <w:proofErr w:type="spellEnd"/>
      <w:r w:rsidR="002C6029" w:rsidRPr="002C6029">
        <w:t xml:space="preserve"> TTS EOV</w:t>
      </w:r>
      <w:r w:rsidRPr="00BC51B8">
        <w:t>“</w:t>
      </w:r>
      <w:r w:rsidRPr="00DB4332">
        <w:t xml:space="preserve"> je</w:t>
      </w:r>
      <w:r w:rsidR="008E2738">
        <w:t xml:space="preserve"> </w:t>
      </w:r>
      <w:r w:rsidR="008E2738" w:rsidRPr="008E2738">
        <w:t xml:space="preserve">oprava </w:t>
      </w:r>
      <w:r w:rsidR="00257336" w:rsidRPr="00257336">
        <w:t xml:space="preserve">zpětného vedení a </w:t>
      </w:r>
      <w:proofErr w:type="spellStart"/>
      <w:r w:rsidR="00257336" w:rsidRPr="00257336">
        <w:t>ukolejnění</w:t>
      </w:r>
      <w:proofErr w:type="spellEnd"/>
      <w:r w:rsidR="00257336" w:rsidRPr="00257336">
        <w:t xml:space="preserve"> TS EOV1 a TS EOV</w:t>
      </w:r>
      <w:r w:rsidR="00CE7D5F">
        <w:t>2</w:t>
      </w:r>
      <w:r w:rsidR="00257336" w:rsidRPr="00257336">
        <w:t xml:space="preserve"> v </w:t>
      </w:r>
      <w:proofErr w:type="spellStart"/>
      <w:r w:rsidR="00257336" w:rsidRPr="00257336">
        <w:t>žst</w:t>
      </w:r>
      <w:proofErr w:type="spellEnd"/>
      <w:r w:rsidR="00257336" w:rsidRPr="00257336">
        <w:t xml:space="preserve">. Brno Židenice, TS EOV Brno Táborská a TS EOV Brno </w:t>
      </w:r>
      <w:proofErr w:type="gramStart"/>
      <w:r w:rsidR="00257336" w:rsidRPr="00257336">
        <w:t>Maloměřice</w:t>
      </w:r>
      <w:proofErr w:type="gramEnd"/>
      <w:r w:rsidR="00257336" w:rsidRPr="00257336">
        <w:t>–</w:t>
      </w:r>
      <w:proofErr w:type="gramStart"/>
      <w:r w:rsidR="00257336" w:rsidRPr="00257336">
        <w:t>Hády</w:t>
      </w:r>
      <w:proofErr w:type="gramEnd"/>
      <w:r w:rsidR="00257336" w:rsidRPr="00257336">
        <w:t xml:space="preserve"> dle zpracované projektové dokumentace. Na dotčeném zařízení budou v rámci realizace provedeny i příslušné revize a zkoušky UTZ a následné uvedení do provozu</w:t>
      </w:r>
      <w:r w:rsidR="008E2738">
        <w:t>.</w:t>
      </w:r>
    </w:p>
    <w:p w14:paraId="4784D764" w14:textId="77777777" w:rsidR="00DF7BAA" w:rsidRDefault="00DF7BAA" w:rsidP="00DF7BAA">
      <w:pPr>
        <w:pStyle w:val="Nadpis2-2"/>
      </w:pPr>
      <w:bookmarkStart w:id="12" w:name="_Toc6410431"/>
      <w:bookmarkStart w:id="13" w:name="_Toc82003737"/>
      <w:r>
        <w:t>Umístění stavby</w:t>
      </w:r>
      <w:bookmarkEnd w:id="12"/>
      <w:bookmarkEnd w:id="13"/>
    </w:p>
    <w:p w14:paraId="4E480553" w14:textId="40C2C33D" w:rsidR="00DF7BAA" w:rsidRDefault="00DF7BAA" w:rsidP="00257336">
      <w:pPr>
        <w:pStyle w:val="Text2-1"/>
      </w:pPr>
      <w:r>
        <w:t xml:space="preserve">Stavba bude probíhat </w:t>
      </w:r>
      <w:r w:rsidR="008E2738">
        <w:t>v </w:t>
      </w:r>
      <w:proofErr w:type="spellStart"/>
      <w:r w:rsidR="008E2738">
        <w:t>žst</w:t>
      </w:r>
      <w:proofErr w:type="spellEnd"/>
      <w:r w:rsidR="008E2738">
        <w:t xml:space="preserve">. </w:t>
      </w:r>
      <w:r w:rsidR="00257336" w:rsidRPr="00257336">
        <w:t xml:space="preserve">Brno Židenice, </w:t>
      </w:r>
      <w:r w:rsidR="00257336">
        <w:t xml:space="preserve">na odbočce </w:t>
      </w:r>
      <w:r w:rsidR="00257336" w:rsidRPr="00257336">
        <w:t xml:space="preserve">Brno Táborská a </w:t>
      </w:r>
      <w:r w:rsidR="00257336">
        <w:t>v </w:t>
      </w:r>
      <w:proofErr w:type="spellStart"/>
      <w:r w:rsidR="00257336">
        <w:t>žst</w:t>
      </w:r>
      <w:proofErr w:type="spellEnd"/>
      <w:r w:rsidR="00257336">
        <w:t>. Brno M</w:t>
      </w:r>
      <w:r w:rsidR="00257336" w:rsidRPr="00257336">
        <w:t>aloměřice</w:t>
      </w:r>
      <w:r w:rsidR="008E2738" w:rsidRPr="008E2738">
        <w:t xml:space="preserve">, kraj </w:t>
      </w:r>
      <w:r w:rsidR="00257336">
        <w:t>Jihomoravský</w:t>
      </w:r>
      <w:r w:rsidR="008E2738">
        <w:t>.</w:t>
      </w:r>
    </w:p>
    <w:p w14:paraId="0F6FEB3A" w14:textId="77777777" w:rsidR="00DF7BAA" w:rsidRDefault="00DF7BAA" w:rsidP="00DF7BAA">
      <w:pPr>
        <w:pStyle w:val="Nadpis2-1"/>
      </w:pPr>
      <w:bookmarkStart w:id="14" w:name="_Toc6410432"/>
      <w:bookmarkStart w:id="15" w:name="_Toc82003738"/>
      <w:r>
        <w:t>PŘEHLED VÝCHOZÍCH PODKLADŮ</w:t>
      </w:r>
      <w:bookmarkEnd w:id="14"/>
      <w:bookmarkEnd w:id="15"/>
    </w:p>
    <w:p w14:paraId="539FCFFC" w14:textId="77777777" w:rsidR="00DF7BAA" w:rsidRDefault="00DF7BAA" w:rsidP="00DF7BAA">
      <w:pPr>
        <w:pStyle w:val="Nadpis2-2"/>
      </w:pPr>
      <w:bookmarkStart w:id="16" w:name="_Toc6410433"/>
      <w:bookmarkStart w:id="17" w:name="_Toc82003739"/>
      <w:r>
        <w:t>Projektová dokumentace</w:t>
      </w:r>
      <w:bookmarkEnd w:id="16"/>
      <w:bookmarkEnd w:id="17"/>
    </w:p>
    <w:p w14:paraId="34FACE10" w14:textId="2DE39D0E" w:rsidR="00DF7BAA" w:rsidRDefault="00DF7BAA" w:rsidP="002C6029">
      <w:pPr>
        <w:pStyle w:val="Text2-1"/>
      </w:pPr>
      <w:r>
        <w:t>Projektová dokumentace „</w:t>
      </w:r>
      <w:r w:rsidR="002C6029" w:rsidRPr="002C6029">
        <w:t>Oprava zpětné</w:t>
      </w:r>
      <w:r w:rsidR="00257336">
        <w:t>ho</w:t>
      </w:r>
      <w:r w:rsidR="002C6029" w:rsidRPr="002C6029">
        <w:t xml:space="preserve"> vedení a </w:t>
      </w:r>
      <w:proofErr w:type="spellStart"/>
      <w:r w:rsidR="002C6029" w:rsidRPr="002C6029">
        <w:t>ukolejnění</w:t>
      </w:r>
      <w:proofErr w:type="spellEnd"/>
      <w:r w:rsidR="002C6029" w:rsidRPr="002C6029">
        <w:t xml:space="preserve"> </w:t>
      </w:r>
      <w:r w:rsidR="00257336">
        <w:t>trakčních transformátorových stanic</w:t>
      </w:r>
      <w:r w:rsidR="002C6029" w:rsidRPr="002C6029">
        <w:t xml:space="preserve"> EOV</w:t>
      </w:r>
      <w:r w:rsidRPr="00BC51B8">
        <w:t>“</w:t>
      </w:r>
      <w:r>
        <w:t xml:space="preserve">, </w:t>
      </w:r>
      <w:r w:rsidR="008E2738" w:rsidRPr="008E2738">
        <w:t>zpracovatel SUDOP BRNO, spol. s r.o., datum 0</w:t>
      </w:r>
      <w:r w:rsidR="006D63DA">
        <w:t>8</w:t>
      </w:r>
      <w:r w:rsidR="008E2738" w:rsidRPr="008E2738">
        <w:t>/202</w:t>
      </w:r>
      <w:r w:rsidR="008E2738">
        <w:t>1.</w:t>
      </w:r>
    </w:p>
    <w:p w14:paraId="7F53F2BB" w14:textId="3F9F15AA" w:rsidR="009002BB" w:rsidRDefault="009002BB" w:rsidP="009002BB">
      <w:pPr>
        <w:pStyle w:val="Nadpis2-2"/>
      </w:pPr>
      <w:bookmarkStart w:id="18" w:name="_Toc82003740"/>
      <w:r>
        <w:t>Související dokumentace</w:t>
      </w:r>
      <w:bookmarkEnd w:id="18"/>
    </w:p>
    <w:p w14:paraId="06A269FB" w14:textId="3960C130" w:rsidR="009002BB" w:rsidRDefault="009002BB" w:rsidP="009002BB">
      <w:pPr>
        <w:pStyle w:val="Text2-1"/>
      </w:pPr>
      <w:r>
        <w:t xml:space="preserve">Zhotoviteli bude v případě potřeby správcem poskytnuta technická dokumentace stávajícího stavu </w:t>
      </w:r>
      <w:r w:rsidRPr="009002BB">
        <w:t>zařízení v papírové podobě</w:t>
      </w:r>
      <w:r>
        <w:t>.</w:t>
      </w:r>
    </w:p>
    <w:p w14:paraId="6A341A47" w14:textId="77777777" w:rsidR="00DF7BAA" w:rsidRDefault="00DF7BAA" w:rsidP="00DF7BAA">
      <w:pPr>
        <w:pStyle w:val="Nadpis2-1"/>
      </w:pPr>
      <w:bookmarkStart w:id="19" w:name="_Toc6410435"/>
      <w:bookmarkStart w:id="20" w:name="_Toc82003741"/>
      <w:r>
        <w:t>KOORDINACE S JINÝMI STAVBAMI</w:t>
      </w:r>
      <w:bookmarkEnd w:id="19"/>
      <w:bookmarkEnd w:id="20"/>
      <w:r>
        <w:t xml:space="preserve"> </w:t>
      </w:r>
    </w:p>
    <w:p w14:paraId="6BE0F540" w14:textId="77777777" w:rsidR="00DF7BAA" w:rsidRDefault="00DF7BAA" w:rsidP="007F4890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245D3205" w14:textId="77777777" w:rsidR="00DF7BAA" w:rsidRDefault="00DF7BAA" w:rsidP="00DF7BAA">
      <w:pPr>
        <w:pStyle w:val="Nadpis2-1"/>
      </w:pPr>
      <w:bookmarkStart w:id="21" w:name="_Toc6410436"/>
      <w:bookmarkStart w:id="22" w:name="_Toc82003742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2654BFD6" w14:textId="77777777" w:rsidR="00DF7BAA" w:rsidRDefault="00DF7BAA" w:rsidP="00DF7BAA">
      <w:pPr>
        <w:pStyle w:val="Nadpis2-2"/>
      </w:pPr>
      <w:bookmarkStart w:id="23" w:name="_Toc6410437"/>
      <w:bookmarkStart w:id="24" w:name="_Toc82003743"/>
      <w:r>
        <w:t>Všeobecně</w:t>
      </w:r>
      <w:bookmarkEnd w:id="23"/>
      <w:bookmarkEnd w:id="24"/>
    </w:p>
    <w:p w14:paraId="1C503C4D" w14:textId="77777777" w:rsidR="00680766" w:rsidRDefault="00680766" w:rsidP="007F4890">
      <w:pPr>
        <w:pStyle w:val="Text2-1"/>
      </w:pPr>
      <w:proofErr w:type="gramStart"/>
      <w:r>
        <w:t>Čl. 1..10</w:t>
      </w:r>
      <w:proofErr w:type="gramEnd"/>
      <w:r>
        <w:t>. VTP se ruší.</w:t>
      </w:r>
    </w:p>
    <w:p w14:paraId="4D261B5B" w14:textId="77777777" w:rsidR="00680766" w:rsidRDefault="00680766" w:rsidP="007F4890">
      <w:pPr>
        <w:pStyle w:val="Text2-1"/>
      </w:pPr>
      <w:r>
        <w:t xml:space="preserve">Čl. 3.1.1. VTP se mění takto: </w:t>
      </w:r>
    </w:p>
    <w:p w14:paraId="49F4538A" w14:textId="77777777" w:rsidR="00680766" w:rsidRDefault="00680766" w:rsidP="007F4890">
      <w:pPr>
        <w:pStyle w:val="Textbezslovn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3D35BB09" w14:textId="77777777" w:rsidR="00680766" w:rsidRDefault="00680766" w:rsidP="007F4890">
      <w:pPr>
        <w:pStyle w:val="Text2-1"/>
      </w:pPr>
      <w:r>
        <w:t xml:space="preserve">Čl. 3.1.2. VTP se mění takto: </w:t>
      </w:r>
    </w:p>
    <w:p w14:paraId="5155234F" w14:textId="77777777" w:rsidR="00680766" w:rsidRDefault="007A6FED" w:rsidP="007F4890">
      <w:pPr>
        <w:pStyle w:val="Textbezslovn"/>
      </w:pPr>
      <w:r>
        <w:lastRenderedPageBreak/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SŽ: Stavební deník (údržba a opravy staveb státních drah). </w:t>
      </w:r>
    </w:p>
    <w:p w14:paraId="4A385BC6" w14:textId="77777777" w:rsidR="00680766" w:rsidRDefault="00680766" w:rsidP="007F4890">
      <w:pPr>
        <w:pStyle w:val="Text2-1"/>
      </w:pPr>
      <w:r>
        <w:t xml:space="preserve">Čl. 3.1.3. VTP se mění takto: </w:t>
      </w:r>
    </w:p>
    <w:p w14:paraId="6F259F1B" w14:textId="77777777" w:rsidR="00680766" w:rsidRDefault="00680766" w:rsidP="007F4890">
      <w:pPr>
        <w:pStyle w:val="Textbezslovn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stažení, včetně informace o možnosti zakoupení, jsou na </w:t>
      </w:r>
      <w:hyperlink r:id="rId10" w:history="1">
        <w:r w:rsidR="009F5D79" w:rsidRPr="00FF19C5">
          <w:rPr>
            <w:rStyle w:val="Hypertextovodkaz"/>
            <w:noProof w:val="0"/>
          </w:rPr>
          <w:t>https://typdok.tudc.cz</w:t>
        </w:r>
      </w:hyperlink>
      <w:r w:rsidR="00A34271">
        <w:t xml:space="preserve"> (viz kapitola 12 těchto VTP). </w:t>
      </w:r>
    </w:p>
    <w:p w14:paraId="1155C965" w14:textId="77777777" w:rsidR="00680766" w:rsidRDefault="00680766" w:rsidP="007F4890">
      <w:pPr>
        <w:pStyle w:val="Text2-1"/>
      </w:pPr>
      <w:r>
        <w:t xml:space="preserve">Čl. 3.2.1. VTP se mění takto: </w:t>
      </w:r>
    </w:p>
    <w:p w14:paraId="231BE177" w14:textId="77777777" w:rsidR="00680766" w:rsidRDefault="00680766" w:rsidP="007F4890">
      <w:pPr>
        <w:pStyle w:val="Textbezslovn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7FA5476D" w14:textId="77777777" w:rsidR="00680766" w:rsidRDefault="00680766" w:rsidP="007F4890">
      <w:pPr>
        <w:pStyle w:val="Text2-1"/>
      </w:pPr>
      <w:r>
        <w:t xml:space="preserve">Čl. 3.2.2. VTP se mění takto: </w:t>
      </w:r>
    </w:p>
    <w:p w14:paraId="02B21F75" w14:textId="77777777" w:rsidR="00680766" w:rsidRDefault="00680766" w:rsidP="007F4890">
      <w:pPr>
        <w:pStyle w:val="Textbezslovn"/>
      </w:pPr>
      <w:r>
        <w:t>Zhotovitel se zavazuje, že Stavební deník bude obsahovat mimo jiné i následující náležitosti, které se týkají příslušného Díla, Část Díla nad rámec vyhlášky č. 499/2006 Sb. [</w:t>
      </w:r>
      <w:r w:rsidRPr="007F4890">
        <w:t>28</w:t>
      </w:r>
      <w:r>
        <w:t>]:</w:t>
      </w:r>
    </w:p>
    <w:p w14:paraId="066D6C8D" w14:textId="77777777" w:rsidR="00680766" w:rsidRDefault="00680766" w:rsidP="007F4890">
      <w:pPr>
        <w:pStyle w:val="Odstavec1-1a"/>
        <w:numPr>
          <w:ilvl w:val="0"/>
          <w:numId w:val="57"/>
        </w:numPr>
      </w:pPr>
      <w:r>
        <w:t>zahájení a ukončení výluk,</w:t>
      </w:r>
    </w:p>
    <w:p w14:paraId="2EEA14AC" w14:textId="77777777" w:rsidR="00680766" w:rsidRDefault="00680766" w:rsidP="007F4890">
      <w:pPr>
        <w:pStyle w:val="Odstavec1-1a"/>
      </w:pPr>
      <w:r>
        <w:t xml:space="preserve">vyjádření ÚOZI Zhotovitele o provedení zaměření podzemních vedení a zařízení technické infrastruktury před zakrytím a souhlas TDS se zakrýváním prací, </w:t>
      </w:r>
    </w:p>
    <w:p w14:paraId="6527E4D6" w14:textId="77777777" w:rsidR="00680766" w:rsidRDefault="00680766" w:rsidP="007F4890">
      <w:pPr>
        <w:pStyle w:val="Odstavec1-1a"/>
      </w:pPr>
      <w:r>
        <w:t>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682D8F2" w14:textId="77777777" w:rsidR="00680766" w:rsidRDefault="00680766" w:rsidP="007F4890">
      <w:pPr>
        <w:pStyle w:val="Odstavec1-1a"/>
      </w:pPr>
      <w:r>
        <w:t>údaje potřebné k posouzení prací správními úřady a orgány státního dozoru,</w:t>
      </w:r>
    </w:p>
    <w:p w14:paraId="24C98CFD" w14:textId="77777777" w:rsidR="00680766" w:rsidRDefault="00680766" w:rsidP="007F4890">
      <w:pPr>
        <w:pStyle w:val="Odstavec1-1a"/>
      </w:pPr>
      <w:r>
        <w:t>výsledky činnosti autorizovaného inspektora (pokud je určen),</w:t>
      </w:r>
    </w:p>
    <w:p w14:paraId="63328DEA" w14:textId="77777777" w:rsidR="00680766" w:rsidRDefault="00680766" w:rsidP="007F4890">
      <w:pPr>
        <w:pStyle w:val="Odstavec1-1a"/>
      </w:pPr>
      <w:r>
        <w:t>výsledky činnosti Koordinátora BOZP (pokud je určen),</w:t>
      </w:r>
    </w:p>
    <w:p w14:paraId="257B3934" w14:textId="77777777" w:rsidR="00680766" w:rsidRDefault="00680766" w:rsidP="007F4890">
      <w:pPr>
        <w:pStyle w:val="Odstavec1-1a"/>
      </w:pPr>
      <w:r>
        <w:t>výsledky činnosti odborně způsobilé osoby pro ekologický dozor (pokud je určen).</w:t>
      </w:r>
    </w:p>
    <w:p w14:paraId="034E48A6" w14:textId="77777777" w:rsidR="00122084" w:rsidRDefault="00122084" w:rsidP="007F4890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6D45CA17" w14:textId="77777777" w:rsidR="00680766" w:rsidRDefault="00680766" w:rsidP="007F4890">
      <w:pPr>
        <w:pStyle w:val="Text2-1"/>
      </w:pPr>
      <w:r>
        <w:t xml:space="preserve">Čl. 3.3.1. VTP se mění </w:t>
      </w:r>
      <w:r w:rsidRPr="00FB6E74">
        <w:t>takto</w:t>
      </w:r>
      <w:r>
        <w:t xml:space="preserve">: </w:t>
      </w:r>
    </w:p>
    <w:p w14:paraId="2966C0A2" w14:textId="77777777" w:rsidR="00680766" w:rsidRDefault="00680766" w:rsidP="007F4890">
      <w:pPr>
        <w:pStyle w:val="Textbezslovn"/>
      </w:pPr>
      <w:r>
        <w:t>Stavební deník (viz 3.1.2.) bude uložen na pracovišti člena osoby Zhotovitele zmocněné vedením stavby dle SOD</w:t>
      </w:r>
      <w:r w:rsidR="009F5D79">
        <w:t xml:space="preserve"> nebo dle dohody mezi zástupcem Objednatele a zástupcem Zhotovitele uzavřené v rámci úkonu předání staveniště</w:t>
      </w:r>
      <w:r>
        <w:t>.</w:t>
      </w:r>
    </w:p>
    <w:p w14:paraId="65F8BD06" w14:textId="77777777" w:rsidR="00680766" w:rsidRDefault="00680766" w:rsidP="007F4890">
      <w:pPr>
        <w:pStyle w:val="Text2-1"/>
      </w:pPr>
      <w:r>
        <w:t>Čl. 3.3.5. VTP se ruší.</w:t>
      </w:r>
    </w:p>
    <w:p w14:paraId="12787589" w14:textId="77777777" w:rsidR="00680766" w:rsidRDefault="00680766" w:rsidP="007F4890">
      <w:pPr>
        <w:pStyle w:val="Text2-1"/>
      </w:pPr>
      <w:r>
        <w:t xml:space="preserve">Čl. 3.3.6. VTP se </w:t>
      </w:r>
      <w:r w:rsidRPr="00FB6E74">
        <w:t>mění</w:t>
      </w:r>
      <w:r>
        <w:t xml:space="preserve"> takto: </w:t>
      </w:r>
    </w:p>
    <w:p w14:paraId="3241C0E4" w14:textId="77777777" w:rsidR="00680766" w:rsidRDefault="00680766" w:rsidP="007F4890">
      <w:pPr>
        <w:pStyle w:val="Textbezslovn"/>
      </w:pPr>
      <w:r>
        <w:t>Objednatel provádí potvrzování (potvrzení podpisem přečtení záznamů) Stavebního deníku až po jejich předchozím potvrzení Zhotovitelem.</w:t>
      </w:r>
    </w:p>
    <w:p w14:paraId="1F91C68B" w14:textId="77777777" w:rsidR="00680766" w:rsidRDefault="00680766" w:rsidP="007F4890">
      <w:pPr>
        <w:pStyle w:val="Text2-1"/>
      </w:pPr>
      <w:r>
        <w:t xml:space="preserve">Čl. 3.3.7. VTP se mění takto: </w:t>
      </w:r>
    </w:p>
    <w:p w14:paraId="367A8290" w14:textId="77777777" w:rsidR="00680766" w:rsidRDefault="00680766" w:rsidP="007F4890">
      <w:pPr>
        <w:pStyle w:val="Textbezslovn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14EF8D68" w14:textId="77777777" w:rsidR="00680766" w:rsidRDefault="00680766" w:rsidP="007F4890">
      <w:pPr>
        <w:pStyle w:val="Text2-1"/>
      </w:pPr>
      <w:r>
        <w:t xml:space="preserve">Čl. 3.3.8. VTP se mění takto: </w:t>
      </w:r>
    </w:p>
    <w:p w14:paraId="45108002" w14:textId="77777777" w:rsidR="00680766" w:rsidRDefault="00680766" w:rsidP="007F4890">
      <w:pPr>
        <w:pStyle w:val="Textbezslovn"/>
      </w:pPr>
      <w:r>
        <w:lastRenderedPageBreak/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250BB388" w14:textId="77777777" w:rsidR="00680766" w:rsidRDefault="00680766" w:rsidP="007F4890">
      <w:pPr>
        <w:pStyle w:val="Text2-1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4CF323F9" w14:textId="77777777" w:rsidR="00680766" w:rsidRDefault="00680766" w:rsidP="007F4890">
      <w:pPr>
        <w:pStyle w:val="Text2-1"/>
      </w:pPr>
      <w:r>
        <w:t>V čl. 4.1.4. VTP se ruší text „…části – Geodetická dokumentace“.</w:t>
      </w:r>
    </w:p>
    <w:p w14:paraId="26B7F0CF" w14:textId="77777777" w:rsidR="00680766" w:rsidRDefault="00680766" w:rsidP="007F4890">
      <w:pPr>
        <w:pStyle w:val="Text2-1"/>
      </w:pPr>
      <w:r>
        <w:t>Čl. 4.1.7. VTP se ruší.</w:t>
      </w:r>
    </w:p>
    <w:p w14:paraId="799DF782" w14:textId="77777777" w:rsidR="00680766" w:rsidRDefault="00680766" w:rsidP="007F4890">
      <w:pPr>
        <w:pStyle w:val="Text2-1"/>
      </w:pPr>
      <w:r>
        <w:t>Čl. 4.1.8. VTP se ruší.</w:t>
      </w:r>
    </w:p>
    <w:p w14:paraId="3C2D2CEA" w14:textId="77777777" w:rsidR="00680766" w:rsidRDefault="00680766" w:rsidP="007F4890">
      <w:pPr>
        <w:pStyle w:val="Text2-1"/>
      </w:pPr>
      <w:r>
        <w:t>V čl. 4.2.1. VTP se ruší druhá a třetí věta textu.</w:t>
      </w:r>
    </w:p>
    <w:p w14:paraId="2C20DC0F" w14:textId="77777777" w:rsidR="00680766" w:rsidRDefault="00680766" w:rsidP="007F4890">
      <w:pPr>
        <w:pStyle w:val="Text2-1"/>
      </w:pPr>
      <w:r>
        <w:t>Čl. 4.2.2. VTP se ruší.</w:t>
      </w:r>
    </w:p>
    <w:p w14:paraId="03A6F721" w14:textId="77777777" w:rsidR="00680766" w:rsidRDefault="00680766" w:rsidP="007F4890">
      <w:pPr>
        <w:pStyle w:val="Text2-1"/>
      </w:pPr>
      <w:r>
        <w:t>V čl. 4.2.9. VTP se mění lhůta z 21 dnů na 7 dnů.</w:t>
      </w:r>
    </w:p>
    <w:p w14:paraId="37637200" w14:textId="77777777" w:rsidR="00680766" w:rsidRDefault="00680766" w:rsidP="007F4890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7D1928A3" w14:textId="77777777" w:rsidR="00680766" w:rsidRDefault="00680766" w:rsidP="007F4890">
      <w:pPr>
        <w:pStyle w:val="Textbezslovn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4938EFB9" w14:textId="77777777" w:rsidR="00680766" w:rsidRDefault="00680766" w:rsidP="007F4890">
      <w:pPr>
        <w:pStyle w:val="Text2-1"/>
      </w:pPr>
      <w:r>
        <w:t>Čl. 4.3.2. VTP se ruší.</w:t>
      </w:r>
    </w:p>
    <w:p w14:paraId="28516573" w14:textId="77777777" w:rsidR="00680766" w:rsidRDefault="00680766" w:rsidP="007F4890">
      <w:pPr>
        <w:pStyle w:val="Text2-1"/>
      </w:pPr>
      <w:r>
        <w:t>Čl. 4.3.3. VTP se mění takto:</w:t>
      </w:r>
    </w:p>
    <w:p w14:paraId="55ADAD11" w14:textId="77777777" w:rsidR="00680766" w:rsidRDefault="00680766" w:rsidP="007F4890">
      <w:pPr>
        <w:pStyle w:val="Textbezslovn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02D5392D" w14:textId="77777777" w:rsidR="00680766" w:rsidRDefault="00680766" w:rsidP="007F4890">
      <w:pPr>
        <w:pStyle w:val="Text2-1"/>
      </w:pPr>
      <w:r>
        <w:t>Čl. 5.1.4. VTP se ruší.</w:t>
      </w:r>
    </w:p>
    <w:p w14:paraId="48FF1836" w14:textId="77777777" w:rsidR="00680766" w:rsidRDefault="00680766" w:rsidP="007F4890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7D50B78B" w14:textId="77777777" w:rsidR="00680766" w:rsidRDefault="00680766" w:rsidP="007F4890">
      <w:pPr>
        <w:pStyle w:val="Text2-1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1C9E3DDE" w14:textId="77777777" w:rsidR="00680766" w:rsidRDefault="00680766" w:rsidP="007F4890">
      <w:pPr>
        <w:pStyle w:val="Text2-1"/>
      </w:pPr>
      <w:r>
        <w:t>Čl. 6.3.1. VTP se ruší.</w:t>
      </w:r>
    </w:p>
    <w:p w14:paraId="7DB8368D" w14:textId="77777777" w:rsidR="00680766" w:rsidRDefault="00680766" w:rsidP="007F4890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F11B550" w14:textId="77777777" w:rsidR="00680766" w:rsidRDefault="00680766" w:rsidP="007F4890">
      <w:pPr>
        <w:pStyle w:val="Textbezslovn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5657BBB" w14:textId="77777777" w:rsidR="00680766" w:rsidRDefault="00680766" w:rsidP="007F4890">
      <w:pPr>
        <w:pStyle w:val="Text2-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</w:t>
      </w:r>
      <w:r w:rsidR="00306180">
        <w:t xml:space="preserve"> </w:t>
      </w:r>
      <w:r>
        <w:t>údržbě“, a text rekonstrukce“ se nahrazuje textem „oprava a údržba“.</w:t>
      </w:r>
    </w:p>
    <w:p w14:paraId="21487B38" w14:textId="77777777" w:rsidR="00680766" w:rsidRDefault="00680766" w:rsidP="007F4890">
      <w:pPr>
        <w:pStyle w:val="Text2-1"/>
      </w:pPr>
      <w:r>
        <w:t xml:space="preserve">Čl. 7.2.1. VTP se mění takto: </w:t>
      </w:r>
    </w:p>
    <w:p w14:paraId="74ABD55A" w14:textId="77777777" w:rsidR="00680766" w:rsidRDefault="00680766" w:rsidP="007F4890">
      <w:pPr>
        <w:pStyle w:val="Textbezslovn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F24DEDE" w14:textId="77777777" w:rsidR="00680766" w:rsidRDefault="00680766" w:rsidP="007F4890">
      <w:pPr>
        <w:pStyle w:val="Text2-1"/>
      </w:pPr>
      <w:r>
        <w:lastRenderedPageBreak/>
        <w:t>V čl. 8.1.1. VTP se ruší text „posuzovací a schvalovací protokol“.</w:t>
      </w:r>
    </w:p>
    <w:p w14:paraId="4486F08C" w14:textId="77777777" w:rsidR="00680766" w:rsidRDefault="00680766" w:rsidP="007F4890">
      <w:pPr>
        <w:pStyle w:val="Text2-1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07C6F51E" w14:textId="77777777" w:rsidR="00680766" w:rsidRDefault="00680766" w:rsidP="007F4890">
      <w:pPr>
        <w:pStyle w:val="Text2-1"/>
      </w:pPr>
      <w:r>
        <w:t>Čl. 8.1.4. VTP, odstavec c) se mění takto:</w:t>
      </w:r>
    </w:p>
    <w:p w14:paraId="76B63399" w14:textId="77777777" w:rsidR="00680766" w:rsidRDefault="00D178B4" w:rsidP="007F4890">
      <w:pPr>
        <w:pStyle w:val="Textbezslovn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46E65B29" w14:textId="77777777" w:rsidR="00AB4EC0" w:rsidRDefault="00AB4EC0" w:rsidP="007F4890">
      <w:pPr>
        <w:pStyle w:val="Text2-1"/>
      </w:pPr>
      <w:r>
        <w:t>Čl. 8.1.4. VTP, odstavec d) se mění takto:</w:t>
      </w:r>
    </w:p>
    <w:p w14:paraId="0E440100" w14:textId="77777777" w:rsidR="00AB4EC0" w:rsidRDefault="00AB4EC0" w:rsidP="007F4890">
      <w:pPr>
        <w:pStyle w:val="Textbezslovn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61E70CF4" w14:textId="77777777" w:rsidR="00680766" w:rsidRDefault="00680766" w:rsidP="007F4890">
      <w:pPr>
        <w:pStyle w:val="Text2-1"/>
      </w:pPr>
      <w:r>
        <w:t>Čl. 8.1.4. VTP, odstavec e) se mění takto:</w:t>
      </w:r>
    </w:p>
    <w:p w14:paraId="77E8D011" w14:textId="77777777" w:rsidR="00680766" w:rsidRDefault="00680766" w:rsidP="007F4890">
      <w:pPr>
        <w:pStyle w:val="Textbezslovn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39831DCD" w14:textId="77777777" w:rsidR="00680766" w:rsidRDefault="00680766" w:rsidP="007F4890">
      <w:pPr>
        <w:pStyle w:val="Text2-1"/>
      </w:pPr>
      <w:r>
        <w:t xml:space="preserve">Čl. 8.1.4. VTP, odstavec f) se mění takto: </w:t>
      </w:r>
    </w:p>
    <w:p w14:paraId="761B249A" w14:textId="77777777" w:rsidR="00680766" w:rsidRDefault="00680766" w:rsidP="007F4890">
      <w:pPr>
        <w:pStyle w:val="Textbezslovn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0A580DB4" w14:textId="77777777" w:rsidR="00680766" w:rsidRDefault="00680766" w:rsidP="007F4890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F125947" w14:textId="77777777" w:rsidR="00680766" w:rsidRDefault="00680766" w:rsidP="007F4890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2DF7DD0C" w14:textId="77777777" w:rsidR="00680766" w:rsidRDefault="00680766" w:rsidP="007F4890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18E7F0B3" w14:textId="77777777" w:rsidR="00680766" w:rsidRDefault="00680766" w:rsidP="007F4890">
      <w:pPr>
        <w:pStyle w:val="Text2-1"/>
      </w:pPr>
      <w:r>
        <w:t>Čl. 8.2.3. VTP se ruší.</w:t>
      </w:r>
    </w:p>
    <w:p w14:paraId="1509C69E" w14:textId="77777777" w:rsidR="00680766" w:rsidRDefault="00680766" w:rsidP="007F4890">
      <w:pPr>
        <w:pStyle w:val="Text2-1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331548BB" w14:textId="77777777" w:rsidR="00680766" w:rsidRDefault="00680766" w:rsidP="007F4890">
      <w:pPr>
        <w:pStyle w:val="Text2-1"/>
      </w:pPr>
      <w:r>
        <w:t>Čl. 8.3.3. VTP se mění takto:</w:t>
      </w:r>
    </w:p>
    <w:p w14:paraId="529403A7" w14:textId="77777777" w:rsidR="00680766" w:rsidRDefault="00680766" w:rsidP="007F4890">
      <w:pPr>
        <w:pStyle w:val="Textbezslovn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135CEFB8" w14:textId="77777777" w:rsidR="00680766" w:rsidRDefault="00680766" w:rsidP="007F4890">
      <w:pPr>
        <w:pStyle w:val="Text2-1"/>
      </w:pPr>
      <w:r>
        <w:t>Čl. 8.3.4. VTP se ruší.</w:t>
      </w:r>
    </w:p>
    <w:p w14:paraId="6F651559" w14:textId="77777777" w:rsidR="00680766" w:rsidRDefault="00680766" w:rsidP="007F4890">
      <w:pPr>
        <w:pStyle w:val="Text2-1"/>
      </w:pPr>
      <w:r>
        <w:t>Čl. 8.3.5. VTP se mění takto:</w:t>
      </w:r>
    </w:p>
    <w:p w14:paraId="13F0D751" w14:textId="77777777" w:rsidR="00680766" w:rsidRDefault="00680766" w:rsidP="007F4890">
      <w:pPr>
        <w:pStyle w:val="Textbezslovn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9810C21" w14:textId="77777777" w:rsidR="00680766" w:rsidRDefault="00680766" w:rsidP="007F4890">
      <w:pPr>
        <w:pStyle w:val="Textbezslovn"/>
      </w:pPr>
      <w:r>
        <w:t>2 × CD (DVD) – kompletní dokumentace stavby v otevřené formě</w:t>
      </w:r>
    </w:p>
    <w:p w14:paraId="06BB0F54" w14:textId="77777777" w:rsidR="00680766" w:rsidRDefault="00680766" w:rsidP="007F4890">
      <w:pPr>
        <w:pStyle w:val="Textbezslovn"/>
      </w:pPr>
      <w:r>
        <w:t>2 × CD (DVD) – kompletní dokumentace stavby v uzavřené formě</w:t>
      </w:r>
    </w:p>
    <w:p w14:paraId="5147CBFA" w14:textId="77777777" w:rsidR="00AF2CCC" w:rsidRDefault="00AF2CCC" w:rsidP="007F4890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4A691414" w14:textId="77777777" w:rsidR="00680766" w:rsidRDefault="00680766" w:rsidP="007F4890">
      <w:pPr>
        <w:pStyle w:val="Text2-1"/>
      </w:pPr>
      <w:r>
        <w:t>Čl. 10.2.5. VTP se mění takto:</w:t>
      </w:r>
    </w:p>
    <w:p w14:paraId="3C343070" w14:textId="77777777" w:rsidR="00680766" w:rsidRDefault="00680766" w:rsidP="007F4890">
      <w:pPr>
        <w:pStyle w:val="Textbezslovn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3EDB752A" w14:textId="77777777" w:rsidR="008F5F18" w:rsidRDefault="008F5F18" w:rsidP="007F4890">
      <w:pPr>
        <w:pStyle w:val="Text2-1"/>
      </w:pPr>
      <w:r>
        <w:lastRenderedPageBreak/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042AA9C6" w14:textId="77777777" w:rsidR="008F5F18" w:rsidRDefault="008F5F18" w:rsidP="007F4890">
      <w:pPr>
        <w:pStyle w:val="Textbezslovn"/>
      </w:pPr>
      <w:r>
        <w:t xml:space="preserve">Minimální požadavky na použití </w:t>
      </w:r>
      <w:proofErr w:type="spellStart"/>
      <w:r w:rsidRPr="007F4890">
        <w:t>markerů</w:t>
      </w:r>
      <w:proofErr w:type="spellEnd"/>
      <w:r>
        <w:t xml:space="preserve"> jsou následující:</w:t>
      </w:r>
    </w:p>
    <w:p w14:paraId="73BFB86A" w14:textId="77777777" w:rsidR="008F5F18" w:rsidRDefault="008F5F18" w:rsidP="007F4890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1D12B026" w14:textId="77777777" w:rsidR="008F5F18" w:rsidRDefault="008F5F18" w:rsidP="007F4890">
      <w:pPr>
        <w:pStyle w:val="Odrka1-4"/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70FC5C2C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C68F0EF" w14:textId="77777777" w:rsidR="008F5F18" w:rsidRDefault="008F5F18" w:rsidP="007F4890">
      <w:pPr>
        <w:pStyle w:val="Odrka1-4"/>
      </w:pPr>
      <w:r>
        <w:t>trasy potrubí, paty servisních sloupců, potrubí z PVC, všechny typy ventilů, křížení, rozdvojky, čistící výstupy, konce obalů.</w:t>
      </w:r>
    </w:p>
    <w:p w14:paraId="00EFB880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0785B868" w14:textId="77777777" w:rsidR="008F5F18" w:rsidRDefault="008F5F18" w:rsidP="007F4890">
      <w:pPr>
        <w:pStyle w:val="Odrka1-4"/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30002036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0FE07FF7" w14:textId="77777777" w:rsidR="008F5F18" w:rsidRDefault="008F5F18" w:rsidP="007F4890">
      <w:pPr>
        <w:pStyle w:val="Odrka1-4"/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299D56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529B8D44" w14:textId="77777777" w:rsidR="008F5F18" w:rsidRDefault="008F5F18" w:rsidP="007F4890">
      <w:pPr>
        <w:pStyle w:val="Odrka1-4"/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487538A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469CB198" w14:textId="77777777" w:rsidR="008F5F18" w:rsidRDefault="008F5F18" w:rsidP="007F4890">
      <w:pPr>
        <w:pStyle w:val="Odrka1-4"/>
      </w:pPr>
      <w:r>
        <w:t>ventily, všechny typy armatur, čistící výstupy, paty servisních sloupců, vedlejší vedení, značení tras nekovových objektů.</w:t>
      </w:r>
    </w:p>
    <w:p w14:paraId="0455F39B" w14:textId="77777777" w:rsidR="008F5F18" w:rsidRDefault="008F5F18" w:rsidP="007F4890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706F3D8C" w14:textId="77777777" w:rsidR="008F5F18" w:rsidRDefault="008F5F18" w:rsidP="007F4890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699258F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6C42C8F8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5924D332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11039D1C" w14:textId="77777777" w:rsidR="00DF7BAA" w:rsidRDefault="00DF7BAA" w:rsidP="00DF7BAA">
      <w:pPr>
        <w:pStyle w:val="Nadpis2-2"/>
      </w:pPr>
      <w:bookmarkStart w:id="25" w:name="_Toc82003744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52AEE38F" w14:textId="6E11BC5E" w:rsidR="00084867" w:rsidRDefault="00084867" w:rsidP="009002BB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9002BB" w:rsidRPr="009002BB">
        <w:t>– SŽG, Regionální pracoviště Brno: Ing. Pavel Bělehrad, 727 912 426, belehrad@spravazeleznic.cz</w:t>
      </w:r>
      <w:r w:rsidR="009002BB">
        <w:t>.</w:t>
      </w:r>
      <w:r>
        <w:t xml:space="preserve"> </w:t>
      </w:r>
    </w:p>
    <w:p w14:paraId="1A5CBB1F" w14:textId="77574AE5" w:rsidR="00446218" w:rsidRDefault="00446218" w:rsidP="007F4890">
      <w:pPr>
        <w:pStyle w:val="Text2-1"/>
      </w:pPr>
      <w:r>
        <w:t>Poskytování geodetických podkladů se řídí Pokynem generálního ředitele SŽ PO-06/2020-GŘ.</w:t>
      </w:r>
    </w:p>
    <w:p w14:paraId="72834364" w14:textId="77777777" w:rsidR="00446218" w:rsidRDefault="00446218" w:rsidP="007F4890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30BD36D6" w14:textId="77777777" w:rsidR="00446218" w:rsidRDefault="00446218" w:rsidP="007F4890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65ED6B9C" w14:textId="77777777" w:rsidR="00446218" w:rsidRDefault="00446218" w:rsidP="007F4890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60461E88" w14:textId="77777777" w:rsidR="00446218" w:rsidRDefault="00446218" w:rsidP="007F4890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7D0E1F98" w14:textId="77777777" w:rsidR="00446218" w:rsidRDefault="00446218" w:rsidP="007F4890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21DF0268" w14:textId="77777777" w:rsidR="00446218" w:rsidRDefault="00446218" w:rsidP="007F4890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036C10C0" w14:textId="77777777" w:rsidR="00446218" w:rsidRDefault="00446218" w:rsidP="007F4890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63CB355E" w14:textId="77777777" w:rsidR="00446218" w:rsidRDefault="00446218" w:rsidP="007F4890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05CB4A04" w14:textId="77777777" w:rsidR="00446218" w:rsidRDefault="00446218" w:rsidP="007F4890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62E34063" w14:textId="77777777" w:rsidR="00446218" w:rsidRDefault="00067EA3" w:rsidP="007F4890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4329F400" w14:textId="77777777" w:rsidR="00446218" w:rsidRDefault="00067EA3" w:rsidP="007F4890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</w:t>
      </w:r>
      <w:r w:rsidR="00446218">
        <w:lastRenderedPageBreak/>
        <w:t xml:space="preserve">rámci provádění díla bude Zhotovitelem provedeno přiměřeně podle Směrnice č. 117 Předávání digitální dokumentace z investiční výstavby SŽDC. </w:t>
      </w:r>
    </w:p>
    <w:p w14:paraId="3B827C44" w14:textId="77777777" w:rsidR="00446218" w:rsidRDefault="00446218" w:rsidP="007F4890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7E6157F" w14:textId="37D18E94" w:rsidR="00446218" w:rsidRDefault="00446218" w:rsidP="007F4890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</w:t>
      </w:r>
      <w:r w:rsidR="00C90DBF">
        <w:t xml:space="preserve"> </w:t>
      </w:r>
      <w:r>
        <w:t>2. třídu přesnosti.</w:t>
      </w:r>
    </w:p>
    <w:p w14:paraId="70D365FA" w14:textId="77777777" w:rsidR="00446218" w:rsidRDefault="00446218" w:rsidP="007F4890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78FC148A" w14:textId="77777777" w:rsidR="00446218" w:rsidRDefault="00446218" w:rsidP="007F4890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79ACE18C" w14:textId="77777777" w:rsidR="00446218" w:rsidRDefault="00446218" w:rsidP="007F4890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7855BBF4" w14:textId="77777777" w:rsidR="00446218" w:rsidRDefault="00446218" w:rsidP="007F4890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69FE838" w14:textId="3040DAAA" w:rsidR="00DF7BAA" w:rsidRDefault="00DF7BAA" w:rsidP="00DF7BAA">
      <w:pPr>
        <w:pStyle w:val="Nadpis2-2"/>
      </w:pPr>
      <w:bookmarkStart w:id="26" w:name="_Toc6410438"/>
      <w:bookmarkStart w:id="27" w:name="_Toc82003745"/>
      <w:r>
        <w:t>Doklady pře</w:t>
      </w:r>
      <w:r w:rsidR="0004181D">
        <w:t>d</w:t>
      </w:r>
      <w:r>
        <w:t>kládané zhotovitelem</w:t>
      </w:r>
      <w:bookmarkEnd w:id="26"/>
      <w:bookmarkEnd w:id="27"/>
    </w:p>
    <w:p w14:paraId="2F9C7D0B" w14:textId="77777777" w:rsidR="00D42198" w:rsidRPr="006C33D8" w:rsidRDefault="00D42198" w:rsidP="007F4890">
      <w:pPr>
        <w:pStyle w:val="Text2-1"/>
      </w:pPr>
      <w:r>
        <w:t>P</w:t>
      </w:r>
      <w:r w:rsidRPr="006C33D8">
        <w:t>řed zahájením prací na objektech, jejichž součástí jsou „Určená technická zařízení“ ve</w:t>
      </w:r>
      <w:r>
        <w:t> </w:t>
      </w:r>
      <w:r w:rsidRPr="006C33D8">
        <w:t xml:space="preserve">smyslu vyhlášky MD č. 100/1995 Sb., kterou se stanoví podmínky pro provoz, konstrukci a výrobu určených technických zařízení a jejich konkretizace (Řád určených technických zařízení), v platném znění, včetně prováděcích předpisů k této vyhlášce v platném znění, </w:t>
      </w:r>
      <w:r>
        <w:t xml:space="preserve">Zhotovitel </w:t>
      </w:r>
      <w:r w:rsidRPr="006C33D8">
        <w:t>předložení doklad o tom, že má zajištěnou spolupráci právnické osoby podle ust</w:t>
      </w:r>
      <w:r>
        <w:t>anovení</w:t>
      </w:r>
      <w:r w:rsidRPr="006C33D8">
        <w:t xml:space="preserve"> §</w:t>
      </w:r>
      <w:r>
        <w:t> </w:t>
      </w:r>
      <w:r w:rsidRPr="006C33D8">
        <w:t>47 odst. 4 zákona č.</w:t>
      </w:r>
      <w:r>
        <w:t> </w:t>
      </w:r>
      <w:r w:rsidRPr="006C33D8">
        <w:t xml:space="preserve">266/1994 Sb. o drahách v platném znění pro všechny druhy „Určených technických zařízení“, dotčených výstavbou. Z tohoto dokladu musí být zřejmé, že se vztahuje k plnění předmětné zakázky a bez jeho předložení </w:t>
      </w:r>
      <w:r>
        <w:t xml:space="preserve">těchto dokladů </w:t>
      </w:r>
      <w:r w:rsidRPr="006C33D8">
        <w:t>nebude možné zahájit práce na výše uvedených objektech.</w:t>
      </w:r>
    </w:p>
    <w:p w14:paraId="414D241E" w14:textId="77777777" w:rsidR="00DF7BAA" w:rsidRPr="0004181D" w:rsidRDefault="00DF7BAA" w:rsidP="007F4890">
      <w:pPr>
        <w:pStyle w:val="Text2-1"/>
      </w:pPr>
      <w:r w:rsidRPr="0004181D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76F59C8" w14:textId="2CFE3803" w:rsidR="00DF7BAA" w:rsidRPr="0004181D" w:rsidRDefault="0004181D" w:rsidP="0004181D">
      <w:pPr>
        <w:pStyle w:val="Odrka1-2-"/>
      </w:pPr>
      <w:r w:rsidRPr="0004181D">
        <w:t>E-07: řízení a zajišťování, oprav, rekonstrukcí, popř. modernizace železniční</w:t>
      </w:r>
      <w:r>
        <w:t>ch</w:t>
      </w:r>
      <w:r w:rsidRPr="0004181D">
        <w:t xml:space="preserve"> tratí zařízení správy elektrotechniky a energetiky</w:t>
      </w:r>
      <w:r w:rsidR="00DF7BAA" w:rsidRPr="0004181D">
        <w:t xml:space="preserve">; </w:t>
      </w:r>
    </w:p>
    <w:p w14:paraId="15D4210E" w14:textId="74F8048E" w:rsidR="00DF7BAA" w:rsidRPr="0004181D" w:rsidRDefault="0004181D" w:rsidP="0004181D">
      <w:pPr>
        <w:pStyle w:val="Odrka1-2-"/>
      </w:pPr>
      <w:r w:rsidRPr="0004181D">
        <w:t>TZE: provádění revizí, prohlídek a zkoušek určeného technického zařízení dle vyhlášky č. 100/1995 Sb., § 1, odst. 4 a provádění revizí dle vyhlášky č. 50/1978 Sb., § 9</w:t>
      </w:r>
      <w:r w:rsidR="00DF7BAA" w:rsidRPr="0004181D">
        <w:t>;</w:t>
      </w:r>
    </w:p>
    <w:p w14:paraId="683747A4" w14:textId="77777777" w:rsidR="00DF7BAA" w:rsidRPr="0004181D" w:rsidRDefault="00DF7BAA" w:rsidP="007F4890">
      <w:pPr>
        <w:pStyle w:val="Text2-1"/>
      </w:pPr>
      <w:r w:rsidRPr="0004181D">
        <w:lastRenderedPageBreak/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24BD5B17" w14:textId="77777777" w:rsidR="00DF7BAA" w:rsidRDefault="00DF7BAA" w:rsidP="00DF7BAA">
      <w:pPr>
        <w:pStyle w:val="Nadpis2-2"/>
      </w:pPr>
      <w:bookmarkStart w:id="28" w:name="_Toc6410439"/>
      <w:bookmarkStart w:id="29" w:name="_Toc82003746"/>
      <w:r>
        <w:t>Dokumentace zhotovitele pro stavbu</w:t>
      </w:r>
      <w:bookmarkEnd w:id="28"/>
      <w:bookmarkEnd w:id="29"/>
    </w:p>
    <w:p w14:paraId="10E10C0E" w14:textId="55C911AA" w:rsidR="00DF7BAA" w:rsidRPr="0004181D" w:rsidRDefault="0004181D" w:rsidP="0004181D">
      <w:pPr>
        <w:pStyle w:val="Text2-1"/>
      </w:pPr>
      <w:r w:rsidRPr="0004181D">
        <w:t>Součástí předmětu díla je i vyhotovení Realizační dokumentace stavby (výrobní, montážní dílenské), která v případě potřeby rozpracovává podrobně zadávací dokumentaci (PDPS) dle přílohy č. 4 vyhlášky č. 146/2008 Sb. o rozsahu a obsahu projektové dokumentace dopravních staveb, v platném znění, příslušných TKP Staveb státních drah a Směrnice GŘ č. 11/2006 Dokumentace pro přípravu staveb na železničních drahách celostátních a regionálních, v platném znění.</w:t>
      </w:r>
    </w:p>
    <w:p w14:paraId="24983E5E" w14:textId="77777777" w:rsidR="00DF7BAA" w:rsidRDefault="00DF7BAA" w:rsidP="007F4890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7F9D6859" w14:textId="5CD8EBBE" w:rsidR="00DF7BAA" w:rsidRDefault="00DF7BAA" w:rsidP="007F4890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04181D">
        <w:t>.</w:t>
      </w:r>
    </w:p>
    <w:p w14:paraId="12AE18AA" w14:textId="77777777" w:rsidR="00DF7BAA" w:rsidRDefault="00DF7BAA" w:rsidP="00DF7BAA">
      <w:pPr>
        <w:pStyle w:val="Nadpis2-2"/>
      </w:pPr>
      <w:bookmarkStart w:id="30" w:name="_Toc6410443"/>
      <w:bookmarkStart w:id="31" w:name="_Toc82003747"/>
      <w:r>
        <w:t>Silnoproudá technologie včetně DŘT, trakční a energetická zařízení</w:t>
      </w:r>
      <w:bookmarkEnd w:id="30"/>
      <w:bookmarkEnd w:id="31"/>
    </w:p>
    <w:p w14:paraId="0B105C06" w14:textId="30DBF64D" w:rsidR="00D2624B" w:rsidRDefault="009F4A89" w:rsidP="00CE7D5F">
      <w:pPr>
        <w:pStyle w:val="Text2-1"/>
      </w:pPr>
      <w:r>
        <w:t xml:space="preserve">Předmětem </w:t>
      </w:r>
      <w:r w:rsidR="00D2624B">
        <w:t xml:space="preserve">stavby </w:t>
      </w:r>
      <w:r>
        <w:t xml:space="preserve">je </w:t>
      </w:r>
      <w:r w:rsidR="00CE7D5F" w:rsidRPr="00CE7D5F">
        <w:t xml:space="preserve">oprava zpětného vedení a </w:t>
      </w:r>
      <w:proofErr w:type="spellStart"/>
      <w:r w:rsidR="00CE7D5F" w:rsidRPr="00CE7D5F">
        <w:t>ukolejnění</w:t>
      </w:r>
      <w:proofErr w:type="spellEnd"/>
      <w:r w:rsidR="00CE7D5F" w:rsidRPr="00CE7D5F">
        <w:t xml:space="preserve"> TS EOV1 a TS EOV2 v </w:t>
      </w:r>
      <w:proofErr w:type="spellStart"/>
      <w:r w:rsidR="00CE7D5F" w:rsidRPr="00CE7D5F">
        <w:t>žst</w:t>
      </w:r>
      <w:proofErr w:type="spellEnd"/>
      <w:r w:rsidR="00CE7D5F" w:rsidRPr="00CE7D5F">
        <w:t xml:space="preserve">. Brno Židenice, TS EOV Brno Táborská a TS EOV Brno </w:t>
      </w:r>
      <w:proofErr w:type="gramStart"/>
      <w:r w:rsidR="00CE7D5F" w:rsidRPr="00CE7D5F">
        <w:t>Maloměřice</w:t>
      </w:r>
      <w:proofErr w:type="gramEnd"/>
      <w:r w:rsidR="00CE7D5F" w:rsidRPr="00CE7D5F">
        <w:t>–</w:t>
      </w:r>
      <w:proofErr w:type="gramStart"/>
      <w:r w:rsidR="00CE7D5F" w:rsidRPr="00CE7D5F">
        <w:t>Hády</w:t>
      </w:r>
      <w:proofErr w:type="gramEnd"/>
      <w:r w:rsidR="00CE7D5F" w:rsidRPr="00CE7D5F">
        <w:t xml:space="preserve"> dle zpracované projektové dokumentace</w:t>
      </w:r>
      <w:r>
        <w:t>.</w:t>
      </w:r>
    </w:p>
    <w:p w14:paraId="00568A57" w14:textId="77777777" w:rsidR="00411CCC" w:rsidRDefault="00CE7D5F" w:rsidP="00411CCC">
      <w:pPr>
        <w:pStyle w:val="Text2-1"/>
      </w:pPr>
      <w:r>
        <w:t>Montáž</w:t>
      </w:r>
      <w:r w:rsidRPr="00CE7D5F">
        <w:t xml:space="preserve"> </w:t>
      </w:r>
      <w:r>
        <w:t>bude provedena podle sestavení vzorové sestavy „S“, specifikované pro jednotlivé trakční podpěry a konstrukce v soupisu sestavení PD</w:t>
      </w:r>
      <w:r w:rsidR="00411CCC">
        <w:t>.</w:t>
      </w:r>
    </w:p>
    <w:p w14:paraId="450BED40" w14:textId="2F5B9C32" w:rsidR="00D2624B" w:rsidRDefault="00411CCC" w:rsidP="00411CCC">
      <w:pPr>
        <w:pStyle w:val="Text2-1"/>
      </w:pPr>
      <w:r>
        <w:t xml:space="preserve">Nově vybudované zařízení bude v souladu s aktuálně platnými technickými normami, </w:t>
      </w:r>
      <w:r w:rsidR="00CE7D5F" w:rsidRPr="00CE7D5F">
        <w:t>zejména ČSN 34 2614 ed.3.</w:t>
      </w:r>
    </w:p>
    <w:p w14:paraId="7FEF9AA4" w14:textId="00B2A506" w:rsidR="00411CCC" w:rsidRDefault="00411CCC" w:rsidP="00411CCC">
      <w:pPr>
        <w:pStyle w:val="Text2-1"/>
      </w:pPr>
      <w:r w:rsidRPr="00411CCC">
        <w:t>Musí být respektována Směrnice SŽDC č. 34 "Směrnice pro uvádění do provozu výrobků, které jsou součástí sdělovacích a zabezpečovacích zařízení a zařízení elektrotechniky a energetiky na železniční dopravní cestě ve vlastnictví státu, statní organizace SŽDC “s účinností od 1.</w:t>
      </w:r>
      <w:r>
        <w:t xml:space="preserve"> </w:t>
      </w:r>
      <w:r w:rsidRPr="00411CCC">
        <w:t>října 2007, v platném znění</w:t>
      </w:r>
      <w:r>
        <w:t>.</w:t>
      </w:r>
    </w:p>
    <w:p w14:paraId="7897F5C7" w14:textId="07B6200A" w:rsidR="009F4A89" w:rsidRDefault="009F4A89" w:rsidP="00411CCC">
      <w:pPr>
        <w:pStyle w:val="Text2-1"/>
      </w:pPr>
      <w:r>
        <w:t>Na dotčeném zařízení budou v rámci realizace provedeny příslušné revize a zkoušky UTZ a následné uvedení do provozu.</w:t>
      </w:r>
    </w:p>
    <w:p w14:paraId="4C925A53" w14:textId="77777777" w:rsidR="00DF7BAA" w:rsidRDefault="00DF7BAA" w:rsidP="00DF7BAA">
      <w:pPr>
        <w:pStyle w:val="Nadpis2-2"/>
      </w:pPr>
      <w:bookmarkStart w:id="32" w:name="_Toc6410457"/>
      <w:bookmarkStart w:id="33" w:name="_Toc82003748"/>
      <w:r>
        <w:t>Vyzískaný materiál</w:t>
      </w:r>
      <w:bookmarkEnd w:id="32"/>
      <w:bookmarkEnd w:id="33"/>
    </w:p>
    <w:p w14:paraId="25A00788" w14:textId="48E61BE3" w:rsidR="00DF7BAA" w:rsidRDefault="00D2624B" w:rsidP="00D2624B">
      <w:pPr>
        <w:pStyle w:val="Text2-1"/>
      </w:pPr>
      <w:r w:rsidRPr="00D2624B">
        <w:t xml:space="preserve">Zhotovitel předá upotřebitelné náhradní díly a případný kovový odpad objednateli na základě dohody na pracoviště SEE – </w:t>
      </w:r>
      <w:r w:rsidR="00411CCC">
        <w:t>O</w:t>
      </w:r>
      <w:r w:rsidRPr="00D2624B">
        <w:t xml:space="preserve">TV </w:t>
      </w:r>
      <w:r w:rsidR="00411CCC">
        <w:t>Modřice</w:t>
      </w:r>
      <w:r w:rsidR="003171AC">
        <w:t>.</w:t>
      </w:r>
      <w:r w:rsidR="00DF7BAA">
        <w:t xml:space="preserve"> </w:t>
      </w:r>
    </w:p>
    <w:p w14:paraId="074DBD08" w14:textId="77777777" w:rsidR="00DF7BAA" w:rsidRDefault="00DF7BAA" w:rsidP="00DF7BAA">
      <w:pPr>
        <w:pStyle w:val="Nadpis2-2"/>
      </w:pPr>
      <w:bookmarkStart w:id="34" w:name="_Toc6410458"/>
      <w:bookmarkStart w:id="35" w:name="_Toc82003749"/>
      <w:r>
        <w:t>Životní prostředí a nakládání s odpady</w:t>
      </w:r>
      <w:bookmarkEnd w:id="34"/>
      <w:bookmarkEnd w:id="35"/>
    </w:p>
    <w:p w14:paraId="4C59A077" w14:textId="77777777" w:rsidR="00BF2861" w:rsidRPr="007F4890" w:rsidRDefault="00BF2861" w:rsidP="007F4890">
      <w:pPr>
        <w:pStyle w:val="Text2-1"/>
        <w:rPr>
          <w:rStyle w:val="Tun"/>
        </w:rPr>
      </w:pPr>
      <w:r w:rsidRPr="007F4890">
        <w:rPr>
          <w:rStyle w:val="Tun"/>
        </w:rPr>
        <w:t xml:space="preserve">Nakládání s odpady </w:t>
      </w:r>
    </w:p>
    <w:p w14:paraId="256DD6CA" w14:textId="77777777" w:rsidR="00BF2861" w:rsidRPr="007F4890" w:rsidRDefault="00BF2861" w:rsidP="007F4890">
      <w:pPr>
        <w:pStyle w:val="Text2-2"/>
      </w:pPr>
      <w:r w:rsidRPr="007F4890">
        <w:rPr>
          <w:rStyle w:val="Tun"/>
          <w:b w:val="0"/>
        </w:rPr>
        <w:t>Zhotovitel stavby si zajistí rozsah skládek sám, a to dle celkového množství a kategorie odpadů a tuto cenu si včetně rizika zohlední v nabídkové ceně položky.</w:t>
      </w:r>
      <w:r w:rsidRPr="007F4890">
        <w:t xml:space="preserve">   </w:t>
      </w:r>
    </w:p>
    <w:p w14:paraId="01D5C9E5" w14:textId="54632343" w:rsidR="007B5FD9" w:rsidRDefault="00BF2861" w:rsidP="007F4890">
      <w:pPr>
        <w:pStyle w:val="Text2-2"/>
        <w:rPr>
          <w:rStyle w:val="Tun"/>
          <w:b w:val="0"/>
        </w:rPr>
      </w:pPr>
      <w:r w:rsidRPr="007F4890">
        <w:rPr>
          <w:rStyle w:val="Tun"/>
          <w:b w:val="0"/>
        </w:rPr>
        <w:t xml:space="preserve">Polohy a vzdálenosti skládek pro likvidaci odpadů uvedené v Projektové dokumentaci </w:t>
      </w:r>
      <w:r w:rsidR="00953358" w:rsidRPr="00FB6E74">
        <w:rPr>
          <w:rStyle w:val="Tun"/>
          <w:b w:val="0"/>
        </w:rPr>
        <w:t xml:space="preserve">nebo jiné části Zadávací dokumentace </w:t>
      </w:r>
      <w:r w:rsidRPr="007F4890">
        <w:rPr>
          <w:rStyle w:val="Tun"/>
          <w:b w:val="0"/>
        </w:rPr>
        <w:t>jsou pouze informativní a slouží pro interní potřeby Objednatele a stavebního řízení. Umístění skládek není podkladem pro výběrové řízení na zhotovitele stavby, má tedy pouze informativní charakter.</w:t>
      </w:r>
    </w:p>
    <w:p w14:paraId="7A4CB21B" w14:textId="153EAC8A" w:rsidR="003171AC" w:rsidRPr="007F4890" w:rsidRDefault="003171AC" w:rsidP="003171AC">
      <w:pPr>
        <w:pStyle w:val="Text2-2"/>
        <w:rPr>
          <w:rStyle w:val="Tun"/>
          <w:b w:val="0"/>
        </w:rPr>
      </w:pPr>
      <w:r w:rsidRPr="003171AC">
        <w:rPr>
          <w:rStyle w:val="Tun"/>
          <w:b w:val="0"/>
        </w:rPr>
        <w:t>Vyzískaný neupotřebitelný materiál z opravné práce bude odevzdán k ekologické likvidaci dle příslušných předpisů</w:t>
      </w:r>
      <w:r>
        <w:rPr>
          <w:rStyle w:val="Tun"/>
          <w:b w:val="0"/>
        </w:rPr>
        <w:t>.</w:t>
      </w:r>
    </w:p>
    <w:p w14:paraId="214D8DB5" w14:textId="77777777" w:rsidR="00DF7BAA" w:rsidRDefault="00DF7BAA" w:rsidP="00DF7BAA">
      <w:pPr>
        <w:pStyle w:val="Nadpis2-1"/>
      </w:pPr>
      <w:bookmarkStart w:id="36" w:name="_Toc6410460"/>
      <w:bookmarkStart w:id="37" w:name="_Toc82003750"/>
      <w:r w:rsidRPr="00EC2E51">
        <w:t>ORGANIZACE</w:t>
      </w:r>
      <w:r>
        <w:t xml:space="preserve"> VÝSTAVBY, VÝLUKY</w:t>
      </w:r>
      <w:bookmarkEnd w:id="36"/>
      <w:bookmarkEnd w:id="37"/>
    </w:p>
    <w:p w14:paraId="651FD8E1" w14:textId="5E4C7004" w:rsidR="00DF7BAA" w:rsidRPr="003171AC" w:rsidRDefault="003171AC" w:rsidP="003171AC">
      <w:pPr>
        <w:pStyle w:val="Text2-1"/>
      </w:pPr>
      <w:r w:rsidRPr="003171AC">
        <w:t>Při zpracování harmonogramu a při objednávání výluk zhotovitelem je nutné vycházet z jednotlivých stavebních postupů a dodržet množství a délku předjednaných výluk</w:t>
      </w:r>
      <w:r w:rsidR="00DF7BAA" w:rsidRPr="003171AC">
        <w:t xml:space="preserve">. </w:t>
      </w:r>
    </w:p>
    <w:p w14:paraId="11D024C8" w14:textId="118362C0" w:rsidR="00DF7BAA" w:rsidRPr="003171AC" w:rsidRDefault="00DF7BAA" w:rsidP="007F4890">
      <w:pPr>
        <w:pStyle w:val="Text2-1"/>
      </w:pPr>
      <w:r w:rsidRPr="003171AC">
        <w:lastRenderedPageBreak/>
        <w:t>V harmonogramu postupu prací je nutno respektovat zejména následující požadavky a termíny:</w:t>
      </w:r>
    </w:p>
    <w:p w14:paraId="791FB57D" w14:textId="7EA13A28" w:rsidR="00DF7BAA" w:rsidRDefault="00DF7BAA" w:rsidP="00DF7BAA">
      <w:pPr>
        <w:pStyle w:val="Odrka1-1"/>
        <w:numPr>
          <w:ilvl w:val="0"/>
          <w:numId w:val="5"/>
        </w:numPr>
        <w:spacing w:after="60"/>
      </w:pPr>
      <w:r w:rsidRPr="003171AC">
        <w:t>termín zahájení a ukončení stavby</w:t>
      </w:r>
      <w:r w:rsidR="002A7B29">
        <w:t>,</w:t>
      </w:r>
    </w:p>
    <w:p w14:paraId="62C44B4F" w14:textId="698A2C01" w:rsidR="00411CCC" w:rsidRDefault="00411CCC" w:rsidP="00411CCC">
      <w:pPr>
        <w:pStyle w:val="Odrka1-1"/>
      </w:pPr>
      <w:r>
        <w:t>možné termíny uvádění provozuschopných celků do provozu,</w:t>
      </w:r>
    </w:p>
    <w:p w14:paraId="1F8A044C" w14:textId="6D1FD2FA" w:rsidR="00411CCC" w:rsidRDefault="00411CCC" w:rsidP="00411CCC">
      <w:pPr>
        <w:pStyle w:val="Odrka1-1"/>
      </w:pPr>
      <w:r>
        <w:t>výlukovou činnost s maximálním využitím výlukových časů,</w:t>
      </w:r>
    </w:p>
    <w:p w14:paraId="0CD38EFC" w14:textId="3E8093B2" w:rsidR="00411CCC" w:rsidRDefault="00411CCC" w:rsidP="00411CCC">
      <w:pPr>
        <w:pStyle w:val="Odrka1-1"/>
      </w:pPr>
      <w:r>
        <w:t>uzavírky pozemních komunikací,</w:t>
      </w:r>
    </w:p>
    <w:p w14:paraId="2B2115F1" w14:textId="29C636A2" w:rsidR="00411CCC" w:rsidRDefault="00411CCC" w:rsidP="00411CCC">
      <w:pPr>
        <w:pStyle w:val="Odrka1-1"/>
      </w:pPr>
      <w:r>
        <w:t>přechodové stavy, provozní zkoušky (kontrolní a zkušební plán),</w:t>
      </w:r>
    </w:p>
    <w:p w14:paraId="2ACC602A" w14:textId="2763AF49" w:rsidR="003171AC" w:rsidRPr="003171AC" w:rsidRDefault="00411CCC" w:rsidP="003171AC">
      <w:pPr>
        <w:pStyle w:val="Odrka1-1"/>
      </w:pPr>
      <w:r>
        <w:t>koordinace se souběžně prováděnými stavbami</w:t>
      </w:r>
      <w:r w:rsidR="002A7B29">
        <w:t>.</w:t>
      </w:r>
    </w:p>
    <w:p w14:paraId="702FD5A1" w14:textId="58467C7C" w:rsidR="00DF7BAA" w:rsidRPr="002A7B29" w:rsidRDefault="002A7B29" w:rsidP="002A7B29">
      <w:pPr>
        <w:pStyle w:val="Text2-1"/>
      </w:pPr>
      <w:r w:rsidRPr="002A7B29">
        <w:t>Zhotovitel se zavazuje požadované výluky projednat a považovat množství a délku výluk uvedených v plánu výluk za maximální. Objednatel si vyhrazuje právo pozměnit zhotoviteli navržené časové horizonty rozhodujících výluk s cílem dosáhnout jejich maximálního využití a sladění s výlukami sousedních staveb</w:t>
      </w:r>
      <w:r w:rsidR="00DF7BAA" w:rsidRPr="002A7B29">
        <w:t>.</w:t>
      </w:r>
    </w:p>
    <w:p w14:paraId="2FDDCE34" w14:textId="77777777" w:rsidR="00DF7BAA" w:rsidRDefault="00DF7BAA" w:rsidP="00DF7BAA">
      <w:pPr>
        <w:pStyle w:val="Nadpis2-1"/>
      </w:pPr>
      <w:bookmarkStart w:id="38" w:name="_Toc6410461"/>
      <w:bookmarkStart w:id="39" w:name="_Toc82003751"/>
      <w:r w:rsidRPr="00EC2E51">
        <w:t>SOUVISEJÍCÍ</w:t>
      </w:r>
      <w:r>
        <w:t xml:space="preserve"> DOKUMENTY A PŘEDPISY</w:t>
      </w:r>
      <w:bookmarkEnd w:id="38"/>
      <w:bookmarkEnd w:id="39"/>
    </w:p>
    <w:p w14:paraId="6B3C6B5E" w14:textId="77777777" w:rsidR="00DF7BAA" w:rsidRDefault="00DF7BAA" w:rsidP="007F4890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07EFE41F" w14:textId="77777777" w:rsidR="007B5FD9" w:rsidRDefault="007B5FD9" w:rsidP="007F4890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190F2D31" w14:textId="77777777" w:rsidR="007B5FD9" w:rsidRDefault="00411CCC" w:rsidP="007F4890">
      <w:pPr>
        <w:pStyle w:val="Textbezslovn"/>
        <w:ind w:left="1588"/>
      </w:pPr>
      <w:hyperlink r:id="rId11" w:history="1">
        <w:r w:rsidR="007B5FD9" w:rsidRPr="003846BE">
          <w:rPr>
            <w:rStyle w:val="Tun"/>
          </w:rPr>
          <w:t>www.</w:t>
        </w:r>
        <w:r w:rsidR="007B5FD9">
          <w:rPr>
            <w:rStyle w:val="Tun"/>
          </w:rPr>
          <w:t>spravazeleznic</w:t>
        </w:r>
        <w:r w:rsidR="007B5FD9" w:rsidRPr="003846BE">
          <w:rPr>
            <w:rStyle w:val="Tun"/>
          </w:rPr>
          <w:t>.cz</w:t>
        </w:r>
      </w:hyperlink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r w:rsidR="007B5FD9" w:rsidRPr="003846BE">
        <w:t>https://www.</w:t>
      </w:r>
      <w:r w:rsidR="007B5FD9">
        <w:t>spravazeleznic</w:t>
      </w:r>
      <w:r w:rsidR="007B5FD9" w:rsidRPr="003846BE">
        <w:t>.cz/o-nas/vnitrni-predpisy-spravy-zeleznic/dokumenty-a-predpisy</w:t>
      </w:r>
      <w:r w:rsidR="007B5FD9">
        <w:t>)</w:t>
      </w:r>
    </w:p>
    <w:p w14:paraId="76455F8E" w14:textId="77777777" w:rsidR="007B5FD9" w:rsidRPr="007D016E" w:rsidRDefault="007B5FD9" w:rsidP="007F4890">
      <w:pPr>
        <w:pStyle w:val="Textbezslovn"/>
        <w:ind w:left="1588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E6FB19C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DFDA494" w14:textId="77777777" w:rsidR="007B5FD9" w:rsidRPr="00E85446" w:rsidRDefault="007B5FD9" w:rsidP="007F4890">
      <w:pPr>
        <w:pStyle w:val="Textbezslovn"/>
        <w:keepNext/>
        <w:spacing w:after="0"/>
        <w:ind w:left="1588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069FCC16" w14:textId="77777777" w:rsidR="007B5FD9" w:rsidRPr="007D7A4E" w:rsidRDefault="007B5FD9" w:rsidP="007F4890">
      <w:pPr>
        <w:pStyle w:val="Textbezslovn"/>
        <w:keepNext/>
        <w:spacing w:after="0"/>
        <w:ind w:left="1588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14:paraId="3B652775" w14:textId="77777777" w:rsidR="007B5FD9" w:rsidRPr="007D016E" w:rsidRDefault="007B5FD9" w:rsidP="007F4890">
      <w:pPr>
        <w:pStyle w:val="Textbezslovn"/>
        <w:keepNext/>
        <w:spacing w:after="0"/>
        <w:ind w:left="1588"/>
      </w:pPr>
      <w:r>
        <w:t>Jeremenkova 103/23</w:t>
      </w:r>
    </w:p>
    <w:p w14:paraId="32A78793" w14:textId="77777777" w:rsidR="007B5FD9" w:rsidRDefault="007B5FD9" w:rsidP="007F4890">
      <w:pPr>
        <w:pStyle w:val="Textbezslovn"/>
        <w:ind w:left="1588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008E499" w14:textId="77777777" w:rsidR="007B5FD9" w:rsidRDefault="007B5FD9" w:rsidP="007F4890">
      <w:pPr>
        <w:pStyle w:val="Textbezslovn"/>
        <w:ind w:left="1588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5036A563" w14:textId="77777777" w:rsidR="007B5FD9" w:rsidRDefault="007B5FD9" w:rsidP="007F4890">
      <w:pPr>
        <w:pStyle w:val="Textbezslovn"/>
        <w:spacing w:after="0"/>
        <w:ind w:left="1588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5B739EB4" w14:textId="77777777" w:rsidR="007B5FD9" w:rsidRDefault="007B5FD9" w:rsidP="007F4890">
      <w:pPr>
        <w:pStyle w:val="Textbezslovn"/>
        <w:ind w:left="1588"/>
      </w:pPr>
      <w:r>
        <w:t xml:space="preserve">Ceníky: </w:t>
      </w:r>
      <w:r w:rsidRPr="00E64846">
        <w:t>https://typdok.tudc.cz/</w:t>
      </w:r>
    </w:p>
    <w:bookmarkEnd w:id="4"/>
    <w:bookmarkEnd w:id="5"/>
    <w:bookmarkEnd w:id="6"/>
    <w:bookmarkEnd w:id="7"/>
    <w:bookmarkEnd w:id="8"/>
    <w:p w14:paraId="35D8CF03" w14:textId="4684AA35" w:rsidR="002B6B58" w:rsidRDefault="002B6B58" w:rsidP="00264D52">
      <w:pPr>
        <w:pStyle w:val="Textbezodsazen"/>
      </w:pPr>
    </w:p>
    <w:p w14:paraId="6A827D22" w14:textId="77777777" w:rsidR="002A7B29" w:rsidRDefault="002A7B29" w:rsidP="00264D52">
      <w:pPr>
        <w:pStyle w:val="Textbezodsazen"/>
      </w:pPr>
    </w:p>
    <w:sectPr w:rsidR="002A7B29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8DCD6" w14:textId="77777777" w:rsidR="00034114" w:rsidRDefault="00034114" w:rsidP="00962258">
      <w:pPr>
        <w:spacing w:after="0" w:line="240" w:lineRule="auto"/>
      </w:pPr>
      <w:r>
        <w:separator/>
      </w:r>
    </w:p>
  </w:endnote>
  <w:endnote w:type="continuationSeparator" w:id="0">
    <w:p w14:paraId="64C5D611" w14:textId="77777777" w:rsidR="00034114" w:rsidRDefault="000341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411CCC" w:rsidRPr="006A10C4" w14:paraId="76E86DF7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3472249" w14:textId="6CE8044B" w:rsidR="00411CCC" w:rsidRPr="006A10C4" w:rsidRDefault="00411CCC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9A2697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9A2697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7AFB1166" w14:textId="50483214" w:rsidR="00411CCC" w:rsidRPr="006A10C4" w:rsidRDefault="00411CCC" w:rsidP="003462EB">
          <w:pPr>
            <w:pStyle w:val="Zpatvlevo"/>
          </w:pPr>
          <w:fldSimple w:instr=" STYLEREF  _Název_akce  \* MERGEFORMAT ">
            <w:r w:rsidR="009A2697">
              <w:rPr>
                <w:noProof/>
              </w:rPr>
              <w:t>Oprava TV v uzlu Brno - zpětné vedení a ukolejnění TTS EOV</w:t>
            </w:r>
          </w:fldSimple>
        </w:p>
        <w:p w14:paraId="0CD76FD1" w14:textId="77777777" w:rsidR="00411CCC" w:rsidRPr="006A10C4" w:rsidRDefault="00411CCC" w:rsidP="003462EB">
          <w:pPr>
            <w:pStyle w:val="Zpatvlevo"/>
          </w:pPr>
          <w:r w:rsidRPr="006A10C4">
            <w:t xml:space="preserve">Příloha č. 2 c) </w:t>
          </w:r>
        </w:p>
        <w:p w14:paraId="3FE95ED8" w14:textId="77777777" w:rsidR="00411CCC" w:rsidRPr="006A10C4" w:rsidRDefault="00411CCC" w:rsidP="00DF7BAA">
          <w:pPr>
            <w:pStyle w:val="Zpatvlevo"/>
          </w:pPr>
          <w:r w:rsidRPr="006A10C4">
            <w:t xml:space="preserve">Zvláštní technické podmínky - Zhotovení stavby </w:t>
          </w:r>
        </w:p>
      </w:tc>
    </w:tr>
  </w:tbl>
  <w:p w14:paraId="4DCF9357" w14:textId="77777777" w:rsidR="00411CCC" w:rsidRPr="00614E71" w:rsidRDefault="00411CC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411CCC" w:rsidRPr="006A10C4" w14:paraId="2ECCBAB9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2D22564" w14:textId="7022F7A3" w:rsidR="00411CCC" w:rsidRPr="006A10C4" w:rsidRDefault="00411CCC" w:rsidP="003B111D">
          <w:pPr>
            <w:pStyle w:val="Zpatvpravo"/>
          </w:pPr>
          <w:fldSimple w:instr=" STYLEREF  _Název_akce  \* MERGEFORMAT ">
            <w:r w:rsidR="009A2697">
              <w:rPr>
                <w:noProof/>
              </w:rPr>
              <w:t>Oprava TV v uzlu Brno - zpětné vedení a ukolejnění TTS EOV</w:t>
            </w:r>
          </w:fldSimple>
        </w:p>
        <w:p w14:paraId="62F15434" w14:textId="77777777" w:rsidR="00411CCC" w:rsidRPr="006A10C4" w:rsidRDefault="00411CCC" w:rsidP="003B111D">
          <w:pPr>
            <w:pStyle w:val="Zpatvpravo"/>
          </w:pPr>
          <w:r w:rsidRPr="006A10C4">
            <w:t>Příloha č. 2 c)</w:t>
          </w:r>
        </w:p>
        <w:p w14:paraId="5F3837CA" w14:textId="77777777" w:rsidR="00411CCC" w:rsidRPr="006A10C4" w:rsidRDefault="00411CCC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0AC1259D" w14:textId="7625AB3A" w:rsidR="00411CCC" w:rsidRPr="006A10C4" w:rsidRDefault="00411CCC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9A2697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9A2697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</w:tr>
  </w:tbl>
  <w:p w14:paraId="7F241801" w14:textId="77777777" w:rsidR="00411CCC" w:rsidRPr="00B8518B" w:rsidRDefault="00411CC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1BFDD" w14:textId="77777777" w:rsidR="00411CCC" w:rsidRPr="00B8518B" w:rsidRDefault="00411CCC" w:rsidP="00460660">
    <w:pPr>
      <w:pStyle w:val="Zpat"/>
      <w:rPr>
        <w:sz w:val="2"/>
        <w:szCs w:val="2"/>
      </w:rPr>
    </w:pPr>
  </w:p>
  <w:p w14:paraId="615A714D" w14:textId="77777777" w:rsidR="00411CCC" w:rsidRDefault="00411CCC" w:rsidP="00054FC6">
    <w:pPr>
      <w:pStyle w:val="Zpat"/>
      <w:rPr>
        <w:rFonts w:cs="Calibri"/>
        <w:szCs w:val="12"/>
      </w:rPr>
    </w:pPr>
  </w:p>
  <w:p w14:paraId="65B98617" w14:textId="77777777" w:rsidR="00411CCC" w:rsidRPr="005D19D8" w:rsidRDefault="00411CCC" w:rsidP="00054FC6">
    <w:pPr>
      <w:pStyle w:val="Zpat"/>
    </w:pPr>
    <w:r w:rsidRPr="00F37C6B">
      <w:rPr>
        <w:rFonts w:cs="Calibri"/>
        <w:szCs w:val="12"/>
      </w:rPr>
      <w:t>.</w:t>
    </w:r>
  </w:p>
  <w:p w14:paraId="195A0882" w14:textId="77777777" w:rsidR="00411CCC" w:rsidRPr="00460660" w:rsidRDefault="00411CC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90432" w14:textId="77777777" w:rsidR="00034114" w:rsidRDefault="00034114" w:rsidP="00962258">
      <w:pPr>
        <w:spacing w:after="0" w:line="240" w:lineRule="auto"/>
      </w:pPr>
      <w:r>
        <w:separator/>
      </w:r>
    </w:p>
  </w:footnote>
  <w:footnote w:type="continuationSeparator" w:id="0">
    <w:p w14:paraId="111A1733" w14:textId="77777777" w:rsidR="00034114" w:rsidRDefault="000341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11CCC" w:rsidRPr="006A10C4" w14:paraId="0F545CA8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F240FE" w14:textId="77777777" w:rsidR="00411CCC" w:rsidRPr="006A10C4" w:rsidRDefault="00411CC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B3F6B6" w14:textId="77777777" w:rsidR="00411CCC" w:rsidRPr="006A10C4" w:rsidRDefault="00411CC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0C84EE" w14:textId="77777777" w:rsidR="00411CCC" w:rsidRPr="006A10C4" w:rsidRDefault="00411CCC" w:rsidP="006A10C4">
          <w:pPr>
            <w:pStyle w:val="Druhdokumentu"/>
            <w:spacing w:after="0"/>
          </w:pPr>
        </w:p>
      </w:tc>
    </w:tr>
  </w:tbl>
  <w:p w14:paraId="3273435E" w14:textId="77777777" w:rsidR="00411CCC" w:rsidRPr="00D6163D" w:rsidRDefault="00411CC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11CCC" w:rsidRPr="006A10C4" w14:paraId="21AD9765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4A78652" w14:textId="77777777" w:rsidR="00411CCC" w:rsidRPr="006A10C4" w:rsidRDefault="00411CC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D8D18D" w14:textId="7544A7A0" w:rsidR="00411CCC" w:rsidRPr="006A10C4" w:rsidRDefault="00411CC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258C054F" wp14:editId="637E09A3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DEBFF4A" w14:textId="77777777" w:rsidR="00411CCC" w:rsidRPr="006A10C4" w:rsidRDefault="00411CCC" w:rsidP="006A10C4">
          <w:pPr>
            <w:pStyle w:val="Druhdokumentu"/>
            <w:spacing w:after="0"/>
          </w:pPr>
        </w:p>
      </w:tc>
    </w:tr>
    <w:tr w:rsidR="00411CCC" w:rsidRPr="006A10C4" w14:paraId="65E290D0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B95CB8B" w14:textId="77777777" w:rsidR="00411CCC" w:rsidRPr="006A10C4" w:rsidRDefault="00411CC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E62C5" w14:textId="77777777" w:rsidR="00411CCC" w:rsidRPr="006A10C4" w:rsidRDefault="00411CC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100027" w14:textId="77777777" w:rsidR="00411CCC" w:rsidRPr="006A10C4" w:rsidRDefault="00411CCC" w:rsidP="006A10C4">
          <w:pPr>
            <w:pStyle w:val="Druhdokumentu"/>
            <w:spacing w:after="0"/>
          </w:pPr>
        </w:p>
      </w:tc>
    </w:tr>
  </w:tbl>
  <w:p w14:paraId="3FDA61B1" w14:textId="77777777" w:rsidR="00411CCC" w:rsidRPr="00D6163D" w:rsidRDefault="00411CCC" w:rsidP="00FC6389">
    <w:pPr>
      <w:pStyle w:val="Zhlav"/>
      <w:rPr>
        <w:sz w:val="8"/>
        <w:szCs w:val="8"/>
      </w:rPr>
    </w:pPr>
  </w:p>
  <w:p w14:paraId="37E28CE2" w14:textId="77777777" w:rsidR="00411CCC" w:rsidRPr="00460660" w:rsidRDefault="00411CC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7BBAEC2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3D1811D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3005"/>
        </w:tabs>
        <w:ind w:left="3005" w:hanging="73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</w:num>
  <w:num w:numId="48">
    <w:abstractNumId w:val="3"/>
  </w:num>
  <w:num w:numId="49">
    <w:abstractNumId w:val="3"/>
  </w:num>
  <w:num w:numId="50">
    <w:abstractNumId w:val="3"/>
  </w:num>
  <w:num w:numId="51">
    <w:abstractNumId w:val="3"/>
  </w:num>
  <w:num w:numId="52">
    <w:abstractNumId w:val="3"/>
  </w:num>
  <w:num w:numId="53">
    <w:abstractNumId w:val="3"/>
  </w:num>
  <w:num w:numId="54">
    <w:abstractNumId w:val="3"/>
  </w:num>
  <w:num w:numId="55">
    <w:abstractNumId w:val="3"/>
  </w:num>
  <w:num w:numId="56">
    <w:abstractNumId w:val="3"/>
  </w:num>
  <w:num w:numId="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34114"/>
    <w:rsid w:val="0004181D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87E95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B033A"/>
    <w:rsid w:val="001B4180"/>
    <w:rsid w:val="001B4E74"/>
    <w:rsid w:val="001B7668"/>
    <w:rsid w:val="001C284E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57336"/>
    <w:rsid w:val="00261A5B"/>
    <w:rsid w:val="00262E5B"/>
    <w:rsid w:val="00264D52"/>
    <w:rsid w:val="00267DE4"/>
    <w:rsid w:val="002735BE"/>
    <w:rsid w:val="00276AFE"/>
    <w:rsid w:val="002A3B57"/>
    <w:rsid w:val="002A7B29"/>
    <w:rsid w:val="002B6B58"/>
    <w:rsid w:val="002C0924"/>
    <w:rsid w:val="002C31BF"/>
    <w:rsid w:val="002C6029"/>
    <w:rsid w:val="002D2102"/>
    <w:rsid w:val="002D5B86"/>
    <w:rsid w:val="002D7FD6"/>
    <w:rsid w:val="002E0CD7"/>
    <w:rsid w:val="002E0CFB"/>
    <w:rsid w:val="002E5C7B"/>
    <w:rsid w:val="002F3CF3"/>
    <w:rsid w:val="002F4333"/>
    <w:rsid w:val="002F50C1"/>
    <w:rsid w:val="00304DAF"/>
    <w:rsid w:val="00306180"/>
    <w:rsid w:val="00307207"/>
    <w:rsid w:val="00311165"/>
    <w:rsid w:val="003130A4"/>
    <w:rsid w:val="003162CA"/>
    <w:rsid w:val="003171AC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1CCC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4F7DDE"/>
    <w:rsid w:val="00500C8E"/>
    <w:rsid w:val="0050666E"/>
    <w:rsid w:val="00507F08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742A"/>
    <w:rsid w:val="00590B8A"/>
    <w:rsid w:val="005A0AB5"/>
    <w:rsid w:val="005A1F44"/>
    <w:rsid w:val="005B27AC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1CD0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D63DA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0ED1"/>
    <w:rsid w:val="007846E1"/>
    <w:rsid w:val="007847D6"/>
    <w:rsid w:val="0079028E"/>
    <w:rsid w:val="007A19C9"/>
    <w:rsid w:val="007A202B"/>
    <w:rsid w:val="007A2226"/>
    <w:rsid w:val="007A5172"/>
    <w:rsid w:val="007A67A0"/>
    <w:rsid w:val="007A6FED"/>
    <w:rsid w:val="007B133E"/>
    <w:rsid w:val="007B502B"/>
    <w:rsid w:val="007B570C"/>
    <w:rsid w:val="007B5FD9"/>
    <w:rsid w:val="007C0C8F"/>
    <w:rsid w:val="007E4A6E"/>
    <w:rsid w:val="007F4890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60177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E2738"/>
    <w:rsid w:val="008F18D6"/>
    <w:rsid w:val="008F289B"/>
    <w:rsid w:val="008F2C9B"/>
    <w:rsid w:val="008F5F18"/>
    <w:rsid w:val="008F797B"/>
    <w:rsid w:val="009002BB"/>
    <w:rsid w:val="009038CE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3358"/>
    <w:rsid w:val="00957F1F"/>
    <w:rsid w:val="00962258"/>
    <w:rsid w:val="009678B7"/>
    <w:rsid w:val="0097239D"/>
    <w:rsid w:val="00980B51"/>
    <w:rsid w:val="00992D9C"/>
    <w:rsid w:val="00996CB8"/>
    <w:rsid w:val="009A2697"/>
    <w:rsid w:val="009A404E"/>
    <w:rsid w:val="009A45C5"/>
    <w:rsid w:val="009B2E97"/>
    <w:rsid w:val="009B5146"/>
    <w:rsid w:val="009C32CD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4A89"/>
    <w:rsid w:val="009F53C5"/>
    <w:rsid w:val="009F5D79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707EE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86A69"/>
    <w:rsid w:val="00B93566"/>
    <w:rsid w:val="00B95AB6"/>
    <w:rsid w:val="00B97CC3"/>
    <w:rsid w:val="00BC0405"/>
    <w:rsid w:val="00BC06C4"/>
    <w:rsid w:val="00BC51B8"/>
    <w:rsid w:val="00BD04EB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4EE1"/>
    <w:rsid w:val="00C55BE9"/>
    <w:rsid w:val="00C6198E"/>
    <w:rsid w:val="00C708EA"/>
    <w:rsid w:val="00C71821"/>
    <w:rsid w:val="00C73385"/>
    <w:rsid w:val="00C778A5"/>
    <w:rsid w:val="00C80AE3"/>
    <w:rsid w:val="00C86957"/>
    <w:rsid w:val="00C90DBF"/>
    <w:rsid w:val="00C95162"/>
    <w:rsid w:val="00C96445"/>
    <w:rsid w:val="00CB6A37"/>
    <w:rsid w:val="00CB7684"/>
    <w:rsid w:val="00CC7C8F"/>
    <w:rsid w:val="00CD1FC4"/>
    <w:rsid w:val="00CE7D5F"/>
    <w:rsid w:val="00CF1D0E"/>
    <w:rsid w:val="00D034A0"/>
    <w:rsid w:val="00D038A7"/>
    <w:rsid w:val="00D0732C"/>
    <w:rsid w:val="00D178B4"/>
    <w:rsid w:val="00D21061"/>
    <w:rsid w:val="00D2624B"/>
    <w:rsid w:val="00D322B7"/>
    <w:rsid w:val="00D4108E"/>
    <w:rsid w:val="00D42198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0A79"/>
    <w:rsid w:val="00E44045"/>
    <w:rsid w:val="00E618C4"/>
    <w:rsid w:val="00E6572E"/>
    <w:rsid w:val="00E7218A"/>
    <w:rsid w:val="00E73A06"/>
    <w:rsid w:val="00E84C3A"/>
    <w:rsid w:val="00E8567B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3B27"/>
    <w:rsid w:val="00F45607"/>
    <w:rsid w:val="00F4722B"/>
    <w:rsid w:val="00F54432"/>
    <w:rsid w:val="00F60DF5"/>
    <w:rsid w:val="00F6524D"/>
    <w:rsid w:val="00F659EB"/>
    <w:rsid w:val="00F66312"/>
    <w:rsid w:val="00F705D1"/>
    <w:rsid w:val="00F752C4"/>
    <w:rsid w:val="00F83AE6"/>
    <w:rsid w:val="00F84891"/>
    <w:rsid w:val="00F86BA6"/>
    <w:rsid w:val="00F8788B"/>
    <w:rsid w:val="00FA4A6A"/>
    <w:rsid w:val="00FB5DE8"/>
    <w:rsid w:val="00FB6342"/>
    <w:rsid w:val="00FB6E74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D386D"/>
  <w14:defaultImageDpi w14:val="32767"/>
  <w15:chartTrackingRefBased/>
  <w15:docId w15:val="{376868D3-F2AA-415E-A148-B8966B12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autoRedefine/>
    <w:qFormat/>
    <w:rsid w:val="007F4890"/>
    <w:pPr>
      <w:numPr>
        <w:ilvl w:val="2"/>
        <w:numId w:val="36"/>
      </w:numPr>
      <w:tabs>
        <w:tab w:val="clear" w:pos="3005"/>
      </w:tabs>
      <w:spacing w:after="120"/>
      <w:ind w:left="907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7F4890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typdok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BC9C13-C9E8-4557-886E-2A0EC775D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126</TotalTime>
  <Pages>11</Pages>
  <Words>4204</Words>
  <Characters>24806</Characters>
  <Application>Microsoft Office Word</Application>
  <DocSecurity>0</DocSecurity>
  <Lines>206</Lines>
  <Paragraphs>57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28953</CharactersWithSpaces>
  <SharedDoc>false</SharedDoc>
  <HLinks>
    <vt:vector size="228" baseType="variant">
      <vt:variant>
        <vt:i4>3538996</vt:i4>
      </vt:variant>
      <vt:variant>
        <vt:i4>222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720905</vt:i4>
      </vt:variant>
      <vt:variant>
        <vt:i4>216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2293872</vt:i4>
      </vt:variant>
      <vt:variant>
        <vt:i4>213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Pospíšek Jaroslav, Ing.</cp:lastModifiedBy>
  <cp:revision>5</cp:revision>
  <cp:lastPrinted>2019-03-07T15:42:00Z</cp:lastPrinted>
  <dcterms:created xsi:type="dcterms:W3CDTF">2021-07-26T13:20:00Z</dcterms:created>
  <dcterms:modified xsi:type="dcterms:W3CDTF">2021-09-08T12:28:00Z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