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9F03D" w14:textId="2470DA99" w:rsidR="00FB3EA3" w:rsidRPr="00510422" w:rsidRDefault="00FB3EA3" w:rsidP="00041159">
      <w:pPr>
        <w:pStyle w:val="Default"/>
        <w:rPr>
          <w:b/>
          <w:bCs/>
          <w:sz w:val="20"/>
          <w:szCs w:val="20"/>
        </w:rPr>
      </w:pPr>
      <w:r w:rsidRPr="00510422">
        <w:rPr>
          <w:b/>
          <w:bCs/>
          <w:sz w:val="20"/>
          <w:szCs w:val="20"/>
        </w:rPr>
        <w:t xml:space="preserve">Podřipsko (částečně ORP Roudnice nad Labem a </w:t>
      </w:r>
      <w:proofErr w:type="spellStart"/>
      <w:r w:rsidRPr="00510422">
        <w:rPr>
          <w:b/>
          <w:bCs/>
          <w:sz w:val="20"/>
          <w:szCs w:val="20"/>
        </w:rPr>
        <w:t>Štětsko</w:t>
      </w:r>
      <w:proofErr w:type="spellEnd"/>
      <w:r w:rsidRPr="00510422">
        <w:rPr>
          <w:b/>
          <w:bCs/>
          <w:sz w:val="20"/>
          <w:szCs w:val="20"/>
        </w:rPr>
        <w:t>– ORP Litoměřice)</w:t>
      </w:r>
    </w:p>
    <w:p w14:paraId="68071961" w14:textId="77777777" w:rsidR="00FB3EA3" w:rsidRDefault="00FB3EA3" w:rsidP="00041159">
      <w:pPr>
        <w:pStyle w:val="Default"/>
        <w:rPr>
          <w:sz w:val="20"/>
          <w:szCs w:val="20"/>
        </w:rPr>
      </w:pPr>
    </w:p>
    <w:p w14:paraId="2DC8DB36" w14:textId="39538C4B" w:rsidR="00041159" w:rsidRDefault="00041159" w:rsidP="00041159">
      <w:pPr>
        <w:pStyle w:val="Default"/>
        <w:rPr>
          <w:sz w:val="20"/>
          <w:szCs w:val="20"/>
        </w:rPr>
      </w:pPr>
      <w:r>
        <w:rPr>
          <w:sz w:val="20"/>
          <w:szCs w:val="20"/>
        </w:rPr>
        <w:t xml:space="preserve">Řešené území se rozkládá v Polabské nížině, která je tradičně spojována s výskytem kvalitní úrodné půdy, a to především černozemě a hnědozemě. Podřipsko díky tomu patří mezi nejúrodnější oblasti celé </w:t>
      </w:r>
      <w:proofErr w:type="gramStart"/>
      <w:r>
        <w:rPr>
          <w:sz w:val="20"/>
          <w:szCs w:val="20"/>
        </w:rPr>
        <w:t>ČR</w:t>
      </w:r>
      <w:proofErr w:type="gramEnd"/>
      <w:r>
        <w:rPr>
          <w:sz w:val="20"/>
          <w:szCs w:val="20"/>
        </w:rPr>
        <w:t xml:space="preserve"> a ne nadarmo je oblast, jejíž součástí je i Podřipsko, nazývána „Zahradou Čech“. Zemědělství v oblasti představuje dominantní způsob využívání krajiny se všemi jeho výhodami a nevýhodami. Rostlinná výroba je zaměřena na produkci obilovin, krmných plodin a pěstování speciálních plodin v tradičních oborech ovocnářství, zelinářství, chmelařství a vinařství. </w:t>
      </w:r>
    </w:p>
    <w:p w14:paraId="0D8E6BB4" w14:textId="77777777" w:rsidR="00041159" w:rsidRDefault="00041159" w:rsidP="00041159">
      <w:pPr>
        <w:pStyle w:val="Default"/>
        <w:rPr>
          <w:sz w:val="20"/>
          <w:szCs w:val="20"/>
        </w:rPr>
      </w:pPr>
      <w:r>
        <w:rPr>
          <w:sz w:val="20"/>
          <w:szCs w:val="20"/>
        </w:rPr>
        <w:t xml:space="preserve">Významnou přírodní dominantou je hora Říp, která se tyčí do výše 456 metrů nad mořem. Památná hora Říp opředená pověstí o Praotci Čechovi je symbolem našeho národa. Tato posvátná hora a Roudnice nad Labem se svým historickým centrem a řadou památek (Městská památková zóna Roudnice nad Labem) tak představují významný potenciál Podřipska pro rozvoj cestovního ruchu. Navíc napříč regionem prochází Labská cyklotrasa, která přivádí na Podřipsko řadu turistů a nabízí cyklistům možnost prohlédnout si krásy okolní přírody a místní památky. </w:t>
      </w:r>
    </w:p>
    <w:p w14:paraId="538F5412" w14:textId="3B8D0F0E" w:rsidR="00F05DE2" w:rsidRDefault="00041159" w:rsidP="00041159">
      <w:pPr>
        <w:rPr>
          <w:sz w:val="20"/>
          <w:szCs w:val="20"/>
        </w:rPr>
      </w:pPr>
      <w:r>
        <w:rPr>
          <w:sz w:val="20"/>
          <w:szCs w:val="20"/>
        </w:rPr>
        <w:t>Na rozdíl od ostatních obcí s převahou zemědělství, jsou města Roudnice nad Labem a Štětí centry průmyslu. V Roudnici nad Labem převládá průmysl strojírenský, chemický a potravinářský, k městu Štětí se přimyká rozsáhlý papírenský průmyslový areál.</w:t>
      </w:r>
    </w:p>
    <w:p w14:paraId="2D87530B" w14:textId="187ED6A8" w:rsidR="00041159" w:rsidRDefault="00041159" w:rsidP="00041159">
      <w:pPr>
        <w:rPr>
          <w:sz w:val="20"/>
          <w:szCs w:val="20"/>
        </w:rPr>
      </w:pPr>
      <w:r>
        <w:rPr>
          <w:sz w:val="20"/>
          <w:szCs w:val="20"/>
        </w:rPr>
        <w:t>Důležitým rozvojovým faktorem území je jeho geografická poloha a přítomnost významných dopravních cest. Na atraktivitě regionu má velký podíl relativní blízkost hlavního města Prahy, které je dobře dostupné po dálnici D8. Velice příznivá je poloha Podřipska i z pohledu železniční dopravy. Obě centra regionu leží na dvou ze čtyř hlavních železničních koridorů ČR. Další velice silnou stránkou oblasti je její poloha z pohledu vodní dopravy, leží totiž na trase vodní cesty mezinárodního významu, rozkládá se jak na levém, tak i na pravém břehu řeky Labe.</w:t>
      </w:r>
    </w:p>
    <w:p w14:paraId="2BACDF33" w14:textId="0CF30966" w:rsidR="00041159" w:rsidRDefault="00041159" w:rsidP="00041159">
      <w:pPr>
        <w:rPr>
          <w:sz w:val="20"/>
          <w:szCs w:val="20"/>
        </w:rPr>
      </w:pPr>
      <w:r>
        <w:rPr>
          <w:sz w:val="20"/>
          <w:szCs w:val="20"/>
        </w:rPr>
        <w:t xml:space="preserve">Jako méně výhodná se jeví poloha některých obcí z pohledu dostupnosti bývalého okresního města Litoměřice. Podřipsko, zejména pak </w:t>
      </w:r>
      <w:proofErr w:type="spellStart"/>
      <w:r>
        <w:rPr>
          <w:sz w:val="20"/>
          <w:szCs w:val="20"/>
        </w:rPr>
        <w:t>Štětsko</w:t>
      </w:r>
      <w:proofErr w:type="spellEnd"/>
      <w:r>
        <w:rPr>
          <w:sz w:val="20"/>
          <w:szCs w:val="20"/>
        </w:rPr>
        <w:t xml:space="preserve">, tak trpí svou periferní polohou z pohledu administrativně-správního členění. V důsledku přítomnosti hranice krajů klesá dopravní dostupnost města Mělník, ke kterému pojí město Štětí již zmíněný historický vývoj. Obce v okolí Štětí také spadaly do území známého pod označením Sudety. V období po druhé světové válce došlo dosídlení těchto vesnic a měst, změnila se struktura složení obyvatelstva a noví obyvatelé této oblasti si nebudovali k Podřipsku takový vztah jako obyvatelstvo původní. Na území MAS se dle Agentury pro sociální začleňování nachází také sociálně vyloučené a sociálním vyloučením ohrožené lokality především ve Štětí, Roudnici nad Labem a v obci </w:t>
      </w:r>
      <w:proofErr w:type="spellStart"/>
      <w:r>
        <w:rPr>
          <w:sz w:val="20"/>
          <w:szCs w:val="20"/>
        </w:rPr>
        <w:t>Straškov</w:t>
      </w:r>
      <w:proofErr w:type="spellEnd"/>
      <w:r>
        <w:rPr>
          <w:sz w:val="20"/>
          <w:szCs w:val="20"/>
        </w:rPr>
        <w:t>-Vodochody.</w:t>
      </w:r>
    </w:p>
    <w:p w14:paraId="1AC60F38" w14:textId="54FDB1EA" w:rsidR="00A95EFE" w:rsidRPr="00A95EFE" w:rsidRDefault="00A95EFE" w:rsidP="00A95EFE">
      <w:pPr>
        <w:autoSpaceDE w:val="0"/>
        <w:autoSpaceDN w:val="0"/>
        <w:adjustRightInd w:val="0"/>
        <w:spacing w:after="0" w:line="240" w:lineRule="auto"/>
        <w:rPr>
          <w:rFonts w:ascii="Cambria" w:hAnsi="Cambria" w:cs="Cambria"/>
          <w:color w:val="000000"/>
          <w:sz w:val="18"/>
          <w:szCs w:val="18"/>
        </w:rPr>
      </w:pPr>
      <w:r w:rsidRPr="00A95EFE">
        <w:rPr>
          <w:rFonts w:ascii="Cambria" w:hAnsi="Cambria" w:cs="Cambria"/>
          <w:b/>
          <w:bCs/>
          <w:i/>
          <w:iCs/>
          <w:color w:val="000000"/>
          <w:sz w:val="18"/>
          <w:szCs w:val="18"/>
        </w:rPr>
        <w:t xml:space="preserve">Cestovní ruch </w:t>
      </w:r>
    </w:p>
    <w:p w14:paraId="3B42A6EB" w14:textId="77777777" w:rsidR="00A95EFE" w:rsidRPr="00A95EFE" w:rsidRDefault="00A95EFE" w:rsidP="00A95EFE">
      <w:pPr>
        <w:autoSpaceDE w:val="0"/>
        <w:autoSpaceDN w:val="0"/>
        <w:adjustRightInd w:val="0"/>
        <w:spacing w:after="0" w:line="240" w:lineRule="auto"/>
        <w:rPr>
          <w:rFonts w:ascii="Cambria" w:hAnsi="Cambria" w:cs="Cambria"/>
          <w:color w:val="000000"/>
          <w:sz w:val="20"/>
          <w:szCs w:val="20"/>
        </w:rPr>
      </w:pPr>
      <w:r w:rsidRPr="00A95EFE">
        <w:rPr>
          <w:rFonts w:ascii="Calibri" w:hAnsi="Calibri" w:cs="Calibri"/>
          <w:color w:val="000000"/>
          <w:sz w:val="20"/>
          <w:szCs w:val="20"/>
        </w:rPr>
        <w:t xml:space="preserve">Region Podřipska patří dlouhodobě mezi méně vyhledávané turistické lokality. Mezi hlavní důvody patří velký podíl zemědělské půdy v krajině a také minimální členitost krajiny (s výjimkou Štětí – CHKO Kokořínsko), kdy největší dominantu tvoří 456 metru vysoká hora Říp s románskou rotundou sv. Jiří na vrcholu, která je na seznamu národních kulturních památek. Dalším turisticky významným místem je památková zóna města Roudnice nad Labem a klášter a zámek Doksany. Mezi další významné body v oblasti můžeme zařadit také veslařský kanál v Račicích, ze kterého má v následujících letech vyrůst moderní národní olympijské centrum vodních sportů. </w:t>
      </w:r>
    </w:p>
    <w:p w14:paraId="070A5B78" w14:textId="77777777" w:rsidR="00A95EFE" w:rsidRPr="00A95EFE" w:rsidRDefault="00A95EFE" w:rsidP="00A95EFE">
      <w:pPr>
        <w:autoSpaceDE w:val="0"/>
        <w:autoSpaceDN w:val="0"/>
        <w:adjustRightInd w:val="0"/>
        <w:spacing w:after="0" w:line="240" w:lineRule="auto"/>
        <w:rPr>
          <w:rFonts w:ascii="Cambria" w:hAnsi="Cambria" w:cs="Cambria"/>
          <w:color w:val="000000"/>
          <w:sz w:val="20"/>
          <w:szCs w:val="20"/>
        </w:rPr>
      </w:pPr>
      <w:r w:rsidRPr="00A95EFE">
        <w:rPr>
          <w:rFonts w:ascii="Calibri" w:hAnsi="Calibri" w:cs="Calibri"/>
          <w:color w:val="000000"/>
          <w:sz w:val="20"/>
          <w:szCs w:val="20"/>
        </w:rPr>
        <w:t xml:space="preserve">Neopomenutelným prvkem v oblasti cestovního ruchu je páteřní Labská cyklostezka mezinárodního významu. Území Podřipska protíná také několik turistických pěších tras. Mezi lákadla lze zařadit pravidelné události, kterými jsou štětský Festival dechových orchestrů, roudnická </w:t>
      </w:r>
      <w:proofErr w:type="spellStart"/>
      <w:r w:rsidRPr="00A95EFE">
        <w:rPr>
          <w:rFonts w:ascii="Calibri" w:hAnsi="Calibri" w:cs="Calibri"/>
          <w:color w:val="000000"/>
          <w:sz w:val="20"/>
          <w:szCs w:val="20"/>
        </w:rPr>
        <w:t>Memorial</w:t>
      </w:r>
      <w:proofErr w:type="spellEnd"/>
      <w:r w:rsidRPr="00A95EFE">
        <w:rPr>
          <w:rFonts w:ascii="Calibri" w:hAnsi="Calibri" w:cs="Calibri"/>
          <w:color w:val="000000"/>
          <w:sz w:val="20"/>
          <w:szCs w:val="20"/>
        </w:rPr>
        <w:t xml:space="preserve"> Air Show, Řípská pouť a mezinárodní závody rychlostních člunů Hydro GP. Potenciál k rozvoji cestovního ruchu nabízí také využití řeky Labe k provozování rekreační osobní lodní dopravy. Velký potenciál skýtá i využití historické podstaty regionu – zemědělství a vinařství – v oblasti agroturistiky. V nedávné minulosti byla dobudována vinařská stezka v rámci projektu spolupráce MAS Podřipsko a MAS Vyhlídky Polabskými stezkami za vínem a poznáním. </w:t>
      </w:r>
    </w:p>
    <w:p w14:paraId="62BC3F48" w14:textId="27624A93" w:rsidR="00516817" w:rsidRDefault="00A95EFE" w:rsidP="00A95EFE">
      <w:pPr>
        <w:rPr>
          <w:rFonts w:ascii="Calibri" w:hAnsi="Calibri" w:cs="Calibri"/>
          <w:color w:val="000000"/>
          <w:sz w:val="20"/>
          <w:szCs w:val="20"/>
        </w:rPr>
      </w:pPr>
      <w:r w:rsidRPr="00A95EFE">
        <w:rPr>
          <w:rFonts w:ascii="Calibri" w:hAnsi="Calibri" w:cs="Calibri"/>
          <w:color w:val="000000"/>
          <w:sz w:val="20"/>
          <w:szCs w:val="20"/>
        </w:rPr>
        <w:t xml:space="preserve">Ve většině menších obcí regionu nalezneme převážně historické církevní stavby, na jejichž obnovu není dostatek finančních prostředků. Jiný typ turistických atraktivit je spíše výjimkou, jedná se například o Galerii kraslic v Libotenicích, Muzeum kočárků Dušníky, vesnickou památkovou rezervaci v </w:t>
      </w:r>
      <w:proofErr w:type="spellStart"/>
      <w:r w:rsidRPr="00A95EFE">
        <w:rPr>
          <w:rFonts w:ascii="Calibri" w:hAnsi="Calibri" w:cs="Calibri"/>
          <w:color w:val="000000"/>
          <w:sz w:val="20"/>
          <w:szCs w:val="20"/>
        </w:rPr>
        <w:t>Brocně</w:t>
      </w:r>
      <w:proofErr w:type="spellEnd"/>
      <w:r w:rsidRPr="00A95EFE">
        <w:rPr>
          <w:rFonts w:ascii="Calibri" w:hAnsi="Calibri" w:cs="Calibri"/>
          <w:color w:val="000000"/>
          <w:sz w:val="20"/>
          <w:szCs w:val="20"/>
        </w:rPr>
        <w:t xml:space="preserve"> nebo židovský hřbitov v Radouni. Řada historicky a architektonicky významných objektů je v soukromém vlastnictví, a přesto ve velmi zanedbaném až havarijním stavu</w:t>
      </w:r>
      <w:r w:rsidR="0070489C">
        <w:rPr>
          <w:rFonts w:ascii="Calibri" w:hAnsi="Calibri" w:cs="Calibri"/>
          <w:color w:val="000000"/>
          <w:sz w:val="20"/>
          <w:szCs w:val="20"/>
        </w:rPr>
        <w:t>.</w:t>
      </w:r>
    </w:p>
    <w:p w14:paraId="35D56773" w14:textId="77777777" w:rsidR="0070489C" w:rsidRDefault="0070489C" w:rsidP="0070489C">
      <w:pPr>
        <w:pStyle w:val="Default"/>
        <w:rPr>
          <w:sz w:val="20"/>
          <w:szCs w:val="20"/>
        </w:rPr>
      </w:pPr>
      <w:r>
        <w:rPr>
          <w:sz w:val="20"/>
          <w:szCs w:val="20"/>
        </w:rPr>
        <w:lastRenderedPageBreak/>
        <w:t xml:space="preserve">Důležitou roli v řešeném území hraje individuální rekreace, k jejímuž rozvoji přispěl vývoj posledních let, tzv. socializace venkova, kdy v poválečném období začala řada obcí ztrácet obytnou funkci, a pro tento druh rekreace se uvolnilo velké množství objektů. </w:t>
      </w:r>
    </w:p>
    <w:p w14:paraId="56EE6A23" w14:textId="77777777" w:rsidR="0070489C" w:rsidRDefault="0070489C" w:rsidP="0070489C">
      <w:pPr>
        <w:pStyle w:val="Default"/>
        <w:rPr>
          <w:sz w:val="20"/>
          <w:szCs w:val="20"/>
        </w:rPr>
      </w:pPr>
      <w:r>
        <w:rPr>
          <w:sz w:val="20"/>
          <w:szCs w:val="20"/>
        </w:rPr>
        <w:t xml:space="preserve">V oblasti cestovního ruchu je využívána železniční síť, na které jsou provozovány sezónní víkendové historické motoráčky. Tento způsob turistické dopravy je atraktivní nejen pro návštěvníky regionu, ale také pro místní, především rodiny s dětmi. Motoráčky v současné době působí na dvou trasách. </w:t>
      </w:r>
    </w:p>
    <w:p w14:paraId="136AA5DF" w14:textId="77777777" w:rsidR="0070489C" w:rsidRDefault="0070489C" w:rsidP="0070489C">
      <w:pPr>
        <w:pStyle w:val="Default"/>
        <w:rPr>
          <w:sz w:val="20"/>
          <w:szCs w:val="20"/>
        </w:rPr>
      </w:pPr>
      <w:r>
        <w:rPr>
          <w:sz w:val="20"/>
          <w:szCs w:val="20"/>
        </w:rPr>
        <w:t xml:space="preserve">Pro turisty využívající individuální leteckou dopravu je k dispozici veřejné vnitrostátní a neveřejné mezinárodní sportovní letiště s nezpevněnou příletovou drahou v Roudnici nad Labem. Pro turisty, kteří upřednostňují koňskou dopravu, je k dispozici </w:t>
      </w:r>
      <w:proofErr w:type="spellStart"/>
      <w:r>
        <w:rPr>
          <w:sz w:val="20"/>
          <w:szCs w:val="20"/>
        </w:rPr>
        <w:t>hipostezka</w:t>
      </w:r>
      <w:proofErr w:type="spellEnd"/>
      <w:r>
        <w:rPr>
          <w:sz w:val="20"/>
          <w:szCs w:val="20"/>
        </w:rPr>
        <w:t xml:space="preserve"> Račiněves – Mnetěš – Kleneč. </w:t>
      </w:r>
    </w:p>
    <w:p w14:paraId="7D6A17BA" w14:textId="77777777" w:rsidR="0070489C" w:rsidRDefault="0070489C" w:rsidP="0070489C">
      <w:pPr>
        <w:pStyle w:val="Default"/>
        <w:rPr>
          <w:sz w:val="20"/>
          <w:szCs w:val="20"/>
        </w:rPr>
      </w:pPr>
      <w:r>
        <w:rPr>
          <w:sz w:val="20"/>
          <w:szCs w:val="20"/>
        </w:rPr>
        <w:t xml:space="preserve">Důležitou podmínkou pro zhodnocení předpokladů pro rozvoj cestovního ruchu je úroveň vybavenosti územní turistickou infrastrukturou. Jedná se především o zajištění ubytovacích a stravovacích kapacit v odpovídající kvalitě. Většina obcí v regionu však nedisponuje žádnými prostory k ubytování. V regionu Podřipska dále chybí dostatečná síť cyklo a jiných stezek, která by nabídla turistům přijíždějícím po Labské stezce možnost prohlédnout si místní oblast s jejími zajímavostmi a pomohla by je tak zdržet v regionu na delší dobu. Další nedostatek představuje minimální počet přemostění řeky Labe (pouze Štětí a Roudnice nad Labem). </w:t>
      </w:r>
    </w:p>
    <w:p w14:paraId="00D3A3B3" w14:textId="7F2C805F" w:rsidR="0070489C" w:rsidRDefault="0070489C" w:rsidP="0070489C">
      <w:pPr>
        <w:rPr>
          <w:sz w:val="20"/>
          <w:szCs w:val="20"/>
        </w:rPr>
      </w:pPr>
      <w:r>
        <w:rPr>
          <w:sz w:val="20"/>
          <w:szCs w:val="20"/>
        </w:rPr>
        <w:t xml:space="preserve">Problémem je chybějící ucelená propagace Podřipska jako turistické oblasti včetně chybějícího jednotného lehce přístupného a srozumitelného informačního systému. Dalším problémem je nízká úroveň spolupráce mezi obcemi a podnikateli v oblasti cestovního </w:t>
      </w:r>
      <w:proofErr w:type="gramStart"/>
      <w:r>
        <w:rPr>
          <w:sz w:val="20"/>
          <w:szCs w:val="20"/>
        </w:rPr>
        <w:t>ruchu</w:t>
      </w:r>
      <w:proofErr w:type="gramEnd"/>
      <w:r>
        <w:rPr>
          <w:sz w:val="20"/>
          <w:szCs w:val="20"/>
        </w:rPr>
        <w:t xml:space="preserve"> a především mezi jednotlivými podnikateli, kteří mezi sebou v obavě před konkurencí nespolupracují, čímž přispívají ke stagnaci, či dokonce úpadku cestovního ruchu v regionu.</w:t>
      </w:r>
    </w:p>
    <w:p w14:paraId="6945B359" w14:textId="04EE3D3F" w:rsidR="00613BD8" w:rsidRDefault="00613BD8" w:rsidP="0070489C">
      <w:pPr>
        <w:rPr>
          <w:sz w:val="20"/>
          <w:szCs w:val="20"/>
        </w:rPr>
      </w:pPr>
      <w:r w:rsidRPr="00762E87">
        <w:rPr>
          <w:sz w:val="20"/>
          <w:szCs w:val="20"/>
          <w:highlight w:val="yellow"/>
        </w:rPr>
        <w:t xml:space="preserve">Aktuální cíle: </w:t>
      </w:r>
      <w:hyperlink r:id="rId7" w:history="1">
        <w:r w:rsidRPr="00762E87">
          <w:rPr>
            <w:rStyle w:val="Hypertextovodkaz"/>
            <w:sz w:val="20"/>
            <w:szCs w:val="20"/>
            <w:highlight w:val="yellow"/>
          </w:rPr>
          <w:t>https://www.vyletnarip.cz/cile</w:t>
        </w:r>
      </w:hyperlink>
      <w:r>
        <w:rPr>
          <w:sz w:val="20"/>
          <w:szCs w:val="20"/>
        </w:rPr>
        <w:t xml:space="preserve"> </w:t>
      </w:r>
    </w:p>
    <w:p w14:paraId="364023FD" w14:textId="77777777" w:rsidR="00516817" w:rsidRDefault="00516817" w:rsidP="00516817">
      <w:pPr>
        <w:pStyle w:val="Default"/>
      </w:pPr>
      <w:r>
        <w:t xml:space="preserve">Cyklistická doprava </w:t>
      </w:r>
    </w:p>
    <w:p w14:paraId="55B16971" w14:textId="77777777" w:rsidR="00516817" w:rsidRDefault="00516817" w:rsidP="00516817">
      <w:pPr>
        <w:pStyle w:val="Default"/>
        <w:rPr>
          <w:sz w:val="20"/>
          <w:szCs w:val="20"/>
        </w:rPr>
      </w:pPr>
      <w:r>
        <w:rPr>
          <w:sz w:val="20"/>
          <w:szCs w:val="20"/>
        </w:rPr>
        <w:t xml:space="preserve">Regionem prochází Labská cyklotrasa č. 2, která vstupuje na území MAS v Hněvicích (součást Štětí), odkud je vedena po levém břehu Labe po místních komunikacích přes Račice a Dobříň do Roudnice nad Labem, kde přechází na pravý břeh a vede přes Vědomice a Černěves, dále pak pokračuje směrem na Lounky a Chodouny, kde opouští území MAS. Cyklotrasa je na mnoha úsecích ve špatném stavu, který znemožňuje bezbariérový pohyb osob. Proto je v řadě obcí plánováno vybudování cyklostezky (Štětí, Račice, Záluží - Dobříň). </w:t>
      </w:r>
    </w:p>
    <w:p w14:paraId="783CFFEF" w14:textId="62310B34" w:rsidR="00516817" w:rsidRDefault="00516817" w:rsidP="00516817">
      <w:pPr>
        <w:rPr>
          <w:sz w:val="20"/>
          <w:szCs w:val="20"/>
        </w:rPr>
      </w:pPr>
      <w:r>
        <w:rPr>
          <w:sz w:val="20"/>
          <w:szCs w:val="20"/>
        </w:rPr>
        <w:t>Regionem dále prochází cyklotrasa č. 6 Ohře, která vstupuje na území MAS v obci Hostěnice a dále pokračuje přes obec Doksany a Bohušovice nad Ohří, kde opouští území MAS, do Terezína, kde se napojuje na Labskou cyklotrasu č. 2A.</w:t>
      </w:r>
    </w:p>
    <w:p w14:paraId="4F335DBC" w14:textId="4A60DC20" w:rsidR="0079630B" w:rsidRDefault="0079630B" w:rsidP="0079630B">
      <w:pPr>
        <w:pStyle w:val="Default"/>
        <w:rPr>
          <w:sz w:val="20"/>
          <w:szCs w:val="20"/>
        </w:rPr>
      </w:pPr>
      <w:r>
        <w:rPr>
          <w:sz w:val="20"/>
          <w:szCs w:val="20"/>
        </w:rPr>
        <w:t xml:space="preserve">V následujících letech se uvažuje o vybudování Labské stezky č. 2A Roudnice n. L. – </w:t>
      </w:r>
      <w:proofErr w:type="gramStart"/>
      <w:r>
        <w:rPr>
          <w:sz w:val="20"/>
          <w:szCs w:val="20"/>
        </w:rPr>
        <w:t>Židovice - Hrobce</w:t>
      </w:r>
      <w:proofErr w:type="gramEnd"/>
      <w:r>
        <w:rPr>
          <w:sz w:val="20"/>
          <w:szCs w:val="20"/>
        </w:rPr>
        <w:t xml:space="preserve"> – Libotenice – Terezín po levém břehu Labe (potřeba dobudovat cyklostezku pouze na katastru obce Libotenice). </w:t>
      </w:r>
    </w:p>
    <w:p w14:paraId="009FD330" w14:textId="77777777" w:rsidR="0079630B" w:rsidRDefault="0079630B" w:rsidP="0079630B">
      <w:pPr>
        <w:pStyle w:val="Default"/>
        <w:rPr>
          <w:sz w:val="20"/>
          <w:szCs w:val="20"/>
        </w:rPr>
      </w:pPr>
      <w:r>
        <w:rPr>
          <w:sz w:val="20"/>
          <w:szCs w:val="20"/>
        </w:rPr>
        <w:t xml:space="preserve">MAS dokončila projekt Polabskými stezkami za vínem a poznáním, v </w:t>
      </w:r>
      <w:proofErr w:type="gramStart"/>
      <w:r>
        <w:rPr>
          <w:sz w:val="20"/>
          <w:szCs w:val="20"/>
        </w:rPr>
        <w:t>rámci</w:t>
      </w:r>
      <w:proofErr w:type="gramEnd"/>
      <w:r>
        <w:rPr>
          <w:sz w:val="20"/>
          <w:szCs w:val="20"/>
        </w:rPr>
        <w:t xml:space="preserve"> kterého byla vyznačena naučná stezka v úseku Štětí – Hoštka – Brzánky – Kyškovice – Vědomice – Roudnice nad Labem po pravém břehu Labe, který je pro turisty také atraktivní a cyklisté tak zhlédnou zámecký areál v Liběchově, nábřeží ve Štětí a viniční horu Sovici. </w:t>
      </w:r>
    </w:p>
    <w:p w14:paraId="0E87C620" w14:textId="0E757C68" w:rsidR="0079630B" w:rsidRPr="00041159" w:rsidRDefault="0079630B" w:rsidP="0079630B">
      <w:r>
        <w:rPr>
          <w:sz w:val="20"/>
          <w:szCs w:val="20"/>
        </w:rPr>
        <w:t>Dalším problémem v území je skutečnost, že na Labskou cyklotrasu nenavazuje síť místních cyklotras, které by mohli využívat jak místní obyvatelé při cestách za prací či za úřady, tak turisté. V území je proto plánováno propojit hlavní centra Podřipska se svým venkovským zázemím, aby se občané lépe dostávali za prací, do škol a na úřady.</w:t>
      </w:r>
    </w:p>
    <w:sectPr w:rsidR="0079630B" w:rsidRPr="000411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159"/>
    <w:rsid w:val="00041159"/>
    <w:rsid w:val="00510422"/>
    <w:rsid w:val="00516817"/>
    <w:rsid w:val="005C6AAF"/>
    <w:rsid w:val="00613BD8"/>
    <w:rsid w:val="0070489C"/>
    <w:rsid w:val="00762E87"/>
    <w:rsid w:val="0079630B"/>
    <w:rsid w:val="00A95EFE"/>
    <w:rsid w:val="00DE31F6"/>
    <w:rsid w:val="00F05DE2"/>
    <w:rsid w:val="00FB3E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2209F"/>
  <w15:chartTrackingRefBased/>
  <w15:docId w15:val="{735F39D0-E1FE-48AD-A208-EE715AF5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041159"/>
    <w:pPr>
      <w:autoSpaceDE w:val="0"/>
      <w:autoSpaceDN w:val="0"/>
      <w:adjustRightInd w:val="0"/>
      <w:spacing w:after="0" w:line="240" w:lineRule="auto"/>
    </w:pPr>
    <w:rPr>
      <w:rFonts w:ascii="Calibri" w:hAnsi="Calibri" w:cs="Calibri"/>
      <w:color w:val="000000"/>
      <w:sz w:val="24"/>
      <w:szCs w:val="24"/>
    </w:rPr>
  </w:style>
  <w:style w:type="character" w:styleId="Hypertextovodkaz">
    <w:name w:val="Hyperlink"/>
    <w:basedOn w:val="Standardnpsmoodstavce"/>
    <w:uiPriority w:val="99"/>
    <w:unhideWhenUsed/>
    <w:rsid w:val="00613BD8"/>
    <w:rPr>
      <w:color w:val="0563C1" w:themeColor="hyperlink"/>
      <w:u w:val="single"/>
    </w:rPr>
  </w:style>
  <w:style w:type="character" w:styleId="Nevyeenzmnka">
    <w:name w:val="Unresolved Mention"/>
    <w:basedOn w:val="Standardnpsmoodstavce"/>
    <w:uiPriority w:val="99"/>
    <w:semiHidden/>
    <w:unhideWhenUsed/>
    <w:rsid w:val="00613B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vyletnarip.cz/cil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6DA178D336DA428603959E3326ACF7" ma:contentTypeVersion="2" ma:contentTypeDescription="Vytvoří nový dokument" ma:contentTypeScope="" ma:versionID="1839c19f9c4bd8b9eaf7d2b5da467bff">
  <xsd:schema xmlns:xsd="http://www.w3.org/2001/XMLSchema" xmlns:xs="http://www.w3.org/2001/XMLSchema" xmlns:p="http://schemas.microsoft.com/office/2006/metadata/properties" xmlns:ns3="254a528e-5d9b-4f59-a47f-fb1ceb83d260" targetNamespace="http://schemas.microsoft.com/office/2006/metadata/properties" ma:root="true" ma:fieldsID="c7c7403255c62f51bffc8c4319e86d06" ns3:_="">
    <xsd:import namespace="254a528e-5d9b-4f59-a47f-fb1ceb83d260"/>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4a528e-5d9b-4f59-a47f-fb1ceb83d2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39C36A-BC77-44ED-A876-6C3AC6C11829}">
  <ds:schemaRefs>
    <ds:schemaRef ds:uri="http://purl.org/dc/dcmitype/"/>
    <ds:schemaRef ds:uri="http://purl.org/dc/terms/"/>
    <ds:schemaRef ds:uri="254a528e-5d9b-4f59-a47f-fb1ceb83d260"/>
    <ds:schemaRef ds:uri="http://schemas.openxmlformats.org/package/2006/metadata/core-properties"/>
    <ds:schemaRef ds:uri="http://www.w3.org/XML/1998/namespace"/>
    <ds:schemaRef ds:uri="http://purl.org/dc/elements/1.1/"/>
    <ds:schemaRef ds:uri="http://schemas.microsoft.com/office/2006/documentManagement/typ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4273A1D9-1167-44DD-A657-A6EC3DDD2B14}">
  <ds:schemaRefs>
    <ds:schemaRef ds:uri="http://schemas.microsoft.com/sharepoint/v3/contenttype/forms"/>
  </ds:schemaRefs>
</ds:datastoreItem>
</file>

<file path=customXml/itemProps3.xml><?xml version="1.0" encoding="utf-8"?>
<ds:datastoreItem xmlns:ds="http://schemas.openxmlformats.org/officeDocument/2006/customXml" ds:itemID="{EBFD50E9-F353-4D59-A0E9-02129F1603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4a528e-5d9b-4f59-a47f-fb1ceb83d2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1206</Words>
  <Characters>7116</Characters>
  <Application>Microsoft Office Word</Application>
  <DocSecurity>0</DocSecurity>
  <Lines>59</Lines>
  <Paragraphs>16</Paragraphs>
  <ScaleCrop>false</ScaleCrop>
  <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Luděk Jirman</dc:creator>
  <cp:keywords/>
  <dc:description/>
  <cp:lastModifiedBy>Luděk Jirman</cp:lastModifiedBy>
  <cp:revision>2</cp:revision>
  <dcterms:created xsi:type="dcterms:W3CDTF">2021-07-16T08:15:00Z</dcterms:created>
  <dcterms:modified xsi:type="dcterms:W3CDTF">2021-07-16T08:15:00Z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0x010100116DA178D336DA428603959E3326ACF7</vt:lpwstr>
  </property>
</Properties>
</file>