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EB4305">
        <w:rPr>
          <w:rFonts w:ascii="Verdana" w:eastAsia="Verdana" w:hAnsi="Verdana" w:cs="Verdana"/>
          <w:b/>
          <w:color w:val="000000"/>
        </w:rPr>
        <w:t>ISDOC pro elektronickou fakturaci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bookmarkStart w:id="1" w:name="_GoBack"/>
      <w:bookmarkEnd w:id="1"/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59087B" w:rsidRPr="0059087B">
        <w:rPr>
          <w:rFonts w:eastAsia="Times New Roman" w:cs="Times New Roman"/>
          <w:lang w:eastAsia="cs-CZ"/>
        </w:rPr>
        <w:t>141955</w:t>
      </w:r>
      <w:r w:rsidR="00E36823" w:rsidRPr="0059087B">
        <w:rPr>
          <w:rFonts w:eastAsia="Times New Roman" w:cs="Times New Roman"/>
          <w:lang w:eastAsia="cs-CZ"/>
        </w:rPr>
        <w:t>/2021-SŽ-GŘ-O8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990D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C6C37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08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64D82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6D4DF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916148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599C56-9436-4899-9B96-177705C4C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22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15</cp:revision>
  <cp:lastPrinted>2020-02-10T12:41:00Z</cp:lastPrinted>
  <dcterms:created xsi:type="dcterms:W3CDTF">2020-02-19T11:53:00Z</dcterms:created>
  <dcterms:modified xsi:type="dcterms:W3CDTF">2021-08-13T06:14:00Z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