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134"/>
        <w:gridCol w:w="2438"/>
        <w:gridCol w:w="823"/>
        <w:gridCol w:w="3685"/>
      </w:tblGrid>
      <w:tr w:rsidR="00F64786" w14:paraId="78CA9937" w14:textId="77777777" w:rsidTr="005B69A7">
        <w:tc>
          <w:tcPr>
            <w:tcW w:w="1134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8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B69A7">
        <w:tc>
          <w:tcPr>
            <w:tcW w:w="1134" w:type="dxa"/>
          </w:tcPr>
          <w:p w14:paraId="0F64BBA9" w14:textId="77777777" w:rsidR="00F862D6" w:rsidRDefault="00F862D6" w:rsidP="0077673A"/>
        </w:tc>
        <w:tc>
          <w:tcPr>
            <w:tcW w:w="2438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5B69A7">
        <w:tc>
          <w:tcPr>
            <w:tcW w:w="1134" w:type="dxa"/>
          </w:tcPr>
          <w:p w14:paraId="149F6A3F" w14:textId="77777777" w:rsidR="001364C2" w:rsidRPr="00A5527C" w:rsidRDefault="001364C2" w:rsidP="001364C2">
            <w:r w:rsidRPr="00A5527C">
              <w:t>Naše zn.</w:t>
            </w:r>
          </w:p>
        </w:tc>
        <w:tc>
          <w:tcPr>
            <w:tcW w:w="2438" w:type="dxa"/>
          </w:tcPr>
          <w:p w14:paraId="42BBA790" w14:textId="66624ECE" w:rsidR="001364C2" w:rsidRPr="00A5527C" w:rsidRDefault="00012901" w:rsidP="003060DF">
            <w:r w:rsidRPr="00012901">
              <w:t>14773/2021-SŽ-SSV-Ú3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5B69A7">
        <w:tc>
          <w:tcPr>
            <w:tcW w:w="1134" w:type="dxa"/>
          </w:tcPr>
          <w:p w14:paraId="37A40187" w14:textId="77777777" w:rsidR="001364C2" w:rsidRPr="006338FB" w:rsidRDefault="001364C2" w:rsidP="001364C2">
            <w:r w:rsidRPr="006338FB">
              <w:t>Listů/příloh</w:t>
            </w:r>
          </w:p>
        </w:tc>
        <w:tc>
          <w:tcPr>
            <w:tcW w:w="2438" w:type="dxa"/>
          </w:tcPr>
          <w:p w14:paraId="29DB73AF" w14:textId="31EE1E4D" w:rsidR="001364C2" w:rsidRPr="006338FB" w:rsidRDefault="001E7F54" w:rsidP="001364C2">
            <w:r w:rsidRPr="006338FB">
              <w:t>3</w:t>
            </w:r>
            <w:r w:rsidR="001364C2" w:rsidRPr="006338FB">
              <w:t>/0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5B69A7">
        <w:trPr>
          <w:trHeight w:val="77"/>
        </w:trPr>
        <w:tc>
          <w:tcPr>
            <w:tcW w:w="1134" w:type="dxa"/>
          </w:tcPr>
          <w:p w14:paraId="13A26711" w14:textId="77777777" w:rsidR="001364C2" w:rsidRDefault="001364C2" w:rsidP="001364C2"/>
        </w:tc>
        <w:tc>
          <w:tcPr>
            <w:tcW w:w="2438" w:type="dxa"/>
          </w:tcPr>
          <w:p w14:paraId="5858A0FC" w14:textId="77777777" w:rsidR="001364C2" w:rsidRPr="003E6B9A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5B69A7">
        <w:tc>
          <w:tcPr>
            <w:tcW w:w="1134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438" w:type="dxa"/>
          </w:tcPr>
          <w:p w14:paraId="2DBEDEAE" w14:textId="11C8D016" w:rsidR="001364C2" w:rsidRPr="003E6B9A" w:rsidRDefault="001364C2" w:rsidP="001364C2">
            <w:r w:rsidRPr="006F7BE2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5B69A7">
        <w:tc>
          <w:tcPr>
            <w:tcW w:w="1134" w:type="dxa"/>
          </w:tcPr>
          <w:p w14:paraId="6667C6E4" w14:textId="77777777" w:rsidR="001364C2" w:rsidRDefault="001364C2" w:rsidP="001364C2"/>
        </w:tc>
        <w:tc>
          <w:tcPr>
            <w:tcW w:w="2438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5B69A7">
        <w:tc>
          <w:tcPr>
            <w:tcW w:w="1134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438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5B69A7">
        <w:tc>
          <w:tcPr>
            <w:tcW w:w="1134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438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5B69A7">
        <w:tc>
          <w:tcPr>
            <w:tcW w:w="1134" w:type="dxa"/>
          </w:tcPr>
          <w:p w14:paraId="664CA371" w14:textId="77777777" w:rsidR="009A7568" w:rsidRDefault="009A7568" w:rsidP="009A7568"/>
        </w:tc>
        <w:tc>
          <w:tcPr>
            <w:tcW w:w="2438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5B69A7">
        <w:tc>
          <w:tcPr>
            <w:tcW w:w="1134" w:type="dxa"/>
          </w:tcPr>
          <w:p w14:paraId="7EC7267E" w14:textId="77777777" w:rsidR="009A7568" w:rsidRDefault="009A7568" w:rsidP="009A7568">
            <w:r>
              <w:t>Datum</w:t>
            </w:r>
          </w:p>
        </w:tc>
        <w:tc>
          <w:tcPr>
            <w:tcW w:w="2438" w:type="dxa"/>
          </w:tcPr>
          <w:p w14:paraId="391CB273" w14:textId="5E211B41" w:rsidR="009A7568" w:rsidRPr="003E6B9A" w:rsidRDefault="0089222B" w:rsidP="00FE3EA8">
            <w:bookmarkStart w:id="0" w:name="Datum"/>
            <w:r>
              <w:t>13. srpna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5B69A7">
        <w:tc>
          <w:tcPr>
            <w:tcW w:w="1134" w:type="dxa"/>
          </w:tcPr>
          <w:p w14:paraId="128952FB" w14:textId="77777777" w:rsidR="00F64786" w:rsidRDefault="00F64786" w:rsidP="0077673A"/>
        </w:tc>
        <w:tc>
          <w:tcPr>
            <w:tcW w:w="2438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5B69A7">
        <w:trPr>
          <w:trHeight w:val="794"/>
        </w:trPr>
        <w:tc>
          <w:tcPr>
            <w:tcW w:w="1134" w:type="dxa"/>
          </w:tcPr>
          <w:p w14:paraId="6E300D6F" w14:textId="77777777" w:rsidR="00F862D6" w:rsidRDefault="00F862D6" w:rsidP="0077673A"/>
        </w:tc>
        <w:tc>
          <w:tcPr>
            <w:tcW w:w="2438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Pr="003C0B6D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</w:t>
      </w:r>
      <w:proofErr w:type="gramStart"/>
      <w:r w:rsidR="00610952" w:rsidRPr="00610952">
        <w:rPr>
          <w:rFonts w:eastAsia="Calibri" w:cs="Times New Roman"/>
          <w:b/>
          <w:lang w:eastAsia="cs-CZ"/>
        </w:rPr>
        <w:t>koridoru</w:t>
      </w:r>
      <w:proofErr w:type="gramEnd"/>
      <w:r w:rsidR="00610952" w:rsidRPr="00610952">
        <w:rPr>
          <w:rFonts w:eastAsia="Calibri" w:cs="Times New Roman"/>
          <w:b/>
          <w:lang w:eastAsia="cs-CZ"/>
        </w:rPr>
        <w:t xml:space="preserve"> v trať. </w:t>
      </w:r>
      <w:r w:rsidR="00610952" w:rsidRPr="003C0B6D">
        <w:rPr>
          <w:rFonts w:eastAsia="Calibri" w:cs="Times New Roman"/>
          <w:b/>
          <w:lang w:eastAsia="cs-CZ"/>
        </w:rPr>
        <w:t xml:space="preserve">úseku Lanžhot (ČR) – </w:t>
      </w:r>
      <w:proofErr w:type="spellStart"/>
      <w:r w:rsidR="00610952" w:rsidRPr="003C0B6D">
        <w:rPr>
          <w:rFonts w:eastAsia="Calibri" w:cs="Times New Roman"/>
          <w:b/>
          <w:lang w:eastAsia="cs-CZ"/>
        </w:rPr>
        <w:t>Kúty</w:t>
      </w:r>
      <w:proofErr w:type="spellEnd"/>
      <w:r w:rsidR="00610952" w:rsidRPr="003C0B6D">
        <w:rPr>
          <w:rFonts w:eastAsia="Calibri" w:cs="Times New Roman"/>
          <w:b/>
          <w:lang w:eastAsia="cs-CZ"/>
        </w:rPr>
        <w:t xml:space="preserve"> (SR)</w:t>
      </w:r>
    </w:p>
    <w:p w14:paraId="186C07A0" w14:textId="436C4777" w:rsidR="00CB7B5A" w:rsidRPr="003C0B6D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0B6D">
        <w:rPr>
          <w:rFonts w:eastAsia="Calibri" w:cs="Times New Roman"/>
          <w:lang w:eastAsia="cs-CZ"/>
        </w:rPr>
        <w:t xml:space="preserve">Vysvětlení/ změna/ doplnění zadávací </w:t>
      </w:r>
      <w:r w:rsidR="006F112A" w:rsidRPr="003C0B6D">
        <w:rPr>
          <w:rFonts w:eastAsia="Calibri" w:cs="Times New Roman"/>
          <w:lang w:eastAsia="cs-CZ"/>
        </w:rPr>
        <w:t>dokumentace č</w:t>
      </w:r>
      <w:r w:rsidR="005B5E78" w:rsidRPr="003C0B6D">
        <w:rPr>
          <w:rFonts w:eastAsia="Calibri" w:cs="Times New Roman"/>
          <w:lang w:eastAsia="cs-CZ"/>
        </w:rPr>
        <w:t xml:space="preserve">. </w:t>
      </w:r>
      <w:r w:rsidR="00012901">
        <w:rPr>
          <w:rFonts w:eastAsia="Calibri" w:cs="Times New Roman"/>
          <w:lang w:eastAsia="cs-CZ"/>
        </w:rPr>
        <w:t>14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3C0B6D">
        <w:rPr>
          <w:rFonts w:eastAsia="Calibri" w:cs="Times New Roman"/>
        </w:rPr>
        <w:t xml:space="preserve">ve smyslu </w:t>
      </w:r>
      <w:r w:rsidRPr="003C0B6D">
        <w:rPr>
          <w:rFonts w:eastAsia="Times New Roman" w:cs="Times New Roman"/>
          <w:lang w:eastAsia="cs-CZ"/>
        </w:rPr>
        <w:t>§ 98 a § 99 zákona č. 134/2016 Sb., o zadávání veřejných</w:t>
      </w:r>
      <w:r w:rsidRPr="00BD5319">
        <w:rPr>
          <w:rFonts w:eastAsia="Times New Roman" w:cs="Times New Roman"/>
          <w:lang w:eastAsia="cs-CZ"/>
        </w:rPr>
        <w:t xml:space="preserve">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737527E" w14:textId="403B2AB8"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E2B7AD" w14:textId="77777777" w:rsidR="001E7F54" w:rsidRDefault="001E7F54" w:rsidP="00AF615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A55316" w14:textId="061F666E" w:rsidR="00AF6153" w:rsidRDefault="00AF6153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78C73518" w14:textId="3302D2BA" w:rsidR="007675E2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115</w:t>
      </w:r>
      <w:r w:rsidRPr="00BD5319">
        <w:rPr>
          <w:rFonts w:eastAsia="Calibri" w:cs="Times New Roman"/>
          <w:b/>
          <w:lang w:eastAsia="cs-CZ"/>
        </w:rPr>
        <w:t>:</w:t>
      </w:r>
    </w:p>
    <w:p w14:paraId="0D4CD97A" w14:textId="05740678" w:rsidR="007675E2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684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Ze zadávací dokumentace a ani z poskytnutých odpovědí jednoznačně nevyplývá, že mezi Správou železnic a ŽSR existuje jednoznačná dohoda o tom, že ŽSR bude akceptovat technické řešení (traťového zabezpečovacího zařízení včetně vlakového zabezpečovacího zařízení typu LS a přejezdového zabezpečovacího zařízení) navržené vítězným uchazečem stavby Správy železnic, a to pro celý úsek Lanžhot – </w:t>
      </w:r>
      <w:proofErr w:type="spellStart"/>
      <w:r w:rsidRPr="002F684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Kúty</w:t>
      </w:r>
      <w:proofErr w:type="spellEnd"/>
      <w:r w:rsidRPr="002F684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. Žádáme tímto o jednoznačné potvrzení, že na základě předchozích jednání a dohod bude ŽSR v plném rozsahu akceptovat technické řešení navržené vítězným uchazečem a vybrané Správou železnic.</w:t>
      </w:r>
    </w:p>
    <w:p w14:paraId="583FC542" w14:textId="77777777" w:rsidR="007675E2" w:rsidRPr="00C962D4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962D4">
        <w:rPr>
          <w:rFonts w:eastAsia="Calibri" w:cs="Times New Roman"/>
          <w:b/>
          <w:lang w:eastAsia="cs-CZ"/>
        </w:rPr>
        <w:t xml:space="preserve">Odpověď:  </w:t>
      </w:r>
    </w:p>
    <w:p w14:paraId="2E63C889" w14:textId="661717EA" w:rsidR="005E0452" w:rsidRPr="00012901" w:rsidRDefault="005E0452" w:rsidP="005E04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12901">
        <w:rPr>
          <w:rFonts w:eastAsia="Calibri" w:cs="Times New Roman"/>
          <w:lang w:eastAsia="cs-CZ"/>
        </w:rPr>
        <w:t>Dokumentace stavby byla zpracována za účasti zástupců ŽSR s tím, že stavba ŽSR bude respektovat technické řešení stavby SŽ a následně budou obě stavby během realizace koordinovány, jak je popsáno v zadávací dokumentaci této zakázky. Tyto skutečnosti jsou</w:t>
      </w:r>
      <w:r w:rsidR="00B32546" w:rsidRPr="00012901">
        <w:rPr>
          <w:rFonts w:eastAsia="Calibri" w:cs="Times New Roman"/>
          <w:lang w:eastAsia="cs-CZ"/>
        </w:rPr>
        <w:t xml:space="preserve"> velmi podrobně zdokumentovány a </w:t>
      </w:r>
      <w:r w:rsidRPr="00012901">
        <w:rPr>
          <w:rFonts w:eastAsia="Calibri" w:cs="Times New Roman"/>
          <w:lang w:eastAsia="cs-CZ"/>
        </w:rPr>
        <w:t xml:space="preserve"> uvedeny v dokladové části </w:t>
      </w:r>
      <w:r w:rsidR="003D2250" w:rsidRPr="00012901">
        <w:rPr>
          <w:rFonts w:eastAsia="Calibri" w:cs="Times New Roman"/>
          <w:lang w:eastAsia="cs-CZ"/>
        </w:rPr>
        <w:t xml:space="preserve">H </w:t>
      </w:r>
      <w:r w:rsidRPr="00012901">
        <w:rPr>
          <w:rFonts w:eastAsia="Calibri" w:cs="Times New Roman"/>
          <w:lang w:eastAsia="cs-CZ"/>
        </w:rPr>
        <w:t>DSP (</w:t>
      </w:r>
      <w:r w:rsidR="003D2250" w:rsidRPr="00012901">
        <w:rPr>
          <w:rFonts w:eastAsia="Calibri" w:cs="Times New Roman"/>
          <w:lang w:eastAsia="cs-CZ"/>
        </w:rPr>
        <w:t xml:space="preserve">část </w:t>
      </w:r>
      <w:proofErr w:type="gramStart"/>
      <w:r w:rsidR="003D2250" w:rsidRPr="00012901">
        <w:rPr>
          <w:rFonts w:eastAsia="Calibri" w:cs="Times New Roman"/>
          <w:lang w:eastAsia="cs-CZ"/>
        </w:rPr>
        <w:t>H.1 Drážní</w:t>
      </w:r>
      <w:proofErr w:type="gramEnd"/>
      <w:r w:rsidR="003D2250" w:rsidRPr="00012901">
        <w:rPr>
          <w:rFonts w:eastAsia="Calibri" w:cs="Times New Roman"/>
          <w:lang w:eastAsia="cs-CZ"/>
        </w:rPr>
        <w:t xml:space="preserve"> organizace, část H.4 Zápisy o projednání a </w:t>
      </w:r>
      <w:r w:rsidRPr="00012901">
        <w:rPr>
          <w:rFonts w:eastAsia="Calibri" w:cs="Times New Roman"/>
          <w:lang w:eastAsia="cs-CZ"/>
        </w:rPr>
        <w:t>část H.6 Koordinace se stavbou ŽSR v roce 2021).</w:t>
      </w:r>
      <w:r w:rsidR="003045F6" w:rsidRPr="00012901">
        <w:rPr>
          <w:rFonts w:eastAsia="Calibri" w:cs="Times New Roman"/>
          <w:lang w:eastAsia="cs-CZ"/>
        </w:rPr>
        <w:t xml:space="preserve"> Nutnost akceptovat technické řešení stavby SŽ je rovněž uvedena v </w:t>
      </w:r>
      <w:r w:rsidR="00203AB5" w:rsidRPr="00012901">
        <w:rPr>
          <w:rFonts w:eastAsia="Calibri" w:cs="Times New Roman"/>
          <w:lang w:eastAsia="cs-CZ"/>
        </w:rPr>
        <w:t>obchodních</w:t>
      </w:r>
      <w:r w:rsidR="003045F6" w:rsidRPr="00012901">
        <w:rPr>
          <w:rFonts w:eastAsia="Calibri" w:cs="Times New Roman"/>
          <w:lang w:eastAsia="cs-CZ"/>
        </w:rPr>
        <w:t xml:space="preserve"> podmínkách</w:t>
      </w:r>
      <w:r w:rsidR="00203AB5" w:rsidRPr="00012901">
        <w:rPr>
          <w:rFonts w:eastAsia="Calibri" w:cs="Times New Roman"/>
          <w:lang w:eastAsia="cs-CZ"/>
        </w:rPr>
        <w:t xml:space="preserve"> veřejné soutěže stavby ŽSR, které jsou součástí příslušné SOD.</w:t>
      </w:r>
    </w:p>
    <w:p w14:paraId="217F47B3" w14:textId="730BD443" w:rsidR="007675E2" w:rsidRDefault="007675E2" w:rsidP="007675E2">
      <w:pPr>
        <w:spacing w:after="0" w:line="240" w:lineRule="auto"/>
        <w:jc w:val="both"/>
      </w:pPr>
    </w:p>
    <w:p w14:paraId="27DAF97D" w14:textId="77777777" w:rsidR="00012901" w:rsidRDefault="00012901" w:rsidP="007675E2">
      <w:pPr>
        <w:spacing w:after="0" w:line="240" w:lineRule="auto"/>
        <w:jc w:val="both"/>
      </w:pPr>
    </w:p>
    <w:p w14:paraId="3EEE7791" w14:textId="2608FFEE" w:rsidR="007675E2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116</w:t>
      </w:r>
      <w:r w:rsidRPr="00BD5319">
        <w:rPr>
          <w:rFonts w:eastAsia="Calibri" w:cs="Times New Roman"/>
          <w:b/>
          <w:lang w:eastAsia="cs-CZ"/>
        </w:rPr>
        <w:t>:</w:t>
      </w:r>
    </w:p>
    <w:p w14:paraId="5D6DC64C" w14:textId="0F18E8CE" w:rsidR="007675E2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684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V souvislosti s předchozí otázkou požadujeme potvrzení, že v případě, kdy ŽSR </w:t>
      </w:r>
      <w:proofErr w:type="gramStart"/>
      <w:r w:rsidRPr="002F684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bude</w:t>
      </w:r>
      <w:proofErr w:type="gramEnd"/>
      <w:r w:rsidRPr="002F684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požadovat odchylky od technického řešení navrženého vítězným uchazečem v rámci stavby Správy železnic </w:t>
      </w:r>
      <w:proofErr w:type="gramStart"/>
      <w:r w:rsidRPr="002F684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budou</w:t>
      </w:r>
      <w:proofErr w:type="gramEnd"/>
      <w:r w:rsidRPr="002F684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tyto řešeny v odpovědnosti Správy železnic, a to v souladu s jejich bilaterálními dohodami se ŽSR.</w:t>
      </w:r>
    </w:p>
    <w:p w14:paraId="575D3C88" w14:textId="77777777" w:rsidR="007675E2" w:rsidRPr="00012901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2901">
        <w:rPr>
          <w:rFonts w:eastAsia="Calibri" w:cs="Times New Roman"/>
          <w:b/>
          <w:lang w:eastAsia="cs-CZ"/>
        </w:rPr>
        <w:t xml:space="preserve">Odpověď:  </w:t>
      </w:r>
    </w:p>
    <w:p w14:paraId="2EE80EF7" w14:textId="2C3FD5FE" w:rsidR="007675E2" w:rsidRPr="00012901" w:rsidRDefault="003D2250" w:rsidP="007675E2">
      <w:pPr>
        <w:spacing w:after="0" w:line="240" w:lineRule="auto"/>
        <w:jc w:val="both"/>
      </w:pPr>
      <w:r w:rsidRPr="00012901">
        <w:rPr>
          <w:rFonts w:eastAsia="Calibri" w:cs="Times New Roman"/>
          <w:lang w:eastAsia="cs-CZ"/>
        </w:rPr>
        <w:t xml:space="preserve">Případné odchylky od technického řešení uvedeného v zadávací </w:t>
      </w:r>
      <w:r w:rsidR="00917A69" w:rsidRPr="00012901">
        <w:rPr>
          <w:rFonts w:eastAsia="Calibri" w:cs="Times New Roman"/>
          <w:lang w:eastAsia="cs-CZ"/>
        </w:rPr>
        <w:t>dokumentaci bude zhotovitel projednávat se  Správcem stavby dle SOD.</w:t>
      </w:r>
    </w:p>
    <w:p w14:paraId="12ED757A" w14:textId="3B6BAB4E" w:rsidR="007675E2" w:rsidRPr="00012901" w:rsidRDefault="007675E2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2C97A92D" w14:textId="77777777" w:rsidR="007675E2" w:rsidRPr="00012901" w:rsidRDefault="007675E2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07FF4ABE" w14:textId="300ED44D" w:rsidR="007675E2" w:rsidRPr="00012901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2901">
        <w:rPr>
          <w:rFonts w:eastAsia="Calibri" w:cs="Times New Roman"/>
          <w:b/>
          <w:lang w:eastAsia="cs-CZ"/>
        </w:rPr>
        <w:t>Dotaz č. 117:</w:t>
      </w:r>
    </w:p>
    <w:p w14:paraId="67E313E4" w14:textId="45E28176" w:rsidR="007675E2" w:rsidRPr="00012901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2901">
        <w:rPr>
          <w:rFonts w:ascii="Tahoma" w:eastAsia="Times New Roman" w:hAnsi="Tahoma" w:cs="Tahoma"/>
          <w:sz w:val="19"/>
          <w:szCs w:val="19"/>
          <w:lang w:eastAsia="cs-CZ"/>
        </w:rPr>
        <w:t xml:space="preserve">Vzhledem k tomu, že ze zadávací dokumentace a poskytnutých odpovědí je deklarován společný zájem Správy železnic a ŽSR vybudovat v mezistaničním úseku Lanžhot – </w:t>
      </w:r>
      <w:proofErr w:type="spellStart"/>
      <w:r w:rsidRPr="00012901">
        <w:rPr>
          <w:rFonts w:ascii="Tahoma" w:eastAsia="Times New Roman" w:hAnsi="Tahoma" w:cs="Tahoma"/>
          <w:sz w:val="19"/>
          <w:szCs w:val="19"/>
          <w:lang w:eastAsia="cs-CZ"/>
        </w:rPr>
        <w:t>Kúty</w:t>
      </w:r>
      <w:proofErr w:type="spellEnd"/>
      <w:r w:rsidRPr="00012901">
        <w:rPr>
          <w:rFonts w:ascii="Tahoma" w:eastAsia="Times New Roman" w:hAnsi="Tahoma" w:cs="Tahoma"/>
          <w:sz w:val="19"/>
          <w:szCs w:val="19"/>
          <w:lang w:eastAsia="cs-CZ"/>
        </w:rPr>
        <w:t xml:space="preserve"> traťové zabezpečovací zařízení typu automatický blok (AB) s dodatečným kódováním národního vlakového zabezpečovače typu LS, požadujeme potvrzení, že ŽSR bude akceptovat a zajistí ve své stavbě doplnění izolovaných styků pro dělení traťových oddílů slovenské části dotčeného úseku.</w:t>
      </w:r>
    </w:p>
    <w:p w14:paraId="63121977" w14:textId="77777777" w:rsidR="003A4C5F" w:rsidRPr="00012901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2901">
        <w:rPr>
          <w:rFonts w:eastAsia="Calibri" w:cs="Times New Roman"/>
          <w:b/>
          <w:lang w:eastAsia="cs-CZ"/>
        </w:rPr>
        <w:t xml:space="preserve">Odpověď: </w:t>
      </w:r>
    </w:p>
    <w:p w14:paraId="0D7F0CDD" w14:textId="0D188D1A" w:rsidR="007675E2" w:rsidRPr="004B4AFD" w:rsidRDefault="003A4C5F" w:rsidP="007675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12901">
        <w:rPr>
          <w:rFonts w:eastAsia="Calibri" w:cs="Times New Roman"/>
          <w:lang w:eastAsia="cs-CZ"/>
        </w:rPr>
        <w:t>Ano, takto bylo projednáno, viz</w:t>
      </w:r>
      <w:r w:rsidRPr="00012901">
        <w:rPr>
          <w:rFonts w:eastAsia="Calibri" w:cs="Times New Roman"/>
          <w:b/>
          <w:lang w:eastAsia="cs-CZ"/>
        </w:rPr>
        <w:t xml:space="preserve"> </w:t>
      </w:r>
      <w:r w:rsidRPr="00012901">
        <w:rPr>
          <w:rFonts w:eastAsia="Calibri" w:cs="Times New Roman"/>
          <w:lang w:eastAsia="cs-CZ"/>
        </w:rPr>
        <w:t xml:space="preserve">dokladová část H DSP (část </w:t>
      </w:r>
      <w:proofErr w:type="gramStart"/>
      <w:r w:rsidRPr="00012901">
        <w:rPr>
          <w:rFonts w:eastAsia="Calibri" w:cs="Times New Roman"/>
          <w:lang w:eastAsia="cs-CZ"/>
        </w:rPr>
        <w:t>H.6 Koordinace</w:t>
      </w:r>
      <w:proofErr w:type="gramEnd"/>
      <w:r w:rsidRPr="00012901">
        <w:rPr>
          <w:rFonts w:eastAsia="Calibri" w:cs="Times New Roman"/>
          <w:lang w:eastAsia="cs-CZ"/>
        </w:rPr>
        <w:t xml:space="preserve"> se stavbou ŽSR v roce </w:t>
      </w:r>
      <w:r w:rsidRPr="004B4AFD">
        <w:rPr>
          <w:rFonts w:eastAsia="Calibri" w:cs="Times New Roman"/>
          <w:lang w:eastAsia="cs-CZ"/>
        </w:rPr>
        <w:t>2021, Zápis z 10.2.2021)</w:t>
      </w:r>
      <w:r w:rsidR="00012901" w:rsidRPr="004B4AFD">
        <w:rPr>
          <w:rFonts w:eastAsia="Calibri" w:cs="Times New Roman"/>
          <w:lang w:eastAsia="cs-CZ"/>
        </w:rPr>
        <w:t>.</w:t>
      </w:r>
      <w:r w:rsidR="004B4AFD" w:rsidRPr="004B4AFD">
        <w:rPr>
          <w:rFonts w:eastAsia="Calibri" w:cs="Times New Roman"/>
          <w:lang w:eastAsia="cs-CZ"/>
        </w:rPr>
        <w:t xml:space="preserve"> </w:t>
      </w:r>
    </w:p>
    <w:p w14:paraId="718C56D6" w14:textId="0DEA4874" w:rsidR="00430DEE" w:rsidRPr="004B4AFD" w:rsidRDefault="00430DEE" w:rsidP="007675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lastRenderedPageBreak/>
        <w:t xml:space="preserve">ŽST Lanžhot má připravené skříně pro úvazku pro automatický blok směr </w:t>
      </w:r>
      <w:proofErr w:type="spellStart"/>
      <w:r w:rsidRPr="004B4AFD">
        <w:rPr>
          <w:rFonts w:eastAsia="Calibri" w:cs="Times New Roman"/>
          <w:lang w:eastAsia="cs-CZ"/>
        </w:rPr>
        <w:t>Kúty</w:t>
      </w:r>
      <w:proofErr w:type="spellEnd"/>
      <w:r w:rsidRPr="004B4AFD">
        <w:rPr>
          <w:rFonts w:eastAsia="Calibri" w:cs="Times New Roman"/>
          <w:lang w:eastAsia="cs-CZ"/>
        </w:rPr>
        <w:t xml:space="preserve"> typu ABE-1 včetně dodatečného kódování národního vlakového zabezpečovače.</w:t>
      </w:r>
    </w:p>
    <w:p w14:paraId="296477B3" w14:textId="2B4BD399" w:rsidR="007675E2" w:rsidRPr="004B4AFD" w:rsidRDefault="007675E2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17017039" w14:textId="77777777" w:rsidR="007675E2" w:rsidRPr="004B4AFD" w:rsidRDefault="007675E2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79E2D247" w14:textId="1D2A0494" w:rsidR="007675E2" w:rsidRPr="004B4AFD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eastAsia="Calibri" w:cs="Times New Roman"/>
          <w:b/>
          <w:lang w:eastAsia="cs-CZ"/>
        </w:rPr>
        <w:t>Dotaz č. 118:</w:t>
      </w:r>
    </w:p>
    <w:p w14:paraId="0DA9D473" w14:textId="4C039232" w:rsidR="007675E2" w:rsidRPr="004B4AFD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ascii="Tahoma" w:eastAsia="Times New Roman" w:hAnsi="Tahoma" w:cs="Tahoma"/>
          <w:sz w:val="19"/>
          <w:szCs w:val="19"/>
          <w:lang w:eastAsia="cs-CZ"/>
        </w:rPr>
        <w:t>Požadujeme potvrdit společnou dohodu Správy železnic a ŽSR, že neexistují žádné speciální podmínky vyplývající z údržby daného TZZ, které by mohly mít vliv na navržené technické řešení. V opačném případě požaduje zveřejnit požadavky správcovských organizací na údržbu společného TZZ, které by mohly mít vliv na technické řešení.</w:t>
      </w:r>
    </w:p>
    <w:p w14:paraId="4747ED8F" w14:textId="77777777" w:rsidR="007675E2" w:rsidRPr="004B4AFD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eastAsia="Calibri" w:cs="Times New Roman"/>
          <w:b/>
          <w:lang w:eastAsia="cs-CZ"/>
        </w:rPr>
        <w:t xml:space="preserve">Odpověď:  </w:t>
      </w:r>
    </w:p>
    <w:p w14:paraId="2D71601E" w14:textId="781F1F49" w:rsidR="007675E2" w:rsidRPr="004B4AFD" w:rsidRDefault="003A4C5F" w:rsidP="007675E2">
      <w:pPr>
        <w:spacing w:after="0" w:line="240" w:lineRule="auto"/>
        <w:jc w:val="both"/>
      </w:pPr>
      <w:r w:rsidRPr="004B4AFD">
        <w:rPr>
          <w:rFonts w:eastAsia="Calibri" w:cs="Times New Roman"/>
          <w:lang w:eastAsia="cs-CZ"/>
        </w:rPr>
        <w:t>Žádné speciální podmínky vyplývající z údržby daného TZZ neexistují.</w:t>
      </w:r>
    </w:p>
    <w:p w14:paraId="1F6D8166" w14:textId="5581CD84" w:rsidR="007675E2" w:rsidRPr="004B4AFD" w:rsidRDefault="007675E2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6FB62AAD" w14:textId="77777777" w:rsidR="004B4AFD" w:rsidRPr="004B4AFD" w:rsidRDefault="004B4AFD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77600717" w14:textId="646C8166" w:rsidR="007675E2" w:rsidRPr="004B4AFD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eastAsia="Calibri" w:cs="Times New Roman"/>
          <w:b/>
          <w:lang w:eastAsia="cs-CZ"/>
        </w:rPr>
        <w:t>Dotaz č. 119:</w:t>
      </w:r>
    </w:p>
    <w:p w14:paraId="39FCF444" w14:textId="10BCA53B" w:rsidR="007675E2" w:rsidRPr="004B4AFD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Vzhledem rozdílnému přístupu Správy železnic a ŽSR k jízdám na traťový přejezd v poruše požadujeme potvrzení, že Správa železnic bude akceptovat na slovenské části dotčeného úseku použití Op štítů na oddílových návěstidlech v přibližovacích úsecích přejezdů, tj. poruchový stav přejezdů umístěných na slovenské části dotčeného úseku (G1 a G2) nebude blokovat stavění odjezdových vlakových cest z Lanžhotu do </w:t>
      </w:r>
      <w:proofErr w:type="spellStart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Kút</w:t>
      </w:r>
      <w:proofErr w:type="spellEnd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.</w:t>
      </w:r>
    </w:p>
    <w:p w14:paraId="3833B8BC" w14:textId="77777777" w:rsidR="007675E2" w:rsidRPr="004B4AFD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eastAsia="Calibri" w:cs="Times New Roman"/>
          <w:b/>
          <w:lang w:eastAsia="cs-CZ"/>
        </w:rPr>
        <w:t xml:space="preserve">Odpověď:  </w:t>
      </w:r>
    </w:p>
    <w:p w14:paraId="2683D466" w14:textId="71FAB680" w:rsidR="003045F6" w:rsidRPr="004B4AFD" w:rsidRDefault="003103C8" w:rsidP="00430DE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 xml:space="preserve">Správa železnic akceptuje opatření ŽSR. </w:t>
      </w:r>
      <w:r w:rsidR="003045F6" w:rsidRPr="004B4AFD">
        <w:rPr>
          <w:rFonts w:eastAsia="Calibri" w:cs="Times New Roman"/>
          <w:lang w:eastAsia="cs-CZ"/>
        </w:rPr>
        <w:t xml:space="preserve">Přejezdy na slovenské části traťového úseku mají být zrušené </w:t>
      </w:r>
      <w:r w:rsidRPr="004B4AFD">
        <w:rPr>
          <w:rFonts w:eastAsia="Calibri" w:cs="Times New Roman"/>
          <w:lang w:eastAsia="cs-CZ"/>
        </w:rPr>
        <w:t>(silniční u</w:t>
      </w:r>
      <w:r w:rsidR="00C62F7D" w:rsidRPr="004B4AFD">
        <w:rPr>
          <w:rFonts w:eastAsia="Calibri" w:cs="Times New Roman"/>
          <w:lang w:eastAsia="cs-CZ"/>
        </w:rPr>
        <w:t>závěra, bez omezení rychlosti).</w:t>
      </w:r>
    </w:p>
    <w:p w14:paraId="17F756B4" w14:textId="292417CD" w:rsidR="00430DEE" w:rsidRPr="004B4AFD" w:rsidRDefault="00C62F7D" w:rsidP="00C62F7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>D</w:t>
      </w:r>
      <w:r w:rsidR="00430DEE" w:rsidRPr="004B4AFD">
        <w:rPr>
          <w:rFonts w:eastAsia="Calibri" w:cs="Times New Roman"/>
          <w:lang w:eastAsia="cs-CZ"/>
        </w:rPr>
        <w:t xml:space="preserve">le platných opatření v ČR jsou poruchové, </w:t>
      </w:r>
      <w:proofErr w:type="spellStart"/>
      <w:r w:rsidR="00430DEE" w:rsidRPr="004B4AFD">
        <w:rPr>
          <w:rFonts w:eastAsia="Calibri" w:cs="Times New Roman"/>
          <w:lang w:eastAsia="cs-CZ"/>
        </w:rPr>
        <w:t>bezanulační</w:t>
      </w:r>
      <w:proofErr w:type="spellEnd"/>
      <w:r w:rsidR="00430DEE" w:rsidRPr="004B4AFD">
        <w:rPr>
          <w:rFonts w:eastAsia="Calibri" w:cs="Times New Roman"/>
          <w:lang w:eastAsia="cs-CZ"/>
        </w:rPr>
        <w:t xml:space="preserve"> a </w:t>
      </w:r>
      <w:proofErr w:type="spellStart"/>
      <w:r w:rsidR="00430DEE" w:rsidRPr="004B4AFD">
        <w:rPr>
          <w:rFonts w:eastAsia="Calibri" w:cs="Times New Roman"/>
          <w:lang w:eastAsia="cs-CZ"/>
        </w:rPr>
        <w:t>bezvýlukové</w:t>
      </w:r>
      <w:proofErr w:type="spellEnd"/>
      <w:r w:rsidR="00430DEE" w:rsidRPr="004B4AFD">
        <w:rPr>
          <w:rFonts w:eastAsia="Calibri" w:cs="Times New Roman"/>
          <w:lang w:eastAsia="cs-CZ"/>
        </w:rPr>
        <w:t xml:space="preserve"> stavy všech stávajících PZZ v celém mezistaničním úseku zapracovány ve vazbách na SZZ Lanžhot, toto by se mělo zachovat.</w:t>
      </w:r>
      <w:r w:rsidR="00A8681A" w:rsidRPr="004B4AFD">
        <w:rPr>
          <w:rFonts w:eastAsia="Calibri" w:cs="Times New Roman"/>
          <w:lang w:eastAsia="cs-CZ"/>
        </w:rPr>
        <w:t xml:space="preserve"> Blokování stavění odjezdových vlakových cest z Lanžhotu do </w:t>
      </w:r>
      <w:proofErr w:type="spellStart"/>
      <w:r w:rsidR="00A8681A" w:rsidRPr="004B4AFD">
        <w:rPr>
          <w:rFonts w:eastAsia="Calibri" w:cs="Times New Roman"/>
          <w:lang w:eastAsia="cs-CZ"/>
        </w:rPr>
        <w:t>Kút</w:t>
      </w:r>
      <w:proofErr w:type="spellEnd"/>
      <w:r w:rsidR="00A8681A" w:rsidRPr="004B4AFD">
        <w:rPr>
          <w:rFonts w:eastAsia="Calibri" w:cs="Times New Roman"/>
          <w:lang w:eastAsia="cs-CZ"/>
        </w:rPr>
        <w:t xml:space="preserve"> nastane při poruchovém stavu </w:t>
      </w:r>
      <w:r w:rsidR="00BD678B" w:rsidRPr="004B4AFD">
        <w:rPr>
          <w:rFonts w:eastAsia="Calibri" w:cs="Times New Roman"/>
          <w:lang w:eastAsia="cs-CZ"/>
        </w:rPr>
        <w:t xml:space="preserve">jakéhokoli </w:t>
      </w:r>
      <w:r w:rsidR="00A8681A" w:rsidRPr="004B4AFD">
        <w:rPr>
          <w:rFonts w:eastAsia="Calibri" w:cs="Times New Roman"/>
          <w:lang w:eastAsia="cs-CZ"/>
        </w:rPr>
        <w:t>PZZ</w:t>
      </w:r>
      <w:r w:rsidR="00BD678B" w:rsidRPr="004B4AFD">
        <w:rPr>
          <w:rFonts w:eastAsia="Calibri" w:cs="Times New Roman"/>
          <w:lang w:eastAsia="cs-CZ"/>
        </w:rPr>
        <w:t xml:space="preserve"> v </w:t>
      </w:r>
      <w:proofErr w:type="spellStart"/>
      <w:proofErr w:type="gramStart"/>
      <w:r w:rsidR="00BD678B" w:rsidRPr="004B4AFD">
        <w:rPr>
          <w:rFonts w:eastAsia="Calibri" w:cs="Times New Roman"/>
          <w:lang w:eastAsia="cs-CZ"/>
        </w:rPr>
        <w:t>t.ú</w:t>
      </w:r>
      <w:proofErr w:type="spellEnd"/>
      <w:r w:rsidR="00BD678B" w:rsidRPr="004B4AFD">
        <w:rPr>
          <w:rFonts w:eastAsia="Calibri" w:cs="Times New Roman"/>
          <w:lang w:eastAsia="cs-CZ"/>
        </w:rPr>
        <w:t>..</w:t>
      </w:r>
      <w:proofErr w:type="gramEnd"/>
      <w:r w:rsidR="00BD678B" w:rsidRPr="004B4AFD">
        <w:rPr>
          <w:rFonts w:eastAsia="Calibri" w:cs="Times New Roman"/>
          <w:lang w:eastAsia="cs-CZ"/>
        </w:rPr>
        <w:t xml:space="preserve"> P</w:t>
      </w:r>
      <w:r w:rsidR="00A8681A" w:rsidRPr="004B4AFD">
        <w:rPr>
          <w:rFonts w:eastAsia="Calibri" w:cs="Times New Roman"/>
          <w:lang w:eastAsia="cs-CZ"/>
        </w:rPr>
        <w:t xml:space="preserve">ři nesplnění podmínky </w:t>
      </w:r>
      <w:proofErr w:type="spellStart"/>
      <w:r w:rsidR="00A8681A" w:rsidRPr="004B4AFD">
        <w:rPr>
          <w:rFonts w:eastAsia="Calibri" w:cs="Times New Roman"/>
          <w:lang w:eastAsia="cs-CZ"/>
        </w:rPr>
        <w:t>bezanulačního</w:t>
      </w:r>
      <w:proofErr w:type="spellEnd"/>
      <w:r w:rsidR="00A8681A" w:rsidRPr="004B4AFD">
        <w:rPr>
          <w:rFonts w:eastAsia="Calibri" w:cs="Times New Roman"/>
          <w:lang w:eastAsia="cs-CZ"/>
        </w:rPr>
        <w:t xml:space="preserve"> a </w:t>
      </w:r>
      <w:proofErr w:type="spellStart"/>
      <w:r w:rsidR="00A8681A" w:rsidRPr="004B4AFD">
        <w:rPr>
          <w:rFonts w:eastAsia="Calibri" w:cs="Times New Roman"/>
          <w:lang w:eastAsia="cs-CZ"/>
        </w:rPr>
        <w:t>bezvýlukového</w:t>
      </w:r>
      <w:proofErr w:type="spellEnd"/>
      <w:r w:rsidR="00A8681A" w:rsidRPr="004B4AFD">
        <w:rPr>
          <w:rFonts w:eastAsia="Calibri" w:cs="Times New Roman"/>
          <w:lang w:eastAsia="cs-CZ"/>
        </w:rPr>
        <w:t xml:space="preserve"> stavu nelze měnit směr traťového souhlasu.</w:t>
      </w:r>
    </w:p>
    <w:p w14:paraId="7FD2A440" w14:textId="7398FE74" w:rsidR="007675E2" w:rsidRPr="004B4AFD" w:rsidRDefault="007675E2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4F669B3B" w14:textId="77777777" w:rsidR="004B4AFD" w:rsidRPr="004B4AFD" w:rsidRDefault="004B4AFD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6FD4F63A" w14:textId="24AD23F0" w:rsidR="007675E2" w:rsidRPr="004B4AFD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eastAsia="Calibri" w:cs="Times New Roman"/>
          <w:b/>
          <w:lang w:eastAsia="cs-CZ"/>
        </w:rPr>
        <w:t>Dotaz č. 120:</w:t>
      </w:r>
    </w:p>
    <w:p w14:paraId="57F6FD5D" w14:textId="2BA6550E" w:rsidR="007675E2" w:rsidRPr="004B4AFD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Požadujeme potvrdit, že ŽSR, ale i Správa železnic souhlasí s tím, že poruchový stav přejezdu G3 bude kontrolován v odjezdových vlakových cestách z </w:t>
      </w:r>
      <w:proofErr w:type="spellStart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Lanžhota</w:t>
      </w:r>
      <w:proofErr w:type="spellEnd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 do </w:t>
      </w:r>
      <w:proofErr w:type="spellStart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Kút</w:t>
      </w:r>
      <w:proofErr w:type="spellEnd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 výpravčím v ŽST Lanžhot, resp. dispečerem na CDP a v případě vzniku poruchového stavu bude informovat výpravčího v ŽST </w:t>
      </w:r>
      <w:proofErr w:type="spellStart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Kúty</w:t>
      </w:r>
      <w:proofErr w:type="spellEnd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, který bude povinen zpravovat vlaky ve směru do </w:t>
      </w:r>
      <w:proofErr w:type="spellStart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Lanžhota</w:t>
      </w:r>
      <w:proofErr w:type="spellEnd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.</w:t>
      </w:r>
    </w:p>
    <w:p w14:paraId="3962C103" w14:textId="77777777" w:rsidR="007675E2" w:rsidRPr="004B4AFD" w:rsidRDefault="007675E2" w:rsidP="007675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eastAsia="Calibri" w:cs="Times New Roman"/>
          <w:b/>
          <w:lang w:eastAsia="cs-CZ"/>
        </w:rPr>
        <w:t xml:space="preserve">Odpověď:  </w:t>
      </w:r>
    </w:p>
    <w:p w14:paraId="0A7FB57A" w14:textId="752F2DC9" w:rsidR="003045F6" w:rsidRPr="004B4AFD" w:rsidRDefault="00C62F7D" w:rsidP="003045F6">
      <w:pPr>
        <w:spacing w:after="120"/>
        <w:rPr>
          <w:rFonts w:ascii="Times New Roman" w:hAnsi="Times New Roman" w:cs="Times New Roman"/>
          <w:sz w:val="24"/>
          <w:szCs w:val="24"/>
          <w:lang w:eastAsia="cs-CZ"/>
        </w:rPr>
      </w:pPr>
      <w:r w:rsidRPr="004B4AFD">
        <w:rPr>
          <w:rFonts w:ascii="Times New Roman" w:hAnsi="Times New Roman" w:cs="Times New Roman"/>
          <w:sz w:val="24"/>
          <w:szCs w:val="24"/>
          <w:lang w:eastAsia="cs-CZ"/>
        </w:rPr>
        <w:t>S</w:t>
      </w:r>
      <w:r w:rsidR="003045F6" w:rsidRPr="004B4AFD">
        <w:rPr>
          <w:rFonts w:ascii="Times New Roman" w:hAnsi="Times New Roman" w:cs="Times New Roman"/>
          <w:sz w:val="24"/>
          <w:szCs w:val="24"/>
          <w:lang w:eastAsia="cs-CZ"/>
        </w:rPr>
        <w:t xml:space="preserve">tav traťových přejezdů </w:t>
      </w:r>
      <w:r w:rsidR="00AC4DE6" w:rsidRPr="004B4AFD">
        <w:rPr>
          <w:rFonts w:ascii="Times New Roman" w:hAnsi="Times New Roman" w:cs="Times New Roman"/>
          <w:sz w:val="24"/>
          <w:szCs w:val="24"/>
          <w:lang w:eastAsia="cs-CZ"/>
        </w:rPr>
        <w:t xml:space="preserve">je </w:t>
      </w:r>
      <w:r w:rsidR="003045F6" w:rsidRPr="004B4AFD">
        <w:rPr>
          <w:rFonts w:ascii="Times New Roman" w:hAnsi="Times New Roman" w:cs="Times New Roman"/>
          <w:sz w:val="24"/>
          <w:szCs w:val="24"/>
          <w:lang w:eastAsia="cs-CZ"/>
        </w:rPr>
        <w:t xml:space="preserve">kontrolován v obou sousedních dopravnách. </w:t>
      </w:r>
    </w:p>
    <w:p w14:paraId="030781E3" w14:textId="77777777" w:rsidR="004B4AFD" w:rsidRPr="004B4AFD" w:rsidRDefault="004B4AFD" w:rsidP="00C71B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3203805" w14:textId="2F7DAAA0" w:rsidR="00C71BE6" w:rsidRPr="004B4AFD" w:rsidRDefault="00C71BE6" w:rsidP="00C71B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B4AFD">
        <w:rPr>
          <w:rFonts w:eastAsia="Calibri" w:cs="Times New Roman"/>
          <w:b/>
          <w:lang w:eastAsia="cs-CZ"/>
        </w:rPr>
        <w:t>Dotaz č. 121:</w:t>
      </w:r>
    </w:p>
    <w:p w14:paraId="2611D5C9" w14:textId="77777777" w:rsidR="00C71BE6" w:rsidRPr="004B4AFD" w:rsidRDefault="00C71BE6" w:rsidP="00C71BE6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cs-CZ"/>
        </w:rPr>
      </w:pPr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V návaznosti na odpověď na dotaz </w:t>
      </w:r>
      <w:proofErr w:type="gramStart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č.6, uvedený</w:t>
      </w:r>
      <w:proofErr w:type="gramEnd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 ve vysvětlení/ změna /doplnění zadávací dokumentace č.13 uvádíme následující.</w:t>
      </w:r>
    </w:p>
    <w:p w14:paraId="154352D1" w14:textId="77777777" w:rsidR="00C71BE6" w:rsidRPr="004B4AFD" w:rsidRDefault="00C71BE6" w:rsidP="00C71BE6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cs-CZ"/>
        </w:rPr>
      </w:pPr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Uchazeč tedy přistoupí na práce za provozu, při zavedení PJ = 30 km/h a osazení </w:t>
      </w:r>
      <w:proofErr w:type="spellStart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bezp</w:t>
      </w:r>
      <w:proofErr w:type="spellEnd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. </w:t>
      </w:r>
      <w:proofErr w:type="gramStart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hlídek</w:t>
      </w:r>
      <w:proofErr w:type="gramEnd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 xml:space="preserve">. Ovšem z výše uvedených důvodů bude požadovat v sousední provozované koleji výluku TV a to alespoň pro pažení v místech, kde je osová </w:t>
      </w:r>
      <w:proofErr w:type="spellStart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vzd</w:t>
      </w:r>
      <w:proofErr w:type="spellEnd"/>
      <w:r w:rsidRPr="004B4AFD">
        <w:rPr>
          <w:rFonts w:ascii="Tahoma" w:eastAsia="Times New Roman" w:hAnsi="Tahoma" w:cs="Tahoma"/>
          <w:sz w:val="19"/>
          <w:szCs w:val="19"/>
          <w:lang w:eastAsia="cs-CZ"/>
        </w:rPr>
        <w:t>. 4m. V opačném případě se jedná o porušení bezpečné vzdálenosti pohybujícího se tělesa od živé TV a k takové práci nelze v žádném případě nikoho nutit.</w:t>
      </w:r>
    </w:p>
    <w:p w14:paraId="11C84144" w14:textId="6AC51492" w:rsidR="00C71BE6" w:rsidRPr="00C71BE6" w:rsidRDefault="00C71BE6" w:rsidP="00C71BE6">
      <w:pPr>
        <w:jc w:val="both"/>
        <w:rPr>
          <w:b/>
          <w:lang w:eastAsia="cs-CZ"/>
        </w:rPr>
      </w:pPr>
      <w:r w:rsidRPr="004B4AFD">
        <w:rPr>
          <w:b/>
          <w:lang w:eastAsia="cs-CZ"/>
        </w:rPr>
        <w:t>Odpověď:</w:t>
      </w:r>
      <w:r w:rsidRPr="004B4AFD">
        <w:rPr>
          <w:b/>
          <w:lang w:eastAsia="cs-CZ"/>
        </w:rPr>
        <w:br/>
      </w:r>
      <w:r w:rsidRPr="004B4AFD">
        <w:rPr>
          <w:lang w:eastAsia="cs-CZ"/>
        </w:rPr>
        <w:t>Výluka TV v provozované koleji č. 1 je z provozního hlediska pro takový rozsah prací nepřijatelná. Bezpečná vzdálenost je dodržena – dle Bp1 je to min. 1,5 m; dle TNŽ 34 3109 v čl. 6.4.5.6 pro pohyblivé stroje min. 2 m. Doporučujeme rameno stroje vodivě propojit s kolejnicí, což dále sníží bezpečnou vzdálenost práce na min. 0,9 m a zajistí tak velkou rezervu od skutečně dosahované vzdálenosti, která bude vždy min. 2,5 m – viz přiložený řez. Dále doporučujeme použít beranící hlavu s bočním úchytem. Bezpečnost práce tak bude zajištěna</w:t>
      </w:r>
      <w:r>
        <w:rPr>
          <w:color w:val="FF0000"/>
          <w:lang w:eastAsia="cs-CZ"/>
        </w:rPr>
        <w:t>.</w:t>
      </w:r>
    </w:p>
    <w:p w14:paraId="1C935CF8" w14:textId="457AF89E" w:rsidR="007675E2" w:rsidRDefault="00C71BE6" w:rsidP="007675E2">
      <w:pPr>
        <w:spacing w:after="0" w:line="240" w:lineRule="auto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19A094AD" wp14:editId="40746B11">
            <wp:extent cx="4632960" cy="4223385"/>
            <wp:effectExtent l="0" t="0" r="0" b="5715"/>
            <wp:docPr id="6" name="Obráze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2960" cy="422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32BD4" w14:textId="65B03008" w:rsidR="007675E2" w:rsidRDefault="007675E2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428892C7" w14:textId="77777777" w:rsidR="004B4AFD" w:rsidRDefault="004B4AFD" w:rsidP="00EE79B8">
      <w:pPr>
        <w:spacing w:after="0" w:line="240" w:lineRule="auto"/>
        <w:rPr>
          <w:rFonts w:eastAsia="Times New Roman" w:cs="Times New Roman"/>
          <w:lang w:eastAsia="cs-CZ"/>
        </w:rPr>
      </w:pPr>
    </w:p>
    <w:p w14:paraId="64E5EDD4" w14:textId="467BDAE7" w:rsidR="00EE79B8" w:rsidRPr="006338FB" w:rsidRDefault="00EE79B8" w:rsidP="00414531">
      <w:pPr>
        <w:spacing w:after="0" w:line="240" w:lineRule="auto"/>
        <w:rPr>
          <w:rFonts w:eastAsia="Times New Roman" w:cs="Times New Roman"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Vzhledem </w:t>
      </w:r>
      <w:r w:rsidRPr="006338FB">
        <w:rPr>
          <w:rFonts w:ascii="Verdana" w:hAnsi="Verdana"/>
        </w:rPr>
        <w:t xml:space="preserve">k uskutečněné zadavatelem organizované prohlídky místa plnění a jeho okolí dne </w:t>
      </w:r>
      <w:r w:rsidR="006338FB" w:rsidRPr="006338FB">
        <w:rPr>
          <w:rFonts w:ascii="Verdana" w:hAnsi="Verdana"/>
        </w:rPr>
        <w:br/>
      </w:r>
      <w:r w:rsidRPr="006338FB">
        <w:rPr>
          <w:rFonts w:ascii="Verdana" w:hAnsi="Verdana"/>
        </w:rPr>
        <w:t>13.</w:t>
      </w:r>
      <w:r w:rsidR="006338FB" w:rsidRPr="006338FB">
        <w:rPr>
          <w:rFonts w:ascii="Verdana" w:hAnsi="Verdana"/>
        </w:rPr>
        <w:t xml:space="preserve"> </w:t>
      </w:r>
      <w:r w:rsidRPr="006338FB">
        <w:rPr>
          <w:rFonts w:ascii="Verdana" w:hAnsi="Verdana"/>
        </w:rPr>
        <w:t>8.</w:t>
      </w:r>
      <w:r w:rsidR="006338FB" w:rsidRPr="006338FB">
        <w:rPr>
          <w:rFonts w:ascii="Verdana" w:hAnsi="Verdana"/>
        </w:rPr>
        <w:t xml:space="preserve"> </w:t>
      </w:r>
      <w:r w:rsidRPr="006338FB">
        <w:rPr>
          <w:rFonts w:ascii="Verdana" w:hAnsi="Verdana"/>
        </w:rPr>
        <w:t xml:space="preserve">2021, za účelem zhodnocení nákladů a rizik a zjištění všech údajů, které mohou být nezbytné pro zpracování nabídky a uzavření smlouvy na plnění této veřejné zakázky, postupuje zadavatel v souladu s </w:t>
      </w:r>
      <w:proofErr w:type="spellStart"/>
      <w:r w:rsidRPr="006338FB">
        <w:rPr>
          <w:rFonts w:ascii="Verdana" w:hAnsi="Verdana"/>
        </w:rPr>
        <w:t>ust</w:t>
      </w:r>
      <w:proofErr w:type="spellEnd"/>
      <w:r w:rsidRPr="006338FB">
        <w:rPr>
          <w:rFonts w:ascii="Verdana" w:hAnsi="Verdana"/>
        </w:rPr>
        <w:t xml:space="preserve">. § 99 odst. 2 ZZVZ a prodlužuje lhůtu pro podání nabídek ze dne </w:t>
      </w:r>
      <w:r w:rsidR="006338FB" w:rsidRPr="006338FB">
        <w:rPr>
          <w:rFonts w:ascii="Verdana" w:hAnsi="Verdana"/>
        </w:rPr>
        <w:br/>
      </w:r>
      <w:r w:rsidRPr="006338FB">
        <w:rPr>
          <w:rFonts w:ascii="Verdana" w:hAnsi="Verdana"/>
        </w:rPr>
        <w:t xml:space="preserve">20. 8. 2021 na den </w:t>
      </w:r>
      <w:r w:rsidRPr="006338FB">
        <w:rPr>
          <w:rFonts w:ascii="Verdana" w:hAnsi="Verdana"/>
          <w:b/>
        </w:rPr>
        <w:t>25.</w:t>
      </w:r>
      <w:r w:rsidR="006338FB" w:rsidRPr="006338FB">
        <w:rPr>
          <w:rFonts w:ascii="Verdana" w:hAnsi="Verdana"/>
          <w:b/>
        </w:rPr>
        <w:t xml:space="preserve"> </w:t>
      </w:r>
      <w:r w:rsidRPr="006338FB">
        <w:rPr>
          <w:rFonts w:ascii="Verdana" w:hAnsi="Verdana"/>
          <w:b/>
        </w:rPr>
        <w:t>8.</w:t>
      </w:r>
      <w:r w:rsidR="006338FB" w:rsidRPr="006338FB">
        <w:rPr>
          <w:rFonts w:ascii="Verdana" w:hAnsi="Verdana"/>
          <w:b/>
        </w:rPr>
        <w:t xml:space="preserve"> </w:t>
      </w:r>
      <w:r w:rsidRPr="006338FB">
        <w:rPr>
          <w:rFonts w:ascii="Verdana" w:hAnsi="Verdana"/>
          <w:b/>
        </w:rPr>
        <w:t>2021</w:t>
      </w:r>
      <w:r w:rsidRPr="006338FB">
        <w:rPr>
          <w:rFonts w:ascii="Verdana" w:hAnsi="Verdana"/>
        </w:rPr>
        <w:t>.</w:t>
      </w:r>
      <w:r w:rsidRPr="006338FB">
        <w:rPr>
          <w:rFonts w:ascii="Verdana" w:hAnsi="Verdana"/>
          <w:color w:val="FF0000"/>
        </w:rPr>
        <w:br/>
      </w:r>
    </w:p>
    <w:p w14:paraId="7D3D67B4" w14:textId="77777777" w:rsidR="004B4AFD" w:rsidRPr="006338FB" w:rsidRDefault="004B4AFD" w:rsidP="004B4A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6338FB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6338FB">
        <w:rPr>
          <w:rFonts w:eastAsia="Times New Roman" w:cs="Times New Roman"/>
          <w:lang w:eastAsia="cs-CZ"/>
        </w:rPr>
        <w:t xml:space="preserve"> (evidenční </w:t>
      </w:r>
      <w:r w:rsidRPr="006338FB">
        <w:rPr>
          <w:rFonts w:eastAsia="Times New Roman" w:cs="Times New Roman"/>
          <w:lang w:eastAsia="cs-CZ"/>
        </w:rPr>
        <w:br/>
        <w:t>č. VZ Z2021-023198). Změny se týkají těchto ustanovení:</w:t>
      </w:r>
    </w:p>
    <w:p w14:paraId="37C05635" w14:textId="77777777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B805CB" w14:textId="77777777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b/>
          <w:lang w:eastAsia="cs-CZ"/>
        </w:rPr>
        <w:t xml:space="preserve">Oddíl IV. 2.2): </w:t>
      </w:r>
    </w:p>
    <w:p w14:paraId="76C33514" w14:textId="7EBD02A9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rušíme datum 29. 7. 2021 v 9:30 hod. a nahrazujeme datem </w:t>
      </w:r>
      <w:r w:rsidR="006338FB" w:rsidRPr="006338FB">
        <w:rPr>
          <w:rFonts w:eastAsia="Times New Roman" w:cs="Times New Roman"/>
          <w:b/>
          <w:lang w:eastAsia="cs-CZ"/>
        </w:rPr>
        <w:t>25</w:t>
      </w:r>
      <w:r w:rsidRPr="006338FB">
        <w:rPr>
          <w:rFonts w:eastAsia="Times New Roman" w:cs="Times New Roman"/>
          <w:b/>
          <w:lang w:eastAsia="cs-CZ"/>
        </w:rPr>
        <w:t>. 8. 2021</w:t>
      </w:r>
      <w:r w:rsidRPr="006338FB">
        <w:rPr>
          <w:rFonts w:eastAsia="Times New Roman" w:cs="Times New Roman"/>
          <w:lang w:eastAsia="cs-CZ"/>
        </w:rPr>
        <w:t xml:space="preserve"> v 9:30 hod.,</w:t>
      </w:r>
      <w:r w:rsidRPr="006338FB">
        <w:rPr>
          <w:rFonts w:eastAsia="Times New Roman" w:cs="Times New Roman"/>
          <w:b/>
          <w:lang w:eastAsia="cs-CZ"/>
        </w:rPr>
        <w:t xml:space="preserve"> </w:t>
      </w:r>
    </w:p>
    <w:p w14:paraId="39D83587" w14:textId="77777777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b/>
          <w:lang w:eastAsia="cs-CZ"/>
        </w:rPr>
        <w:t xml:space="preserve">Oddíl IV. 2.7): </w:t>
      </w:r>
    </w:p>
    <w:p w14:paraId="368A6039" w14:textId="0D5D8D91" w:rsidR="004B4AFD" w:rsidRPr="00BD5319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rušíme datum 29. 7. 2021 v 9:30 hod. a nahrazujeme datem </w:t>
      </w:r>
      <w:r w:rsidR="006338FB" w:rsidRPr="006338FB">
        <w:rPr>
          <w:rFonts w:eastAsia="Times New Roman" w:cs="Times New Roman"/>
          <w:b/>
          <w:lang w:eastAsia="cs-CZ"/>
        </w:rPr>
        <w:t xml:space="preserve">25. </w:t>
      </w:r>
      <w:r w:rsidRPr="006338FB">
        <w:rPr>
          <w:rFonts w:eastAsia="Times New Roman" w:cs="Times New Roman"/>
          <w:b/>
          <w:lang w:eastAsia="cs-CZ"/>
        </w:rPr>
        <w:t>8. 2021</w:t>
      </w:r>
      <w:r w:rsidRPr="006338FB">
        <w:rPr>
          <w:rFonts w:eastAsia="Times New Roman" w:cs="Times New Roman"/>
          <w:lang w:eastAsia="cs-CZ"/>
        </w:rPr>
        <w:t xml:space="preserve"> v 9:30 hod.</w:t>
      </w:r>
    </w:p>
    <w:p w14:paraId="759A3EEC" w14:textId="77777777" w:rsidR="004B4AFD" w:rsidRPr="00C64481" w:rsidRDefault="004B4AFD" w:rsidP="004B4AFD">
      <w:pPr>
        <w:spacing w:after="0" w:line="240" w:lineRule="auto"/>
        <w:rPr>
          <w:rFonts w:eastAsia="Times New Roman" w:cs="Times New Roman"/>
          <w:lang w:eastAsia="cs-CZ"/>
        </w:rPr>
      </w:pPr>
    </w:p>
    <w:p w14:paraId="396CEA3B" w14:textId="77777777" w:rsidR="004B4AFD" w:rsidRPr="00BD5319" w:rsidRDefault="004B4AFD" w:rsidP="004B4A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E724DA9" w14:textId="0F259B10" w:rsidR="004B4AFD" w:rsidRPr="00BD5319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6537B9" w14:textId="77777777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1A1C31" w14:textId="56772970" w:rsidR="004B4AFD" w:rsidRPr="004B4AFD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 xml:space="preserve">V Praze </w:t>
      </w:r>
      <w:bookmarkStart w:id="1" w:name="_GoBack"/>
      <w:bookmarkEnd w:id="1"/>
    </w:p>
    <w:p w14:paraId="6EB86ECC" w14:textId="77777777" w:rsidR="004B4AFD" w:rsidRPr="004B4AFD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7F70A3" w14:textId="44297D87" w:rsidR="004B4AFD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3EB4A7" w14:textId="608FF810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2C78B3" w14:textId="77777777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18913B6" w14:textId="77777777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EA2036" w14:textId="77777777" w:rsidR="006338FB" w:rsidRPr="004B4AFD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10DFAE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B4AFD">
        <w:rPr>
          <w:rFonts w:eastAsia="Calibri" w:cs="Times New Roman"/>
          <w:b/>
          <w:bCs/>
          <w:lang w:eastAsia="cs-CZ"/>
        </w:rPr>
        <w:t>Ing. Karel Švejda, MBA</w:t>
      </w:r>
    </w:p>
    <w:p w14:paraId="5A61CE1B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>ředitel odboru investičního</w:t>
      </w:r>
    </w:p>
    <w:p w14:paraId="752CCEFA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>na základě „Pověření“ č. 2449</w:t>
      </w:r>
    </w:p>
    <w:p w14:paraId="530D3F9C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>ze dne 11. 5. 2018</w:t>
      </w:r>
    </w:p>
    <w:p w14:paraId="3E4E2800" w14:textId="77777777" w:rsidR="004B4AFD" w:rsidRPr="004B4AFD" w:rsidRDefault="004B4AFD" w:rsidP="004B4AFD">
      <w:pPr>
        <w:spacing w:after="0" w:line="240" w:lineRule="auto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>Správa železnic, státní organizace</w:t>
      </w:r>
    </w:p>
    <w:sectPr w:rsidR="004B4AFD" w:rsidRPr="004B4AFD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C910E" w14:textId="77777777" w:rsidR="00BF0062" w:rsidRDefault="00BF0062" w:rsidP="00962258">
      <w:pPr>
        <w:spacing w:after="0" w:line="240" w:lineRule="auto"/>
      </w:pPr>
      <w:r>
        <w:separator/>
      </w:r>
    </w:p>
  </w:endnote>
  <w:endnote w:type="continuationSeparator" w:id="0">
    <w:p w14:paraId="300D4C8F" w14:textId="77777777" w:rsidR="00BF0062" w:rsidRDefault="00BF00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2756E10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4E1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4E1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42FF0F0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4E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4E1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3BE7D" w14:textId="77777777" w:rsidR="00BF0062" w:rsidRDefault="00BF0062" w:rsidP="00962258">
      <w:pPr>
        <w:spacing w:after="0" w:line="240" w:lineRule="auto"/>
      </w:pPr>
      <w:r>
        <w:separator/>
      </w:r>
    </w:p>
  </w:footnote>
  <w:footnote w:type="continuationSeparator" w:id="0">
    <w:p w14:paraId="7AC39ACB" w14:textId="77777777" w:rsidR="00BF0062" w:rsidRDefault="00BF00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E7344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1499B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F367D"/>
    <w:multiLevelType w:val="hybridMultilevel"/>
    <w:tmpl w:val="460A69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FD01A82"/>
    <w:multiLevelType w:val="hybridMultilevel"/>
    <w:tmpl w:val="3384CA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2B80584"/>
    <w:multiLevelType w:val="hybridMultilevel"/>
    <w:tmpl w:val="806AF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30811"/>
    <w:multiLevelType w:val="hybridMultilevel"/>
    <w:tmpl w:val="AA1A52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D5009"/>
    <w:multiLevelType w:val="hybridMultilevel"/>
    <w:tmpl w:val="3D6486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11200"/>
    <w:multiLevelType w:val="hybridMultilevel"/>
    <w:tmpl w:val="564055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C6203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4DA43FA3"/>
    <w:multiLevelType w:val="hybridMultilevel"/>
    <w:tmpl w:val="333AA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16B84"/>
    <w:multiLevelType w:val="hybridMultilevel"/>
    <w:tmpl w:val="D96CA0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F31C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963BDC"/>
    <w:multiLevelType w:val="hybridMultilevel"/>
    <w:tmpl w:val="3AD090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C5748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97611"/>
    <w:multiLevelType w:val="hybridMultilevel"/>
    <w:tmpl w:val="7E8AD7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6265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E33CB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72368"/>
    <w:multiLevelType w:val="hybridMultilevel"/>
    <w:tmpl w:val="13227048"/>
    <w:lvl w:ilvl="0" w:tplc="04050017">
      <w:start w:val="1"/>
      <w:numFmt w:val="lowerLetter"/>
      <w:lvlText w:val="%1)"/>
      <w:lvlJc w:val="left"/>
      <w:pPr>
        <w:ind w:left="3905" w:hanging="360"/>
      </w:pPr>
    </w:lvl>
    <w:lvl w:ilvl="1" w:tplc="04050019" w:tentative="1">
      <w:start w:val="1"/>
      <w:numFmt w:val="lowerLetter"/>
      <w:lvlText w:val="%2."/>
      <w:lvlJc w:val="left"/>
      <w:pPr>
        <w:ind w:left="4625" w:hanging="360"/>
      </w:pPr>
    </w:lvl>
    <w:lvl w:ilvl="2" w:tplc="0405001B" w:tentative="1">
      <w:start w:val="1"/>
      <w:numFmt w:val="lowerRoman"/>
      <w:lvlText w:val="%3."/>
      <w:lvlJc w:val="right"/>
      <w:pPr>
        <w:ind w:left="5345" w:hanging="180"/>
      </w:pPr>
    </w:lvl>
    <w:lvl w:ilvl="3" w:tplc="0405000F" w:tentative="1">
      <w:start w:val="1"/>
      <w:numFmt w:val="decimal"/>
      <w:lvlText w:val="%4."/>
      <w:lvlJc w:val="left"/>
      <w:pPr>
        <w:ind w:left="6065" w:hanging="360"/>
      </w:pPr>
    </w:lvl>
    <w:lvl w:ilvl="4" w:tplc="04050019" w:tentative="1">
      <w:start w:val="1"/>
      <w:numFmt w:val="lowerLetter"/>
      <w:lvlText w:val="%5."/>
      <w:lvlJc w:val="left"/>
      <w:pPr>
        <w:ind w:left="6785" w:hanging="360"/>
      </w:pPr>
    </w:lvl>
    <w:lvl w:ilvl="5" w:tplc="0405001B" w:tentative="1">
      <w:start w:val="1"/>
      <w:numFmt w:val="lowerRoman"/>
      <w:lvlText w:val="%6."/>
      <w:lvlJc w:val="right"/>
      <w:pPr>
        <w:ind w:left="7505" w:hanging="180"/>
      </w:pPr>
    </w:lvl>
    <w:lvl w:ilvl="6" w:tplc="0405000F" w:tentative="1">
      <w:start w:val="1"/>
      <w:numFmt w:val="decimal"/>
      <w:lvlText w:val="%7."/>
      <w:lvlJc w:val="left"/>
      <w:pPr>
        <w:ind w:left="8225" w:hanging="360"/>
      </w:pPr>
    </w:lvl>
    <w:lvl w:ilvl="7" w:tplc="04050019" w:tentative="1">
      <w:start w:val="1"/>
      <w:numFmt w:val="lowerLetter"/>
      <w:lvlText w:val="%8."/>
      <w:lvlJc w:val="left"/>
      <w:pPr>
        <w:ind w:left="8945" w:hanging="360"/>
      </w:pPr>
    </w:lvl>
    <w:lvl w:ilvl="8" w:tplc="040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3" w15:restartNumberingAfterBreak="0">
    <w:nsid w:val="61F12D2E"/>
    <w:multiLevelType w:val="hybridMultilevel"/>
    <w:tmpl w:val="68367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A6527"/>
    <w:multiLevelType w:val="hybridMultilevel"/>
    <w:tmpl w:val="C586591E"/>
    <w:lvl w:ilvl="0" w:tplc="04050017">
      <w:start w:val="1"/>
      <w:numFmt w:val="lowerLetter"/>
      <w:lvlText w:val="%1)"/>
      <w:lvlJc w:val="left"/>
      <w:pPr>
        <w:ind w:left="4472" w:hanging="360"/>
      </w:pPr>
    </w:lvl>
    <w:lvl w:ilvl="1" w:tplc="04050019" w:tentative="1">
      <w:start w:val="1"/>
      <w:numFmt w:val="lowerLetter"/>
      <w:lvlText w:val="%2."/>
      <w:lvlJc w:val="left"/>
      <w:pPr>
        <w:ind w:left="5192" w:hanging="360"/>
      </w:pPr>
    </w:lvl>
    <w:lvl w:ilvl="2" w:tplc="0405001B" w:tentative="1">
      <w:start w:val="1"/>
      <w:numFmt w:val="lowerRoman"/>
      <w:lvlText w:val="%3."/>
      <w:lvlJc w:val="right"/>
      <w:pPr>
        <w:ind w:left="5912" w:hanging="180"/>
      </w:pPr>
    </w:lvl>
    <w:lvl w:ilvl="3" w:tplc="0405000F" w:tentative="1">
      <w:start w:val="1"/>
      <w:numFmt w:val="decimal"/>
      <w:lvlText w:val="%4."/>
      <w:lvlJc w:val="left"/>
      <w:pPr>
        <w:ind w:left="6632" w:hanging="360"/>
      </w:pPr>
    </w:lvl>
    <w:lvl w:ilvl="4" w:tplc="04050019" w:tentative="1">
      <w:start w:val="1"/>
      <w:numFmt w:val="lowerLetter"/>
      <w:lvlText w:val="%5."/>
      <w:lvlJc w:val="left"/>
      <w:pPr>
        <w:ind w:left="7352" w:hanging="360"/>
      </w:pPr>
    </w:lvl>
    <w:lvl w:ilvl="5" w:tplc="0405001B" w:tentative="1">
      <w:start w:val="1"/>
      <w:numFmt w:val="lowerRoman"/>
      <w:lvlText w:val="%6."/>
      <w:lvlJc w:val="right"/>
      <w:pPr>
        <w:ind w:left="8072" w:hanging="180"/>
      </w:pPr>
    </w:lvl>
    <w:lvl w:ilvl="6" w:tplc="0405000F" w:tentative="1">
      <w:start w:val="1"/>
      <w:numFmt w:val="decimal"/>
      <w:lvlText w:val="%7."/>
      <w:lvlJc w:val="left"/>
      <w:pPr>
        <w:ind w:left="8792" w:hanging="360"/>
      </w:pPr>
    </w:lvl>
    <w:lvl w:ilvl="7" w:tplc="04050019" w:tentative="1">
      <w:start w:val="1"/>
      <w:numFmt w:val="lowerLetter"/>
      <w:lvlText w:val="%8."/>
      <w:lvlJc w:val="left"/>
      <w:pPr>
        <w:ind w:left="9512" w:hanging="360"/>
      </w:pPr>
    </w:lvl>
    <w:lvl w:ilvl="8" w:tplc="040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5" w15:restartNumberingAfterBreak="0">
    <w:nsid w:val="66103D8C"/>
    <w:multiLevelType w:val="hybridMultilevel"/>
    <w:tmpl w:val="399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BCF212">
      <w:start w:val="1"/>
      <w:numFmt w:val="lowerLetter"/>
      <w:lvlText w:val="%2."/>
      <w:lvlJc w:val="left"/>
      <w:pPr>
        <w:ind w:left="907" w:hanging="28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48C62E4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6"/>
  </w:num>
  <w:num w:numId="5">
    <w:abstractNumId w:val="0"/>
  </w:num>
  <w:num w:numId="6">
    <w:abstractNumId w:val="13"/>
  </w:num>
  <w:num w:numId="7">
    <w:abstractNumId w:val="9"/>
  </w:num>
  <w:num w:numId="8">
    <w:abstractNumId w:val="6"/>
  </w:num>
  <w:num w:numId="9">
    <w:abstractNumId w:val="4"/>
  </w:num>
  <w:num w:numId="10">
    <w:abstractNumId w:val="11"/>
  </w:num>
  <w:num w:numId="11">
    <w:abstractNumId w:val="23"/>
  </w:num>
  <w:num w:numId="12">
    <w:abstractNumId w:val="25"/>
  </w:num>
  <w:num w:numId="13">
    <w:abstractNumId w:val="16"/>
  </w:num>
  <w:num w:numId="14">
    <w:abstractNumId w:val="24"/>
  </w:num>
  <w:num w:numId="15">
    <w:abstractNumId w:val="20"/>
  </w:num>
  <w:num w:numId="16">
    <w:abstractNumId w:val="19"/>
  </w:num>
  <w:num w:numId="17">
    <w:abstractNumId w:val="14"/>
  </w:num>
  <w:num w:numId="18">
    <w:abstractNumId w:val="27"/>
  </w:num>
  <w:num w:numId="19">
    <w:abstractNumId w:val="12"/>
  </w:num>
  <w:num w:numId="20">
    <w:abstractNumId w:val="10"/>
  </w:num>
  <w:num w:numId="21">
    <w:abstractNumId w:val="15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7"/>
  </w:num>
  <w:num w:numId="26">
    <w:abstractNumId w:val="21"/>
  </w:num>
  <w:num w:numId="27">
    <w:abstractNumId w:val="2"/>
  </w:num>
  <w:num w:numId="2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2901"/>
    <w:rsid w:val="00033432"/>
    <w:rsid w:val="000335CC"/>
    <w:rsid w:val="00060EC6"/>
    <w:rsid w:val="00072C1E"/>
    <w:rsid w:val="000841A4"/>
    <w:rsid w:val="000B3A82"/>
    <w:rsid w:val="000B6C7E"/>
    <w:rsid w:val="000B7907"/>
    <w:rsid w:val="000C0429"/>
    <w:rsid w:val="000C45E8"/>
    <w:rsid w:val="000C5DC1"/>
    <w:rsid w:val="000E1783"/>
    <w:rsid w:val="000F1EA3"/>
    <w:rsid w:val="000F3B3A"/>
    <w:rsid w:val="00114472"/>
    <w:rsid w:val="00131BFD"/>
    <w:rsid w:val="001364C2"/>
    <w:rsid w:val="00145723"/>
    <w:rsid w:val="00161B7B"/>
    <w:rsid w:val="00170EC5"/>
    <w:rsid w:val="001747C1"/>
    <w:rsid w:val="0018596A"/>
    <w:rsid w:val="001B69C2"/>
    <w:rsid w:val="001C4DA0"/>
    <w:rsid w:val="001C55A9"/>
    <w:rsid w:val="001E0A4D"/>
    <w:rsid w:val="001E7F54"/>
    <w:rsid w:val="00203AB5"/>
    <w:rsid w:val="00207DF5"/>
    <w:rsid w:val="00235BD9"/>
    <w:rsid w:val="00267369"/>
    <w:rsid w:val="0026785D"/>
    <w:rsid w:val="002812B2"/>
    <w:rsid w:val="00292E82"/>
    <w:rsid w:val="00293B60"/>
    <w:rsid w:val="002C31BF"/>
    <w:rsid w:val="002E0CD7"/>
    <w:rsid w:val="002F026B"/>
    <w:rsid w:val="003045F6"/>
    <w:rsid w:val="00305EFB"/>
    <w:rsid w:val="003060DF"/>
    <w:rsid w:val="003103C8"/>
    <w:rsid w:val="00331BA0"/>
    <w:rsid w:val="00357BC6"/>
    <w:rsid w:val="0037111D"/>
    <w:rsid w:val="003756B9"/>
    <w:rsid w:val="003956C6"/>
    <w:rsid w:val="003A4C5F"/>
    <w:rsid w:val="003B4E14"/>
    <w:rsid w:val="003C0B6D"/>
    <w:rsid w:val="003D2250"/>
    <w:rsid w:val="003E3840"/>
    <w:rsid w:val="003E6B9A"/>
    <w:rsid w:val="003E75CE"/>
    <w:rsid w:val="0041380F"/>
    <w:rsid w:val="00414531"/>
    <w:rsid w:val="00425A2C"/>
    <w:rsid w:val="00430DEE"/>
    <w:rsid w:val="00450F07"/>
    <w:rsid w:val="004533FD"/>
    <w:rsid w:val="00453CD3"/>
    <w:rsid w:val="00455BC7"/>
    <w:rsid w:val="00460660"/>
    <w:rsid w:val="00460CCB"/>
    <w:rsid w:val="004645DB"/>
    <w:rsid w:val="00477370"/>
    <w:rsid w:val="00486107"/>
    <w:rsid w:val="0049104D"/>
    <w:rsid w:val="00491827"/>
    <w:rsid w:val="004926B0"/>
    <w:rsid w:val="004A7C69"/>
    <w:rsid w:val="004B4AFD"/>
    <w:rsid w:val="004C4399"/>
    <w:rsid w:val="004C69ED"/>
    <w:rsid w:val="004C787C"/>
    <w:rsid w:val="004D31AB"/>
    <w:rsid w:val="004F4B9B"/>
    <w:rsid w:val="00501654"/>
    <w:rsid w:val="0050409D"/>
    <w:rsid w:val="00511AB9"/>
    <w:rsid w:val="00523EA7"/>
    <w:rsid w:val="00536F03"/>
    <w:rsid w:val="00542527"/>
    <w:rsid w:val="00551D1F"/>
    <w:rsid w:val="00553375"/>
    <w:rsid w:val="00556ED1"/>
    <w:rsid w:val="005658A6"/>
    <w:rsid w:val="00570B0A"/>
    <w:rsid w:val="0057176E"/>
    <w:rsid w:val="005720E7"/>
    <w:rsid w:val="005722BB"/>
    <w:rsid w:val="00572D15"/>
    <w:rsid w:val="005736B7"/>
    <w:rsid w:val="00575E5A"/>
    <w:rsid w:val="00584E2A"/>
    <w:rsid w:val="00596818"/>
    <w:rsid w:val="00596C7E"/>
    <w:rsid w:val="005A5F24"/>
    <w:rsid w:val="005A64E9"/>
    <w:rsid w:val="005B5E78"/>
    <w:rsid w:val="005B5EE9"/>
    <w:rsid w:val="005B69A7"/>
    <w:rsid w:val="005E0452"/>
    <w:rsid w:val="005F0499"/>
    <w:rsid w:val="006104F6"/>
    <w:rsid w:val="0061068E"/>
    <w:rsid w:val="00610952"/>
    <w:rsid w:val="00610E32"/>
    <w:rsid w:val="00627F71"/>
    <w:rsid w:val="006338FB"/>
    <w:rsid w:val="0064321A"/>
    <w:rsid w:val="00660AD3"/>
    <w:rsid w:val="006758C9"/>
    <w:rsid w:val="006A03A0"/>
    <w:rsid w:val="006A5570"/>
    <w:rsid w:val="006A689C"/>
    <w:rsid w:val="006B3D79"/>
    <w:rsid w:val="006B3DF8"/>
    <w:rsid w:val="006E0578"/>
    <w:rsid w:val="006E314D"/>
    <w:rsid w:val="006E7F06"/>
    <w:rsid w:val="006F112A"/>
    <w:rsid w:val="007061A0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675E2"/>
    <w:rsid w:val="0077673A"/>
    <w:rsid w:val="007845F1"/>
    <w:rsid w:val="007846E1"/>
    <w:rsid w:val="007B1616"/>
    <w:rsid w:val="007B570C"/>
    <w:rsid w:val="007E1CE1"/>
    <w:rsid w:val="007E4A6E"/>
    <w:rsid w:val="007F56A7"/>
    <w:rsid w:val="00807DD0"/>
    <w:rsid w:val="00813F11"/>
    <w:rsid w:val="008576DB"/>
    <w:rsid w:val="00891334"/>
    <w:rsid w:val="0089222B"/>
    <w:rsid w:val="008A3568"/>
    <w:rsid w:val="008A4E95"/>
    <w:rsid w:val="008D03B9"/>
    <w:rsid w:val="008D2E4A"/>
    <w:rsid w:val="008F18D6"/>
    <w:rsid w:val="008F4D3C"/>
    <w:rsid w:val="008F7194"/>
    <w:rsid w:val="00904780"/>
    <w:rsid w:val="009113A8"/>
    <w:rsid w:val="00917A69"/>
    <w:rsid w:val="00922385"/>
    <w:rsid w:val="009223DF"/>
    <w:rsid w:val="009325BC"/>
    <w:rsid w:val="00936091"/>
    <w:rsid w:val="00940D8A"/>
    <w:rsid w:val="00962258"/>
    <w:rsid w:val="00966ED1"/>
    <w:rsid w:val="009678B7"/>
    <w:rsid w:val="00982411"/>
    <w:rsid w:val="00992D9C"/>
    <w:rsid w:val="00996CB8"/>
    <w:rsid w:val="009A5E3A"/>
    <w:rsid w:val="009A7568"/>
    <w:rsid w:val="009B1EE8"/>
    <w:rsid w:val="009B2E97"/>
    <w:rsid w:val="009B3C69"/>
    <w:rsid w:val="009B72CC"/>
    <w:rsid w:val="009E07F4"/>
    <w:rsid w:val="009F392E"/>
    <w:rsid w:val="00A114A3"/>
    <w:rsid w:val="00A30734"/>
    <w:rsid w:val="00A31D78"/>
    <w:rsid w:val="00A44328"/>
    <w:rsid w:val="00A5527C"/>
    <w:rsid w:val="00A6177B"/>
    <w:rsid w:val="00A63E76"/>
    <w:rsid w:val="00A66136"/>
    <w:rsid w:val="00A8681A"/>
    <w:rsid w:val="00A90ADE"/>
    <w:rsid w:val="00A975C1"/>
    <w:rsid w:val="00AA4CBB"/>
    <w:rsid w:val="00AA65FA"/>
    <w:rsid w:val="00AA7351"/>
    <w:rsid w:val="00AB19DA"/>
    <w:rsid w:val="00AC4DE6"/>
    <w:rsid w:val="00AD056F"/>
    <w:rsid w:val="00AD2773"/>
    <w:rsid w:val="00AD6731"/>
    <w:rsid w:val="00AE1DDE"/>
    <w:rsid w:val="00AF6153"/>
    <w:rsid w:val="00B15B5E"/>
    <w:rsid w:val="00B15D0D"/>
    <w:rsid w:val="00B23CA3"/>
    <w:rsid w:val="00B32546"/>
    <w:rsid w:val="00B3491A"/>
    <w:rsid w:val="00B44F59"/>
    <w:rsid w:val="00B45E9E"/>
    <w:rsid w:val="00B55F9C"/>
    <w:rsid w:val="00B75EE1"/>
    <w:rsid w:val="00B77481"/>
    <w:rsid w:val="00B8518B"/>
    <w:rsid w:val="00BA5941"/>
    <w:rsid w:val="00BA7E10"/>
    <w:rsid w:val="00BB3740"/>
    <w:rsid w:val="00BC78AB"/>
    <w:rsid w:val="00BD5319"/>
    <w:rsid w:val="00BD678B"/>
    <w:rsid w:val="00BD7E91"/>
    <w:rsid w:val="00BF0062"/>
    <w:rsid w:val="00BF374D"/>
    <w:rsid w:val="00BF6D48"/>
    <w:rsid w:val="00C02D0A"/>
    <w:rsid w:val="00C03A6E"/>
    <w:rsid w:val="00C30759"/>
    <w:rsid w:val="00C44F6A"/>
    <w:rsid w:val="00C62F7D"/>
    <w:rsid w:val="00C63C1C"/>
    <w:rsid w:val="00C64481"/>
    <w:rsid w:val="00C71BE6"/>
    <w:rsid w:val="00C727E5"/>
    <w:rsid w:val="00C8207D"/>
    <w:rsid w:val="00C962D4"/>
    <w:rsid w:val="00CB5F35"/>
    <w:rsid w:val="00CB7B5A"/>
    <w:rsid w:val="00CC1E2B"/>
    <w:rsid w:val="00CD1FC4"/>
    <w:rsid w:val="00CE371D"/>
    <w:rsid w:val="00CF64C2"/>
    <w:rsid w:val="00D02A4D"/>
    <w:rsid w:val="00D21061"/>
    <w:rsid w:val="00D316A7"/>
    <w:rsid w:val="00D4108E"/>
    <w:rsid w:val="00D6163D"/>
    <w:rsid w:val="00D63009"/>
    <w:rsid w:val="00D831A3"/>
    <w:rsid w:val="00D902AD"/>
    <w:rsid w:val="00D932C7"/>
    <w:rsid w:val="00DA6FFE"/>
    <w:rsid w:val="00DC3110"/>
    <w:rsid w:val="00DD155B"/>
    <w:rsid w:val="00DD46F3"/>
    <w:rsid w:val="00DD58A6"/>
    <w:rsid w:val="00DE56F2"/>
    <w:rsid w:val="00DF116D"/>
    <w:rsid w:val="00E10710"/>
    <w:rsid w:val="00E21C89"/>
    <w:rsid w:val="00E824F1"/>
    <w:rsid w:val="00EB104F"/>
    <w:rsid w:val="00ED14BD"/>
    <w:rsid w:val="00ED5578"/>
    <w:rsid w:val="00EE79B8"/>
    <w:rsid w:val="00EF5FDE"/>
    <w:rsid w:val="00F01440"/>
    <w:rsid w:val="00F12DEC"/>
    <w:rsid w:val="00F1715C"/>
    <w:rsid w:val="00F22CEA"/>
    <w:rsid w:val="00F310F8"/>
    <w:rsid w:val="00F35939"/>
    <w:rsid w:val="00F45607"/>
    <w:rsid w:val="00F46238"/>
    <w:rsid w:val="00F643F8"/>
    <w:rsid w:val="00F64786"/>
    <w:rsid w:val="00F659EB"/>
    <w:rsid w:val="00F765CB"/>
    <w:rsid w:val="00F804A7"/>
    <w:rsid w:val="00F862D6"/>
    <w:rsid w:val="00F86BA6"/>
    <w:rsid w:val="00F87994"/>
    <w:rsid w:val="00FC6389"/>
    <w:rsid w:val="00FD2F51"/>
    <w:rsid w:val="00FE26FA"/>
    <w:rsid w:val="00FE3455"/>
    <w:rsid w:val="00FE3EA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75E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DE8FA2B-D468-491C-9401-FFDCEB4F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72</TotalTime>
  <Pages>3</Pages>
  <Words>1028</Words>
  <Characters>6069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10</cp:revision>
  <cp:lastPrinted>2021-07-27T13:14:00Z</cp:lastPrinted>
  <dcterms:created xsi:type="dcterms:W3CDTF">2021-08-11T08:31:00Z</dcterms:created>
  <dcterms:modified xsi:type="dcterms:W3CDTF">2021-08-12T12:50:00Z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