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5A595502" w:rsidR="007410D2" w:rsidRPr="002E6614" w:rsidRDefault="002E6614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8C3E53" w:rsidRPr="008C3E53">
        <w:rPr>
          <w:rFonts w:ascii="Verdana" w:hAnsi="Verdana"/>
          <w:b/>
          <w:sz w:val="18"/>
          <w:szCs w:val="18"/>
        </w:rPr>
        <w:t>Zpracování tržeb z turniketů a mincovníků ve vyjmenovaných stanicích OŘ Hradec Králové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EA6E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EA6E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2E6614">
      <w:pPr>
        <w:widowControl w:val="0"/>
        <w:autoSpaceDE w:val="0"/>
        <w:spacing w:after="24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64FDF9B" w14:textId="77777777" w:rsidR="00EA6E58" w:rsidRPr="005D52D9" w:rsidRDefault="00EA6E58" w:rsidP="00EA6E58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141F6C7" w14:textId="77777777" w:rsidR="00EA6E58" w:rsidRDefault="00EA6E58" w:rsidP="00EA6E5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>splňuje podmínky ekonomické kvalifikace, tj. že roční obrat účastníka přesahoval v každém ze tří bezprostředně předcházejících účetních období dvojnásobek výše jeho nabídkové ceny uvedené v bodě 1.</w:t>
      </w:r>
      <w:r w:rsidR="00424AB9">
        <w:rPr>
          <w:rFonts w:ascii="Verdana" w:hAnsi="Verdana" w:cstheme="minorHAnsi"/>
          <w:color w:val="000000"/>
          <w:sz w:val="18"/>
          <w:szCs w:val="18"/>
        </w:rPr>
        <w:t xml:space="preserve"> ve Formuláři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Nabídk</w:t>
      </w:r>
      <w:r w:rsidR="00424AB9">
        <w:rPr>
          <w:rFonts w:ascii="Verdana" w:hAnsi="Verdana" w:cstheme="minorHAnsi"/>
          <w:color w:val="000000"/>
          <w:sz w:val="18"/>
          <w:szCs w:val="18"/>
        </w:rPr>
        <w:t>a na zhotovení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veřejné zakázky</w:t>
      </w:r>
      <w:r w:rsidR="00424AB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3AA51659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A5716F1" w14:textId="77777777" w:rsidR="00424AB9" w:rsidRDefault="00424AB9" w:rsidP="00424AB9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424AB9">
        <w:rPr>
          <w:rFonts w:ascii="Verdana" w:hAnsi="Verdana" w:cstheme="minorHAnsi"/>
          <w:color w:val="000000"/>
          <w:sz w:val="18"/>
          <w:szCs w:val="18"/>
        </w:rPr>
        <w:t>vedoucí prací, resp. osoba, která zabezpečuje odborné vedení provádění stavby,</w:t>
      </w:r>
    </w:p>
    <w:p w14:paraId="2A1807C0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424AB9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4346446C" w:rsidR="00424AB9" w:rsidRPr="00424AB9" w:rsidRDefault="00424AB9" w:rsidP="00424AB9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>Jméno, příjmení; mobil; e-mail</w:t>
      </w:r>
    </w:p>
    <w:p w14:paraId="28702B4A" w14:textId="32DCC59A" w:rsidR="00EA6E58" w:rsidRPr="0028675F" w:rsidRDefault="00C66B48" w:rsidP="0028675F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proofErr w:type="gramStart"/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</w:t>
          </w:r>
          <w:proofErr w:type="gramEnd"/>
          <w:r w:rsidRPr="006628F9">
            <w:rPr>
              <w:rStyle w:val="Zstupntext"/>
              <w:rFonts w:ascii="Calibri" w:eastAsiaTheme="majorEastAsia" w:hAnsi="Calibri"/>
              <w:color w:val="FF0000"/>
            </w:rPr>
            <w:t xml:space="preserve">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uchazeče" w:value="uchazeče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8C3E53">
        <w:rPr>
          <w:rFonts w:ascii="Verdana" w:hAnsi="Verdana" w:cstheme="minorHAnsi"/>
          <w:color w:val="000000"/>
          <w:sz w:val="18"/>
          <w:szCs w:val="18"/>
        </w:rPr>
        <w:t xml:space="preserve">bodě </w:t>
      </w:r>
      <w:r w:rsidR="008C3E53" w:rsidRPr="008C3E53">
        <w:rPr>
          <w:rFonts w:ascii="Verdana" w:hAnsi="Verdana" w:cstheme="minorHAnsi"/>
          <w:color w:val="000000"/>
          <w:sz w:val="18"/>
          <w:szCs w:val="18"/>
        </w:rPr>
        <w:t>1</w:t>
      </w:r>
      <w:r w:rsidRPr="008C3E53">
        <w:rPr>
          <w:rFonts w:ascii="Verdana" w:hAnsi="Verdana" w:cstheme="minorHAnsi"/>
          <w:color w:val="000000"/>
          <w:sz w:val="18"/>
          <w:szCs w:val="18"/>
        </w:rPr>
        <w:t>.2.</w:t>
      </w:r>
      <w:r w:rsidR="008C3E53" w:rsidRPr="008C3E53">
        <w:rPr>
          <w:rFonts w:ascii="Verdana" w:hAnsi="Verdana" w:cstheme="minorHAnsi"/>
          <w:color w:val="000000"/>
          <w:sz w:val="18"/>
          <w:szCs w:val="18"/>
        </w:rPr>
        <w:t>3</w:t>
      </w:r>
      <w:r w:rsidRPr="008C3E53">
        <w:rPr>
          <w:rFonts w:ascii="Verdana" w:hAnsi="Verdana" w:cstheme="minorHAnsi"/>
          <w:color w:val="000000"/>
          <w:sz w:val="18"/>
          <w:szCs w:val="18"/>
        </w:rPr>
        <w:t xml:space="preserve"> smlouvy o </w:t>
      </w:r>
      <w:r w:rsidR="008C3E53" w:rsidRPr="008C3E53">
        <w:rPr>
          <w:rFonts w:ascii="Verdana" w:hAnsi="Verdana" w:cstheme="minorHAnsi"/>
          <w:color w:val="000000"/>
          <w:sz w:val="18"/>
          <w:szCs w:val="18"/>
        </w:rPr>
        <w:t>svozu</w:t>
      </w:r>
      <w:r w:rsidR="008C3E53">
        <w:rPr>
          <w:rFonts w:ascii="Verdana" w:hAnsi="Verdana" w:cstheme="minorHAnsi"/>
          <w:color w:val="000000"/>
          <w:sz w:val="18"/>
          <w:szCs w:val="18"/>
        </w:rPr>
        <w:t xml:space="preserve"> finanční hotovosti</w:t>
      </w:r>
      <w:r>
        <w:rPr>
          <w:rFonts w:ascii="Verdana" w:hAnsi="Verdana" w:cstheme="minorHAnsi"/>
          <w:color w:val="000000"/>
          <w:sz w:val="18"/>
          <w:szCs w:val="18"/>
        </w:rPr>
        <w:t>.</w:t>
      </w:r>
    </w:p>
    <w:p w14:paraId="2D85C8D3" w14:textId="77777777" w:rsidR="00C04C2B" w:rsidRPr="00C04C2B" w:rsidRDefault="00C04C2B" w:rsidP="00C04C2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031B35AE" w:rsidR="00EA6E58" w:rsidRPr="004C145D" w:rsidRDefault="00151D89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28675F">
        <w:rPr>
          <w:rFonts w:ascii="Verdana" w:hAnsi="Verdana"/>
          <w:sz w:val="18"/>
          <w:szCs w:val="18"/>
        </w:rPr>
        <w:t>1 000 000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4C145D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C66B48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39F511BF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9B68EED" w14:textId="2BBF5D2C" w:rsidR="0028675F" w:rsidRDefault="0028675F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7663B59" w14:textId="2B90B17D" w:rsidR="0028675F" w:rsidRDefault="0028675F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8F5C34D" w14:textId="6C8D80B0" w:rsidR="0028675F" w:rsidRDefault="0028675F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B8EE23E" w14:textId="6A9F5682" w:rsidR="0028675F" w:rsidRDefault="0028675F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DC6AA11" w14:textId="004F1F1B" w:rsidR="0028675F" w:rsidRDefault="0028675F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68EE33" w14:textId="060B0B0B" w:rsidR="0028675F" w:rsidRDefault="0028675F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0B3582B" w14:textId="73019873" w:rsidR="0028675F" w:rsidRDefault="0028675F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F4269A4" w14:textId="249BFEF7" w:rsidR="0028675F" w:rsidRDefault="0028675F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F91217A" w14:textId="77777777" w:rsidR="0028675F" w:rsidRDefault="0028675F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  <w:bookmarkStart w:id="0" w:name="_GoBack"/>
      <w:bookmarkEnd w:id="0"/>
    </w:p>
    <w:p w14:paraId="6BDAEEF3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4C145D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1B3E5620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28675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28675F" w:rsidRPr="0028675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8675F"/>
    <w:rsid w:val="002E6614"/>
    <w:rsid w:val="00357F2A"/>
    <w:rsid w:val="003727EC"/>
    <w:rsid w:val="0041315C"/>
    <w:rsid w:val="00424AB9"/>
    <w:rsid w:val="004331C6"/>
    <w:rsid w:val="004C145D"/>
    <w:rsid w:val="005F6A94"/>
    <w:rsid w:val="006C60D7"/>
    <w:rsid w:val="007410D2"/>
    <w:rsid w:val="008B5258"/>
    <w:rsid w:val="008C3E53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D81651"/>
    <w:rsid w:val="00DA4BC3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BFC004B83B9C406F9E44F084B08A22E3">
    <w:name w:val="BFC004B83B9C406F9E44F084B08A22E3"/>
    <w:rsid w:val="00207021"/>
  </w:style>
  <w:style w:type="paragraph" w:customStyle="1" w:styleId="180891E2A2844826BBC765BA812959FD">
    <w:name w:val="180891E2A2844826BBC765BA812959FD"/>
    <w:rsid w:val="00207021"/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2020-09-29T09:36:00Z</dcterms:created>
  <dcterms:modified xsi:type="dcterms:W3CDTF">2021-08-10T10:36:00Z</dcterms:modified>
</cp:coreProperties>
</file>