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6446B" w14:textId="77124F77" w:rsidR="008918AC" w:rsidRPr="000B39E3" w:rsidRDefault="00D01DBF" w:rsidP="00244A8F">
      <w:pPr>
        <w:pStyle w:val="Titul1"/>
      </w:pPr>
      <w:bookmarkStart w:id="0" w:name="_GoBack"/>
      <w:bookmarkEnd w:id="0"/>
      <w:r>
        <w:t>Smlouva o svozu finanční hotovosti</w:t>
      </w:r>
    </w:p>
    <w:p w14:paraId="6F141143" w14:textId="77777777" w:rsidR="00D01DBF" w:rsidRPr="00D01DBF" w:rsidRDefault="00D01DBF" w:rsidP="00244A8F">
      <w:pPr>
        <w:spacing w:before="240"/>
        <w:jc w:val="both"/>
      </w:pPr>
      <w:r w:rsidRPr="00D01DBF">
        <w:t>uzavřená podle ustanovení § 1746 odst. 2 a násl. zákona č. 89/2012 Sb., občanský zákoník, ve znění pozdějších předpisů (dále jen „Občanský zákoník“)</w:t>
      </w:r>
    </w:p>
    <w:p w14:paraId="0338FA04" w14:textId="20DAD913" w:rsidR="008918AC" w:rsidRPr="0015676C" w:rsidRDefault="00D01DBF" w:rsidP="00244A8F">
      <w:pPr>
        <w:pStyle w:val="Titul2"/>
        <w:jc w:val="both"/>
      </w:pPr>
      <w:r w:rsidRPr="00D01DBF">
        <w:t>„</w:t>
      </w:r>
      <w:r w:rsidR="00D41FCD" w:rsidRPr="00D41FCD">
        <w:t>Zpracování tržeb z turniketů a mincovníků ve vyjmenovaných stanicích OŘ Hradec Králové</w:t>
      </w:r>
      <w:r w:rsidR="008918AC" w:rsidRPr="00D01DBF">
        <w:t>“</w:t>
      </w:r>
    </w:p>
    <w:p w14:paraId="3BDC2C7E" w14:textId="77777777" w:rsidR="008918AC" w:rsidRDefault="008918AC" w:rsidP="00244A8F">
      <w:pPr>
        <w:numPr>
          <w:ilvl w:val="0"/>
          <w:numId w:val="16"/>
        </w:numPr>
        <w:tabs>
          <w:tab w:val="clear" w:pos="851"/>
        </w:tabs>
        <w:spacing w:before="240"/>
        <w:jc w:val="both"/>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08A3AABB" w14:textId="4023C437" w:rsidR="008918AC" w:rsidRPr="000B39E3" w:rsidRDefault="00C12FD1" w:rsidP="00244A8F">
      <w:pPr>
        <w:numPr>
          <w:ilvl w:val="1"/>
          <w:numId w:val="16"/>
        </w:numPr>
        <w:tabs>
          <w:tab w:val="left" w:pos="1361"/>
        </w:tabs>
        <w:spacing w:after="0"/>
        <w:contextualSpacing/>
        <w:jc w:val="both"/>
        <w:rPr>
          <w:rFonts w:ascii="Verdana" w:eastAsia="Verdana" w:hAnsi="Verdana" w:cs="Times New Roman"/>
          <w:b/>
          <w:noProof/>
        </w:rPr>
      </w:pPr>
      <w:r>
        <w:rPr>
          <w:rFonts w:ascii="Verdana" w:eastAsia="Verdana" w:hAnsi="Verdana" w:cs="Times New Roman"/>
          <w:b/>
          <w:noProof/>
        </w:rPr>
        <w:t>Objednatel</w:t>
      </w:r>
      <w:r w:rsidR="008918AC" w:rsidRPr="000B39E3">
        <w:rPr>
          <w:rFonts w:ascii="Verdana" w:eastAsia="Verdana" w:hAnsi="Verdana" w:cs="Times New Roman"/>
          <w:b/>
          <w:noProof/>
        </w:rPr>
        <w:t>: Správa železni</w:t>
      </w:r>
      <w:r w:rsidR="008918AC">
        <w:rPr>
          <w:rFonts w:ascii="Verdana" w:eastAsia="Verdana" w:hAnsi="Verdana" w:cs="Times New Roman"/>
          <w:b/>
          <w:noProof/>
        </w:rPr>
        <w:t>c</w:t>
      </w:r>
      <w:r w:rsidR="008918AC" w:rsidRPr="000B39E3">
        <w:rPr>
          <w:rFonts w:ascii="Verdana" w:eastAsia="Verdana" w:hAnsi="Verdana" w:cs="Times New Roman"/>
          <w:b/>
          <w:noProof/>
        </w:rPr>
        <w:t>, státní organizace</w:t>
      </w:r>
    </w:p>
    <w:p w14:paraId="09D980F5" w14:textId="77777777" w:rsidR="008918AC" w:rsidRPr="000B39E3" w:rsidRDefault="008918AC" w:rsidP="00244A8F">
      <w:pPr>
        <w:spacing w:after="0"/>
        <w:jc w:val="both"/>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7834F33E" w14:textId="77777777" w:rsidR="008918AC" w:rsidRPr="000B39E3" w:rsidRDefault="008918AC" w:rsidP="00244A8F">
      <w:pPr>
        <w:spacing w:after="0"/>
        <w:jc w:val="both"/>
        <w:rPr>
          <w:rFonts w:ascii="Verdana" w:eastAsia="Verdana" w:hAnsi="Verdana" w:cs="Times New Roman"/>
          <w:noProof/>
        </w:rPr>
      </w:pPr>
      <w:r w:rsidRPr="000B39E3">
        <w:rPr>
          <w:rFonts w:ascii="Verdana" w:eastAsia="Verdana" w:hAnsi="Verdana" w:cs="Times New Roman"/>
          <w:noProof/>
        </w:rPr>
        <w:tab/>
        <w:t>IČ: 70994234, DIČ: CZ70994234</w:t>
      </w:r>
    </w:p>
    <w:p w14:paraId="2264933A" w14:textId="4B1D2D73" w:rsidR="008918AC" w:rsidRPr="000B39E3" w:rsidRDefault="008918AC" w:rsidP="00244A8F">
      <w:pPr>
        <w:spacing w:after="0"/>
        <w:jc w:val="both"/>
        <w:rPr>
          <w:rFonts w:ascii="Verdana" w:eastAsia="Verdana" w:hAnsi="Verdana" w:cs="Times New Roman"/>
          <w:noProof/>
        </w:rPr>
      </w:pPr>
      <w:r w:rsidRPr="000B39E3">
        <w:rPr>
          <w:rFonts w:ascii="Verdana" w:eastAsia="Verdana" w:hAnsi="Verdana" w:cs="Times New Roman"/>
          <w:noProof/>
        </w:rPr>
        <w:tab/>
        <w:t>zaps</w:t>
      </w:r>
      <w:r w:rsidR="001A10B5">
        <w:rPr>
          <w:rFonts w:ascii="Verdana" w:eastAsia="Verdana" w:hAnsi="Verdana" w:cs="Times New Roman"/>
          <w:noProof/>
        </w:rPr>
        <w:t>a</w:t>
      </w:r>
      <w:r w:rsidRPr="000B39E3">
        <w:rPr>
          <w:rFonts w:ascii="Verdana" w:eastAsia="Verdana" w:hAnsi="Verdana" w:cs="Times New Roman"/>
          <w:noProof/>
        </w:rPr>
        <w:t>n</w:t>
      </w:r>
      <w:r w:rsidR="001A10B5">
        <w:rPr>
          <w:rFonts w:ascii="Verdana" w:eastAsia="Verdana" w:hAnsi="Verdana" w:cs="Times New Roman"/>
          <w:noProof/>
        </w:rPr>
        <w:t>á</w:t>
      </w:r>
      <w:r w:rsidRPr="000B39E3">
        <w:rPr>
          <w:rFonts w:ascii="Verdana" w:eastAsia="Verdana" w:hAnsi="Verdana" w:cs="Times New Roman"/>
          <w:noProof/>
        </w:rPr>
        <w:t xml:space="preserve"> v obchodním rejstříku vedeném Městským soudem v Praze, </w:t>
      </w:r>
    </w:p>
    <w:p w14:paraId="0770DBBC" w14:textId="77777777" w:rsidR="008918AC" w:rsidRPr="000B39E3" w:rsidRDefault="008918AC" w:rsidP="00244A8F">
      <w:pPr>
        <w:spacing w:after="0"/>
        <w:jc w:val="both"/>
        <w:rPr>
          <w:rFonts w:ascii="Verdana" w:eastAsia="Verdana" w:hAnsi="Verdana" w:cs="Times New Roman"/>
          <w:noProof/>
        </w:rPr>
      </w:pPr>
      <w:r w:rsidRPr="000B39E3">
        <w:rPr>
          <w:rFonts w:ascii="Verdana" w:eastAsia="Verdana" w:hAnsi="Verdana" w:cs="Times New Roman"/>
          <w:noProof/>
        </w:rPr>
        <w:tab/>
        <w:t>oddíl A, vložka 48384</w:t>
      </w:r>
    </w:p>
    <w:p w14:paraId="0FAA6F9A" w14:textId="568A127D" w:rsidR="008918AC" w:rsidRDefault="008918AC" w:rsidP="00244A8F">
      <w:pPr>
        <w:spacing w:after="0"/>
        <w:ind w:left="709" w:hanging="709"/>
        <w:jc w:val="both"/>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 xml:space="preserve">Ing. </w:t>
      </w:r>
      <w:r w:rsidR="00D41FCD">
        <w:rPr>
          <w:rFonts w:ascii="Verdana" w:eastAsia="Verdana" w:hAnsi="Verdana" w:cs="Times New Roman"/>
          <w:b/>
          <w:bCs/>
          <w:noProof/>
        </w:rPr>
        <w:t>Petrem Vodičkou</w:t>
      </w:r>
      <w:r w:rsidRPr="000B39E3">
        <w:rPr>
          <w:rFonts w:ascii="Verdana" w:eastAsia="Verdana" w:hAnsi="Verdana" w:cs="Times New Roman"/>
          <w:noProof/>
        </w:rPr>
        <w:t>, ředitel</w:t>
      </w:r>
      <w:r w:rsidR="00345309">
        <w:rPr>
          <w:rFonts w:ascii="Verdana" w:eastAsia="Verdana" w:hAnsi="Verdana" w:cs="Times New Roman"/>
          <w:noProof/>
        </w:rPr>
        <w:t>em Oblastního ředitelství Hradec Králové</w:t>
      </w:r>
      <w:r w:rsidR="001A10B5">
        <w:rPr>
          <w:rFonts w:ascii="Verdana" w:eastAsia="Verdana" w:hAnsi="Verdana" w:cs="Times New Roman"/>
          <w:noProof/>
        </w:rPr>
        <w:t>, na základě pověření č. 3053 ze dne 10. 3. 2021</w:t>
      </w:r>
    </w:p>
    <w:p w14:paraId="0C4BEDF0" w14:textId="2EFEAEF3" w:rsidR="006B76ED" w:rsidRPr="000B39E3" w:rsidRDefault="006B76ED" w:rsidP="00244A8F">
      <w:pPr>
        <w:ind w:left="709"/>
        <w:jc w:val="both"/>
        <w:rPr>
          <w:rFonts w:ascii="Verdana" w:eastAsia="Verdana" w:hAnsi="Verdana" w:cs="Times New Roman"/>
          <w:noProof/>
        </w:rPr>
      </w:pPr>
      <w:r>
        <w:rPr>
          <w:rFonts w:ascii="Verdana" w:eastAsia="Verdana" w:hAnsi="Verdana" w:cs="Times New Roman"/>
          <w:noProof/>
        </w:rPr>
        <w:t xml:space="preserve">Bankovní spojení: </w:t>
      </w:r>
      <w:r w:rsidRPr="006B76ED">
        <w:rPr>
          <w:rFonts w:ascii="Verdana" w:eastAsia="Verdana" w:hAnsi="Verdana" w:cs="Times New Roman"/>
          <w:noProof/>
        </w:rPr>
        <w:t>Česká národní banka, č. účtu: 14606011/0710</w:t>
      </w:r>
    </w:p>
    <w:p w14:paraId="1888122F" w14:textId="77777777" w:rsidR="008918AC" w:rsidRPr="000B39E3" w:rsidRDefault="008918AC" w:rsidP="00244A8F">
      <w:pPr>
        <w:jc w:val="both"/>
        <w:rPr>
          <w:rFonts w:ascii="Verdana" w:eastAsia="Verdana" w:hAnsi="Verdana" w:cs="Times New Roman"/>
          <w:noProof/>
        </w:rPr>
      </w:pPr>
      <w:r w:rsidRPr="000B39E3">
        <w:rPr>
          <w:rFonts w:ascii="Verdana" w:eastAsia="Verdana" w:hAnsi="Verdana" w:cs="Times New Roman"/>
          <w:noProof/>
        </w:rPr>
        <w:tab/>
        <w:t xml:space="preserve">Osoby zmocněné jednat: </w:t>
      </w:r>
    </w:p>
    <w:p w14:paraId="372E4122" w14:textId="23CF1C07" w:rsidR="008918AC" w:rsidRPr="000B39E3" w:rsidRDefault="008918AC" w:rsidP="00244A8F">
      <w:pPr>
        <w:pStyle w:val="slovanseznam3"/>
        <w:jc w:val="both"/>
        <w:rPr>
          <w:noProof/>
        </w:rPr>
      </w:pPr>
      <w:r w:rsidRPr="000B39E3">
        <w:rPr>
          <w:noProof/>
        </w:rPr>
        <w:t xml:space="preserve">ve věcech smluvních: Ing. </w:t>
      </w:r>
      <w:r w:rsidR="00345309">
        <w:rPr>
          <w:noProof/>
        </w:rPr>
        <w:t>Jan Jirowetz</w:t>
      </w:r>
      <w:r w:rsidRPr="000B39E3">
        <w:rPr>
          <w:noProof/>
        </w:rPr>
        <w:t xml:space="preserve">, vedoucí odboru veřejných zakázek Oblastního ředitelství </w:t>
      </w:r>
      <w:r w:rsidR="00345309">
        <w:rPr>
          <w:noProof/>
        </w:rPr>
        <w:t>Hradec Králové</w:t>
      </w:r>
      <w:r w:rsidRPr="000B39E3">
        <w:rPr>
          <w:noProof/>
        </w:rPr>
        <w:t xml:space="preserve">, </w:t>
      </w:r>
      <w:r w:rsidR="00345309">
        <w:rPr>
          <w:noProof/>
        </w:rPr>
        <w:t>tel.</w:t>
      </w:r>
      <w:r w:rsidRPr="000B39E3">
        <w:rPr>
          <w:noProof/>
        </w:rPr>
        <w:t xml:space="preserve">: </w:t>
      </w:r>
      <w:r w:rsidR="00345309" w:rsidRPr="00345309">
        <w:rPr>
          <w:rFonts w:ascii="Verdana" w:eastAsia="Verdana" w:hAnsi="Verdana" w:cs="Times New Roman"/>
          <w:noProof/>
        </w:rPr>
        <w:t>+420 972 341</w:t>
      </w:r>
      <w:r w:rsidR="00345309">
        <w:rPr>
          <w:rFonts w:ascii="Verdana" w:eastAsia="Verdana" w:hAnsi="Verdana" w:cs="Times New Roman"/>
          <w:noProof/>
        </w:rPr>
        <w:t> </w:t>
      </w:r>
      <w:r w:rsidR="00345309" w:rsidRPr="00345309">
        <w:rPr>
          <w:rFonts w:ascii="Verdana" w:eastAsia="Verdana" w:hAnsi="Verdana" w:cs="Times New Roman"/>
          <w:noProof/>
        </w:rPr>
        <w:t>425</w:t>
      </w:r>
      <w:r w:rsidR="00345309">
        <w:rPr>
          <w:rFonts w:ascii="Verdana" w:eastAsia="Verdana" w:hAnsi="Verdana" w:cs="Times New Roman"/>
          <w:noProof/>
        </w:rPr>
        <w:t xml:space="preserve">, </w:t>
      </w:r>
      <w:r w:rsidR="00345309" w:rsidRPr="00345309">
        <w:rPr>
          <w:rFonts w:ascii="Verdana" w:eastAsia="Verdana" w:hAnsi="Verdana" w:cs="Times New Roman"/>
          <w:noProof/>
        </w:rPr>
        <w:t>ORHKRzvz@spravazeleznic.cz</w:t>
      </w:r>
      <w:r w:rsidRPr="000B39E3">
        <w:rPr>
          <w:noProof/>
        </w:rPr>
        <w:t xml:space="preserve"> (mimo podpisu této smlouvy a jejich případných dodatků)</w:t>
      </w:r>
    </w:p>
    <w:p w14:paraId="6DCA4E4E" w14:textId="77777777" w:rsidR="00345309" w:rsidRDefault="005814AB" w:rsidP="00244A8F">
      <w:pPr>
        <w:pStyle w:val="slovanseznam3"/>
        <w:jc w:val="both"/>
        <w:rPr>
          <w:rFonts w:ascii="Verdana" w:eastAsia="Verdana" w:hAnsi="Verdana" w:cs="Times New Roman"/>
          <w:noProof/>
        </w:rPr>
      </w:pPr>
      <w:bookmarkStart w:id="1" w:name="_Ref171554"/>
      <w:r>
        <w:rPr>
          <w:rFonts w:ascii="Verdana" w:eastAsia="Verdana" w:hAnsi="Verdana" w:cs="Times New Roman"/>
          <w:noProof/>
        </w:rPr>
        <w:t xml:space="preserve">ve věcech technických </w:t>
      </w:r>
      <w:r w:rsidR="00345309">
        <w:rPr>
          <w:rFonts w:ascii="Verdana" w:eastAsia="Verdana" w:hAnsi="Verdana" w:cs="Times New Roman"/>
          <w:noProof/>
        </w:rPr>
        <w:t>obvod Liberec:</w:t>
      </w:r>
      <w:r w:rsidR="00D01DBF" w:rsidRPr="00D01DBF">
        <w:rPr>
          <w:rFonts w:ascii="Verdana" w:eastAsia="Verdana" w:hAnsi="Verdana" w:cs="Times New Roman"/>
          <w:noProof/>
        </w:rPr>
        <w:t xml:space="preserve"> </w:t>
      </w:r>
      <w:bookmarkEnd w:id="1"/>
    </w:p>
    <w:p w14:paraId="048587B4" w14:textId="485C7782" w:rsidR="008918AC" w:rsidRDefault="00345309" w:rsidP="00244A8F">
      <w:pPr>
        <w:pStyle w:val="slovanseznam3"/>
        <w:numPr>
          <w:ilvl w:val="0"/>
          <w:numId w:val="0"/>
        </w:numPr>
        <w:ind w:left="1729"/>
        <w:jc w:val="both"/>
        <w:rPr>
          <w:rFonts w:ascii="Verdana" w:eastAsia="Verdana" w:hAnsi="Verdana" w:cs="Times New Roman"/>
          <w:noProof/>
        </w:rPr>
      </w:pPr>
      <w:r w:rsidRPr="00345309">
        <w:rPr>
          <w:rFonts w:ascii="Verdana" w:eastAsia="Verdana" w:hAnsi="Verdana" w:cs="Times New Roman"/>
          <w:noProof/>
        </w:rPr>
        <w:t xml:space="preserve">Bc. Martin Bulíř, tel.: +420 972 365, </w:t>
      </w:r>
      <w:r w:rsidR="006B76ED" w:rsidRPr="006B76ED">
        <w:rPr>
          <w:rFonts w:ascii="Verdana" w:eastAsia="Verdana" w:hAnsi="Verdana" w:cs="Times New Roman"/>
          <w:noProof/>
        </w:rPr>
        <w:t>Bulir@spravazeleznic.cz</w:t>
      </w:r>
    </w:p>
    <w:p w14:paraId="37FA52BA" w14:textId="77777777" w:rsidR="006B76ED" w:rsidRPr="006B76ED" w:rsidRDefault="006B76ED" w:rsidP="00244A8F">
      <w:pPr>
        <w:pStyle w:val="slovanseznam3"/>
        <w:numPr>
          <w:ilvl w:val="0"/>
          <w:numId w:val="0"/>
        </w:numPr>
        <w:ind w:left="1729"/>
        <w:jc w:val="both"/>
        <w:rPr>
          <w:rFonts w:ascii="Verdana" w:eastAsia="Verdana" w:hAnsi="Verdana" w:cs="Times New Roman"/>
          <w:noProof/>
          <w:sz w:val="6"/>
        </w:rPr>
      </w:pPr>
    </w:p>
    <w:p w14:paraId="7B2FF55F" w14:textId="77777777" w:rsidR="00345309" w:rsidRDefault="005814AB" w:rsidP="00244A8F">
      <w:pPr>
        <w:spacing w:after="0"/>
        <w:ind w:left="1729"/>
        <w:contextualSpacing/>
        <w:jc w:val="both"/>
        <w:rPr>
          <w:rFonts w:ascii="Verdana" w:eastAsia="Verdana" w:hAnsi="Verdana" w:cs="Times New Roman"/>
          <w:noProof/>
        </w:rPr>
      </w:pPr>
      <w:r>
        <w:rPr>
          <w:rFonts w:ascii="Verdana" w:eastAsia="Verdana" w:hAnsi="Verdana" w:cs="Times New Roman"/>
          <w:noProof/>
        </w:rPr>
        <w:t xml:space="preserve">ve věcech technických </w:t>
      </w:r>
      <w:r w:rsidR="00345309">
        <w:rPr>
          <w:rFonts w:ascii="Verdana" w:eastAsia="Verdana" w:hAnsi="Verdana" w:cs="Times New Roman"/>
          <w:noProof/>
        </w:rPr>
        <w:t>obvod Hradec Králové</w:t>
      </w:r>
      <w:r>
        <w:rPr>
          <w:rFonts w:ascii="Verdana" w:eastAsia="Verdana" w:hAnsi="Verdana" w:cs="Times New Roman"/>
          <w:noProof/>
        </w:rPr>
        <w:t>:</w:t>
      </w:r>
      <w:r w:rsidR="00D01DBF" w:rsidRPr="00D01DBF">
        <w:rPr>
          <w:rFonts w:ascii="Verdana" w:eastAsia="Verdana" w:hAnsi="Verdana" w:cs="Times New Roman"/>
          <w:noProof/>
        </w:rPr>
        <w:t xml:space="preserve"> </w:t>
      </w:r>
    </w:p>
    <w:p w14:paraId="3C1E157F" w14:textId="30D8EDC6" w:rsidR="00D01DBF" w:rsidRDefault="00345309" w:rsidP="00244A8F">
      <w:pPr>
        <w:spacing w:after="0"/>
        <w:ind w:left="1729"/>
        <w:contextualSpacing/>
        <w:jc w:val="both"/>
        <w:rPr>
          <w:rFonts w:ascii="Verdana" w:eastAsia="Verdana" w:hAnsi="Verdana" w:cs="Times New Roman"/>
          <w:noProof/>
        </w:rPr>
      </w:pPr>
      <w:r w:rsidRPr="00345309">
        <w:rPr>
          <w:rFonts w:ascii="Verdana" w:eastAsia="Verdana" w:hAnsi="Verdana" w:cs="Times New Roman"/>
          <w:noProof/>
        </w:rPr>
        <w:t xml:space="preserve">Pavel Horáček, tel.: +420 972 341 183, </w:t>
      </w:r>
      <w:r w:rsidR="006B76ED" w:rsidRPr="006B76ED">
        <w:rPr>
          <w:rFonts w:ascii="Verdana" w:eastAsia="Verdana" w:hAnsi="Verdana" w:cs="Times New Roman"/>
          <w:noProof/>
        </w:rPr>
        <w:t>HoracekPa@spravazeleznic.cz</w:t>
      </w:r>
    </w:p>
    <w:p w14:paraId="51B83AAD" w14:textId="77777777" w:rsidR="006B76ED" w:rsidRPr="006B76ED" w:rsidRDefault="006B76ED" w:rsidP="00244A8F">
      <w:pPr>
        <w:spacing w:after="0"/>
        <w:ind w:left="1729"/>
        <w:contextualSpacing/>
        <w:jc w:val="both"/>
        <w:rPr>
          <w:rFonts w:ascii="Verdana" w:eastAsia="Verdana" w:hAnsi="Verdana" w:cs="Times New Roman"/>
          <w:noProof/>
          <w:sz w:val="6"/>
        </w:rPr>
      </w:pPr>
    </w:p>
    <w:p w14:paraId="0B2D4291" w14:textId="77777777" w:rsidR="00345309" w:rsidRDefault="005814AB" w:rsidP="00244A8F">
      <w:pPr>
        <w:spacing w:after="0"/>
        <w:ind w:left="1729"/>
        <w:contextualSpacing/>
        <w:jc w:val="both"/>
        <w:rPr>
          <w:rFonts w:ascii="Verdana" w:eastAsia="Verdana" w:hAnsi="Verdana" w:cs="Times New Roman"/>
          <w:noProof/>
        </w:rPr>
      </w:pPr>
      <w:r>
        <w:rPr>
          <w:rFonts w:ascii="Verdana" w:eastAsia="Verdana" w:hAnsi="Verdana" w:cs="Times New Roman"/>
          <w:noProof/>
        </w:rPr>
        <w:t xml:space="preserve">ve věcech technických </w:t>
      </w:r>
      <w:r w:rsidR="00345309">
        <w:rPr>
          <w:rFonts w:ascii="Verdana" w:eastAsia="Verdana" w:hAnsi="Verdana" w:cs="Times New Roman"/>
          <w:noProof/>
        </w:rPr>
        <w:t>obvod Pardubice</w:t>
      </w:r>
      <w:r>
        <w:rPr>
          <w:rFonts w:ascii="Verdana" w:eastAsia="Verdana" w:hAnsi="Verdana" w:cs="Times New Roman"/>
          <w:noProof/>
        </w:rPr>
        <w:t>:</w:t>
      </w:r>
      <w:r w:rsidR="00D01DBF" w:rsidRPr="00D01DBF">
        <w:rPr>
          <w:rFonts w:ascii="Verdana" w:eastAsia="Verdana" w:hAnsi="Verdana" w:cs="Times New Roman"/>
          <w:noProof/>
        </w:rPr>
        <w:t xml:space="preserve"> </w:t>
      </w:r>
    </w:p>
    <w:p w14:paraId="0350479E" w14:textId="07560C94" w:rsidR="00D01DBF" w:rsidRDefault="00345309" w:rsidP="00244A8F">
      <w:pPr>
        <w:spacing w:after="0"/>
        <w:ind w:left="1729"/>
        <w:contextualSpacing/>
        <w:jc w:val="both"/>
        <w:rPr>
          <w:rFonts w:ascii="Verdana" w:eastAsia="Verdana" w:hAnsi="Verdana" w:cs="Times New Roman"/>
          <w:noProof/>
        </w:rPr>
      </w:pPr>
      <w:r w:rsidRPr="00345309">
        <w:rPr>
          <w:rFonts w:ascii="Verdana" w:eastAsia="Verdana" w:hAnsi="Verdana" w:cs="Times New Roman"/>
          <w:noProof/>
        </w:rPr>
        <w:t>Jiří Šulc, tel.: 972 341 189, SulcJ@spravazeleznic.cz</w:t>
      </w:r>
    </w:p>
    <w:p w14:paraId="3476CA48" w14:textId="240D0100" w:rsidR="008918AC" w:rsidRPr="000B39E3" w:rsidRDefault="00D01DBF" w:rsidP="00244A8F">
      <w:pPr>
        <w:spacing w:before="120"/>
        <w:jc w:val="both"/>
        <w:rPr>
          <w:rFonts w:ascii="Verdana" w:eastAsia="Verdana" w:hAnsi="Verdana" w:cs="Times New Roman"/>
          <w:b/>
          <w:bCs/>
          <w:noProof/>
        </w:rPr>
      </w:pPr>
      <w:r>
        <w:rPr>
          <w:rFonts w:ascii="Verdana" w:eastAsia="Verdana" w:hAnsi="Verdana" w:cs="Times New Roman"/>
          <w:b/>
          <w:bCs/>
          <w:noProof/>
        </w:rPr>
        <w:tab/>
        <w:t>(dále j</w:t>
      </w:r>
      <w:r w:rsidR="00C12FD1">
        <w:rPr>
          <w:rFonts w:ascii="Verdana" w:eastAsia="Verdana" w:hAnsi="Verdana" w:cs="Times New Roman"/>
          <w:b/>
          <w:bCs/>
          <w:noProof/>
        </w:rPr>
        <w:t xml:space="preserve">en </w:t>
      </w:r>
      <w:r w:rsidR="003A101C">
        <w:rPr>
          <w:rFonts w:ascii="Verdana" w:eastAsia="Verdana" w:hAnsi="Verdana" w:cs="Times New Roman"/>
          <w:b/>
          <w:bCs/>
          <w:noProof/>
        </w:rPr>
        <w:t>„</w:t>
      </w:r>
      <w:r w:rsidR="00C12FD1">
        <w:rPr>
          <w:rFonts w:ascii="Verdana" w:eastAsia="Verdana" w:hAnsi="Verdana" w:cs="Times New Roman"/>
          <w:b/>
          <w:bCs/>
          <w:noProof/>
        </w:rPr>
        <w:t>objednatel</w:t>
      </w:r>
      <w:r w:rsidR="003A101C">
        <w:rPr>
          <w:rFonts w:ascii="Verdana" w:eastAsia="Verdana" w:hAnsi="Verdana" w:cs="Times New Roman"/>
          <w:b/>
          <w:bCs/>
          <w:noProof/>
        </w:rPr>
        <w:t>“</w:t>
      </w:r>
      <w:r w:rsidR="008918AC" w:rsidRPr="000B39E3">
        <w:rPr>
          <w:rFonts w:ascii="Verdana" w:eastAsia="Verdana" w:hAnsi="Verdana" w:cs="Times New Roman"/>
          <w:b/>
          <w:bCs/>
          <w:noProof/>
        </w:rPr>
        <w:t xml:space="preserve">)   </w:t>
      </w:r>
    </w:p>
    <w:p w14:paraId="4C3AFB48" w14:textId="103F3DD2" w:rsidR="008918AC" w:rsidRPr="000B39E3" w:rsidRDefault="008918AC" w:rsidP="00244A8F">
      <w:pPr>
        <w:spacing w:after="0"/>
        <w:ind w:left="709"/>
        <w:jc w:val="both"/>
        <w:rPr>
          <w:rFonts w:ascii="Verdana" w:eastAsia="Verdana" w:hAnsi="Verdana" w:cs="Times New Roman"/>
          <w:b/>
          <w:bCs/>
        </w:rPr>
      </w:pPr>
      <w:r w:rsidRPr="000B39E3">
        <w:rPr>
          <w:rFonts w:ascii="Verdana" w:eastAsia="Verdana" w:hAnsi="Verdana" w:cs="Times New Roman"/>
          <w:b/>
          <w:bCs/>
        </w:rPr>
        <w:t>K</w:t>
      </w:r>
      <w:r w:rsidR="00C12FD1">
        <w:rPr>
          <w:rFonts w:ascii="Verdana" w:eastAsia="Verdana" w:hAnsi="Verdana" w:cs="Times New Roman"/>
          <w:b/>
          <w:bCs/>
        </w:rPr>
        <w:t>orespondenční adresa objednatele</w:t>
      </w:r>
      <w:r w:rsidRPr="000B39E3">
        <w:rPr>
          <w:rFonts w:ascii="Verdana" w:eastAsia="Verdana" w:hAnsi="Verdana" w:cs="Times New Roman"/>
          <w:b/>
          <w:bCs/>
        </w:rPr>
        <w:t xml:space="preserve"> ve věci této smlouvy je: </w:t>
      </w:r>
    </w:p>
    <w:p w14:paraId="0DC6CBCE" w14:textId="77777777" w:rsidR="008918AC" w:rsidRPr="000B39E3" w:rsidRDefault="008918AC" w:rsidP="00244A8F">
      <w:pPr>
        <w:spacing w:after="0"/>
        <w:ind w:left="709"/>
        <w:jc w:val="both"/>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1E855EBA" w14:textId="0AF1E4F2" w:rsidR="008918AC" w:rsidRPr="000B39E3" w:rsidRDefault="008918AC" w:rsidP="00244A8F">
      <w:pPr>
        <w:spacing w:after="0"/>
        <w:ind w:left="709"/>
        <w:jc w:val="both"/>
        <w:rPr>
          <w:rFonts w:ascii="Verdana" w:eastAsia="Verdana" w:hAnsi="Verdana" w:cs="Times New Roman"/>
          <w:noProof/>
        </w:rPr>
      </w:pPr>
      <w:r w:rsidRPr="000B39E3">
        <w:rPr>
          <w:rFonts w:ascii="Verdana" w:eastAsia="Verdana" w:hAnsi="Verdana" w:cs="Times New Roman"/>
          <w:noProof/>
        </w:rPr>
        <w:t xml:space="preserve">Oblastní ředitelství </w:t>
      </w:r>
      <w:r w:rsidR="00D41FCD" w:rsidRPr="00D41FCD">
        <w:rPr>
          <w:rFonts w:ascii="Verdana" w:eastAsia="Verdana" w:hAnsi="Verdana" w:cs="Times New Roman"/>
          <w:noProof/>
        </w:rPr>
        <w:t>Hradec Králové</w:t>
      </w:r>
    </w:p>
    <w:p w14:paraId="75DCDD95" w14:textId="7CFFB0E4" w:rsidR="00345309" w:rsidRDefault="00345309" w:rsidP="00244A8F">
      <w:pPr>
        <w:spacing w:after="0"/>
        <w:ind w:left="709"/>
        <w:jc w:val="both"/>
        <w:rPr>
          <w:rFonts w:ascii="Verdana" w:eastAsia="Verdana" w:hAnsi="Verdana" w:cs="Times New Roman"/>
          <w:noProof/>
        </w:rPr>
      </w:pPr>
      <w:r>
        <w:rPr>
          <w:rFonts w:ascii="Verdana" w:eastAsia="Verdana" w:hAnsi="Verdana" w:cs="Times New Roman"/>
          <w:noProof/>
        </w:rPr>
        <w:t>U Fotochemy 259</w:t>
      </w:r>
    </w:p>
    <w:p w14:paraId="7832061F" w14:textId="37E9960E" w:rsidR="00345309" w:rsidRDefault="00345309" w:rsidP="00244A8F">
      <w:pPr>
        <w:ind w:left="709"/>
        <w:jc w:val="both"/>
        <w:rPr>
          <w:rFonts w:ascii="Verdana" w:eastAsia="Verdana" w:hAnsi="Verdana" w:cs="Times New Roman"/>
          <w:noProof/>
        </w:rPr>
      </w:pPr>
      <w:r>
        <w:rPr>
          <w:rFonts w:ascii="Verdana" w:eastAsia="Verdana" w:hAnsi="Verdana" w:cs="Times New Roman"/>
          <w:noProof/>
        </w:rPr>
        <w:t>501 01 Hradec Králové</w:t>
      </w:r>
    </w:p>
    <w:p w14:paraId="72DDBB3A" w14:textId="64621CF0" w:rsidR="00FD2381" w:rsidRPr="00FD2381" w:rsidRDefault="00FD2381" w:rsidP="00244A8F">
      <w:pPr>
        <w:spacing w:after="0"/>
        <w:ind w:left="709"/>
        <w:jc w:val="both"/>
        <w:rPr>
          <w:rFonts w:ascii="Verdana" w:eastAsia="Verdana" w:hAnsi="Verdana" w:cs="Times New Roman"/>
          <w:b/>
          <w:noProof/>
          <w:color w:val="000000" w:themeColor="text1"/>
        </w:rPr>
      </w:pPr>
      <w:r w:rsidRPr="00FD2381">
        <w:rPr>
          <w:rFonts w:ascii="Verdana" w:eastAsia="Verdana" w:hAnsi="Verdana" w:cs="Times New Roman"/>
          <w:b/>
          <w:noProof/>
          <w:color w:val="000000" w:themeColor="text1"/>
        </w:rPr>
        <w:t>Korespondenční adresa pro zasílání faktur:</w:t>
      </w:r>
    </w:p>
    <w:p w14:paraId="1D50A6DA" w14:textId="5FA9097C" w:rsidR="00FD2381" w:rsidRDefault="00FD2381" w:rsidP="00244A8F">
      <w:pPr>
        <w:spacing w:after="0"/>
        <w:ind w:left="709"/>
        <w:jc w:val="both"/>
        <w:rPr>
          <w:rFonts w:ascii="Verdana" w:eastAsia="Verdana" w:hAnsi="Verdana" w:cs="Times New Roman"/>
          <w:noProof/>
        </w:rPr>
      </w:pPr>
      <w:r>
        <w:rPr>
          <w:rFonts w:ascii="Verdana" w:eastAsia="Verdana" w:hAnsi="Verdana" w:cs="Times New Roman"/>
          <w:noProof/>
        </w:rPr>
        <w:t>Správa železnic, státní organizace</w:t>
      </w:r>
    </w:p>
    <w:p w14:paraId="47DCC376" w14:textId="77777777" w:rsidR="00FD2381" w:rsidRDefault="00FD2381" w:rsidP="00244A8F">
      <w:pPr>
        <w:spacing w:after="0"/>
        <w:ind w:left="709"/>
        <w:jc w:val="both"/>
        <w:rPr>
          <w:rFonts w:ascii="Verdana" w:eastAsia="Verdana" w:hAnsi="Verdana" w:cs="Times New Roman"/>
          <w:noProof/>
        </w:rPr>
      </w:pPr>
      <w:r>
        <w:rPr>
          <w:rFonts w:ascii="Verdana" w:eastAsia="Verdana" w:hAnsi="Verdana" w:cs="Times New Roman"/>
          <w:noProof/>
        </w:rPr>
        <w:t>Centrální finanční účtárna Čechy</w:t>
      </w:r>
    </w:p>
    <w:p w14:paraId="12AA8C08" w14:textId="77777777" w:rsidR="00FD2381" w:rsidRDefault="00FD2381" w:rsidP="00244A8F">
      <w:pPr>
        <w:spacing w:after="0"/>
        <w:ind w:left="709"/>
        <w:jc w:val="both"/>
        <w:rPr>
          <w:rFonts w:ascii="Verdana" w:eastAsia="Verdana" w:hAnsi="Verdana" w:cs="Times New Roman"/>
          <w:noProof/>
        </w:rPr>
      </w:pPr>
      <w:r>
        <w:rPr>
          <w:rFonts w:ascii="Verdana" w:eastAsia="Verdana" w:hAnsi="Verdana" w:cs="Times New Roman"/>
          <w:noProof/>
        </w:rPr>
        <w:t>Náměstí Jana Pernera 217</w:t>
      </w:r>
    </w:p>
    <w:p w14:paraId="53F7FC79" w14:textId="57458A8D" w:rsidR="00D01DBF" w:rsidRDefault="00FD2381" w:rsidP="00244A8F">
      <w:pPr>
        <w:spacing w:after="0"/>
        <w:ind w:left="709"/>
        <w:jc w:val="both"/>
        <w:rPr>
          <w:rFonts w:ascii="Verdana" w:eastAsia="Verdana" w:hAnsi="Verdana" w:cs="Times New Roman"/>
          <w:noProof/>
        </w:rPr>
      </w:pPr>
      <w:r>
        <w:rPr>
          <w:rFonts w:ascii="Verdana" w:eastAsia="Verdana" w:hAnsi="Verdana" w:cs="Times New Roman"/>
          <w:noProof/>
        </w:rPr>
        <w:t>530 02 Pardubice</w:t>
      </w:r>
      <w:r w:rsidR="008918AC" w:rsidRPr="000B39E3">
        <w:rPr>
          <w:rFonts w:ascii="Verdana" w:eastAsia="Verdana" w:hAnsi="Verdana" w:cs="Times New Roman"/>
          <w:noProof/>
        </w:rPr>
        <w:t xml:space="preserve">  </w:t>
      </w:r>
    </w:p>
    <w:p w14:paraId="21E117BE" w14:textId="77777777" w:rsidR="00FD2381" w:rsidRDefault="00FD2381" w:rsidP="00244A8F">
      <w:pPr>
        <w:spacing w:after="0"/>
        <w:ind w:left="709"/>
        <w:jc w:val="both"/>
        <w:rPr>
          <w:rFonts w:ascii="Verdana" w:eastAsia="Verdana" w:hAnsi="Verdana" w:cs="Times New Roman"/>
          <w:noProof/>
        </w:rPr>
      </w:pPr>
    </w:p>
    <w:p w14:paraId="45C863EB" w14:textId="2925017F" w:rsidR="00D01DBF" w:rsidRPr="00D01DBF" w:rsidRDefault="006E37B6" w:rsidP="00244A8F">
      <w:pPr>
        <w:spacing w:after="0"/>
        <w:ind w:left="709"/>
        <w:jc w:val="both"/>
        <w:rPr>
          <w:rFonts w:ascii="Verdana" w:eastAsia="Verdana" w:hAnsi="Verdana" w:cs="Times New Roman"/>
          <w:noProof/>
        </w:rPr>
      </w:pPr>
      <w:r>
        <w:rPr>
          <w:rFonts w:ascii="Verdana" w:eastAsia="Verdana" w:hAnsi="Verdana" w:cs="Times New Roman"/>
          <w:noProof/>
        </w:rPr>
        <w:t>Adresa pro doručování faktur</w:t>
      </w:r>
      <w:r w:rsidR="00D01DBF" w:rsidRPr="00D01DBF">
        <w:rPr>
          <w:rFonts w:ascii="Verdana" w:eastAsia="Verdana" w:hAnsi="Verdana" w:cs="Times New Roman"/>
          <w:noProof/>
        </w:rPr>
        <w:t xml:space="preserve"> v elektronické podobě:</w:t>
      </w:r>
    </w:p>
    <w:p w14:paraId="33AE09A3" w14:textId="5F861DEC" w:rsidR="00D01DBF" w:rsidRPr="00D01DBF" w:rsidRDefault="0059303E" w:rsidP="00244A8F">
      <w:pPr>
        <w:ind w:left="709"/>
        <w:jc w:val="both"/>
        <w:rPr>
          <w:rFonts w:ascii="Verdana" w:eastAsia="Verdana" w:hAnsi="Verdana" w:cs="Times New Roman"/>
          <w:noProof/>
        </w:rPr>
      </w:pPr>
      <w:hyperlink r:id="rId11" w:history="1">
        <w:r w:rsidR="00A56EE1" w:rsidRPr="00174E63">
          <w:rPr>
            <w:rStyle w:val="Hypertextovodkaz"/>
            <w:rFonts w:ascii="Verdana" w:eastAsia="Verdana" w:hAnsi="Verdana" w:cs="Times New Roman"/>
            <w:noProof/>
          </w:rPr>
          <w:t>ePodatelnaCFU@spravazeleznic.cz</w:t>
        </w:r>
      </w:hyperlink>
      <w:r w:rsidR="00D01DBF">
        <w:rPr>
          <w:rFonts w:ascii="Verdana" w:eastAsia="Verdana" w:hAnsi="Verdana" w:cs="Times New Roman"/>
          <w:noProof/>
        </w:rPr>
        <w:t xml:space="preserve"> </w:t>
      </w:r>
    </w:p>
    <w:p w14:paraId="0F757F1E" w14:textId="084F9FB9" w:rsidR="008918AC" w:rsidRPr="000B39E3" w:rsidRDefault="00C12FD1" w:rsidP="00244A8F">
      <w:pPr>
        <w:ind w:firstLine="624"/>
        <w:jc w:val="both"/>
        <w:rPr>
          <w:rFonts w:ascii="Verdana" w:eastAsia="Verdana" w:hAnsi="Verdana" w:cs="Times New Roman"/>
          <w:noProof/>
          <w:highlight w:val="yellow"/>
        </w:rPr>
      </w:pPr>
      <w:r>
        <w:rPr>
          <w:rFonts w:ascii="Verdana" w:eastAsia="Verdana" w:hAnsi="Verdana" w:cs="Times New Roman"/>
          <w:b/>
          <w:bCs/>
          <w:noProof/>
        </w:rPr>
        <w:t>č. smlouvy objednatele</w:t>
      </w:r>
      <w:r w:rsidR="008918AC" w:rsidRPr="000B39E3">
        <w:rPr>
          <w:rFonts w:ascii="Verdana" w:eastAsia="Verdana" w:hAnsi="Verdana" w:cs="Times New Roman"/>
          <w:b/>
          <w:bCs/>
          <w:noProof/>
        </w:rPr>
        <w:t xml:space="preserve">: </w:t>
      </w:r>
      <w:r w:rsidR="007A3F12">
        <w:rPr>
          <w:rFonts w:ascii="Verdana" w:eastAsia="Verdana" w:hAnsi="Verdana" w:cs="Times New Roman"/>
          <w:b/>
          <w:bCs/>
          <w:noProof/>
          <w:highlight w:val="cyan"/>
        </w:rPr>
        <w:fldChar w:fldCharType="begin">
          <w:ffData>
            <w:name w:val="Text3"/>
            <w:enabled/>
            <w:calcOnExit w:val="0"/>
            <w:textInput>
              <w:default w:val="&quot;[VLOŽÍ OBJEDNATEL]&quot;"/>
            </w:textInput>
          </w:ffData>
        </w:fldChar>
      </w:r>
      <w:bookmarkStart w:id="2" w:name="Text3"/>
      <w:r w:rsidR="007A3F12">
        <w:rPr>
          <w:rFonts w:ascii="Verdana" w:eastAsia="Verdana" w:hAnsi="Verdana" w:cs="Times New Roman"/>
          <w:b/>
          <w:bCs/>
          <w:noProof/>
          <w:highlight w:val="cyan"/>
        </w:rPr>
        <w:instrText xml:space="preserve"> FORMTEXT </w:instrText>
      </w:r>
      <w:r w:rsidR="007A3F12">
        <w:rPr>
          <w:rFonts w:ascii="Verdana" w:eastAsia="Verdana" w:hAnsi="Verdana" w:cs="Times New Roman"/>
          <w:b/>
          <w:bCs/>
          <w:noProof/>
          <w:highlight w:val="cyan"/>
        </w:rPr>
      </w:r>
      <w:r w:rsidR="007A3F12">
        <w:rPr>
          <w:rFonts w:ascii="Verdana" w:eastAsia="Verdana" w:hAnsi="Verdana" w:cs="Times New Roman"/>
          <w:b/>
          <w:bCs/>
          <w:noProof/>
          <w:highlight w:val="cyan"/>
        </w:rPr>
        <w:fldChar w:fldCharType="separate"/>
      </w:r>
      <w:r w:rsidR="007A3F12">
        <w:rPr>
          <w:rFonts w:ascii="Verdana" w:eastAsia="Verdana" w:hAnsi="Verdana" w:cs="Times New Roman"/>
          <w:b/>
          <w:bCs/>
          <w:noProof/>
          <w:highlight w:val="cyan"/>
        </w:rPr>
        <w:t>"[VLOŽÍ OBJEDNATEL]"</w:t>
      </w:r>
      <w:r w:rsidR="007A3F12">
        <w:rPr>
          <w:rFonts w:ascii="Verdana" w:eastAsia="Verdana" w:hAnsi="Verdana" w:cs="Times New Roman"/>
          <w:b/>
          <w:bCs/>
          <w:noProof/>
          <w:highlight w:val="cyan"/>
        </w:rPr>
        <w:fldChar w:fldCharType="end"/>
      </w:r>
      <w:bookmarkEnd w:id="2"/>
    </w:p>
    <w:p w14:paraId="299A6676" w14:textId="479EBE18" w:rsidR="008918AC" w:rsidRPr="006B76ED" w:rsidRDefault="00C12FD1" w:rsidP="00244A8F">
      <w:pPr>
        <w:numPr>
          <w:ilvl w:val="1"/>
          <w:numId w:val="16"/>
        </w:numPr>
        <w:tabs>
          <w:tab w:val="left" w:pos="1361"/>
        </w:tabs>
        <w:spacing w:after="0"/>
        <w:contextualSpacing/>
        <w:jc w:val="both"/>
        <w:rPr>
          <w:rFonts w:ascii="Verdana" w:eastAsia="Verdana" w:hAnsi="Verdana" w:cs="Times New Roman"/>
          <w:b/>
          <w:noProof/>
        </w:rPr>
      </w:pPr>
      <w:r w:rsidRPr="006B76ED">
        <w:rPr>
          <w:rFonts w:ascii="Verdana" w:eastAsia="Verdana" w:hAnsi="Verdana" w:cs="Times New Roman"/>
          <w:b/>
          <w:noProof/>
        </w:rPr>
        <w:lastRenderedPageBreak/>
        <w:t>Poskytovatel</w:t>
      </w:r>
      <w:r w:rsidR="006B76ED">
        <w:rPr>
          <w:rFonts w:ascii="Verdana" w:eastAsia="Verdana" w:hAnsi="Verdana" w:cs="Times New Roman"/>
          <w:b/>
          <w:noProof/>
        </w:rPr>
        <w:t xml:space="preserve">: </w:t>
      </w:r>
      <w:r w:rsidR="006B76ED" w:rsidRPr="006B76ED">
        <w:rPr>
          <w:rFonts w:ascii="Verdana" w:eastAsia="Verdana" w:hAnsi="Verdana" w:cs="Times New Roman"/>
          <w:b/>
          <w:noProof/>
          <w:highlight w:val="yellow"/>
        </w:rPr>
        <w:fldChar w:fldCharType="begin">
          <w:ffData>
            <w:name w:val="Text1"/>
            <w:enabled/>
            <w:calcOnExit w:val="0"/>
            <w:textInput>
              <w:default w:val="&quot;[VLOŽÍ POSKYTOVATEL]&quot;"/>
            </w:textInput>
          </w:ffData>
        </w:fldChar>
      </w:r>
      <w:bookmarkStart w:id="3" w:name="Text1"/>
      <w:r w:rsidR="006B76ED" w:rsidRPr="006B76ED">
        <w:rPr>
          <w:rFonts w:ascii="Verdana" w:eastAsia="Verdana" w:hAnsi="Verdana" w:cs="Times New Roman"/>
          <w:b/>
          <w:noProof/>
          <w:highlight w:val="yellow"/>
        </w:rPr>
        <w:instrText xml:space="preserve"> FORMTEXT </w:instrText>
      </w:r>
      <w:r w:rsidR="006B76ED" w:rsidRPr="006B76ED">
        <w:rPr>
          <w:rFonts w:ascii="Verdana" w:eastAsia="Verdana" w:hAnsi="Verdana" w:cs="Times New Roman"/>
          <w:b/>
          <w:noProof/>
          <w:highlight w:val="yellow"/>
        </w:rPr>
      </w:r>
      <w:r w:rsidR="006B76ED" w:rsidRPr="006B76ED">
        <w:rPr>
          <w:rFonts w:ascii="Verdana" w:eastAsia="Verdana" w:hAnsi="Verdana" w:cs="Times New Roman"/>
          <w:b/>
          <w:noProof/>
          <w:highlight w:val="yellow"/>
        </w:rPr>
        <w:fldChar w:fldCharType="separate"/>
      </w:r>
      <w:r w:rsidR="006B76ED" w:rsidRPr="006B76ED">
        <w:rPr>
          <w:rFonts w:ascii="Verdana" w:eastAsia="Verdana" w:hAnsi="Verdana" w:cs="Times New Roman"/>
          <w:b/>
          <w:noProof/>
          <w:highlight w:val="yellow"/>
        </w:rPr>
        <w:t>"[VLOŽÍ POSKYTOVATEL]"</w:t>
      </w:r>
      <w:r w:rsidR="006B76ED" w:rsidRPr="006B76ED">
        <w:rPr>
          <w:rFonts w:ascii="Verdana" w:eastAsia="Verdana" w:hAnsi="Verdana" w:cs="Times New Roman"/>
          <w:b/>
          <w:noProof/>
          <w:highlight w:val="yellow"/>
        </w:rPr>
        <w:fldChar w:fldCharType="end"/>
      </w:r>
      <w:bookmarkEnd w:id="3"/>
    </w:p>
    <w:p w14:paraId="23597810" w14:textId="3D98C9A7" w:rsidR="008918AC" w:rsidRPr="006B76ED" w:rsidRDefault="006B76ED" w:rsidP="00244A8F">
      <w:pPr>
        <w:spacing w:after="0"/>
        <w:ind w:left="709"/>
        <w:jc w:val="both"/>
        <w:rPr>
          <w:rFonts w:ascii="Verdana" w:eastAsia="Verdana" w:hAnsi="Verdana" w:cs="Times New Roman"/>
          <w:noProof/>
        </w:rPr>
      </w:pPr>
      <w:r>
        <w:rPr>
          <w:rFonts w:ascii="Verdana" w:eastAsia="Verdana" w:hAnsi="Verdana" w:cs="Times New Roman"/>
          <w:noProof/>
        </w:rPr>
        <w:t xml:space="preserve">se sídlem: </w:t>
      </w:r>
      <w:r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bookmarkStart w:id="4" w:name="Text2"/>
      <w:r w:rsidRPr="006B76ED">
        <w:rPr>
          <w:rFonts w:ascii="Verdana" w:eastAsia="Verdana" w:hAnsi="Verdana" w:cs="Times New Roman"/>
          <w:noProof/>
          <w:highlight w:val="yellow"/>
        </w:rPr>
        <w:instrText xml:space="preserve"> FORMTEXT </w:instrText>
      </w:r>
      <w:r w:rsidRPr="006B76ED">
        <w:rPr>
          <w:rFonts w:ascii="Verdana" w:eastAsia="Verdana" w:hAnsi="Verdana" w:cs="Times New Roman"/>
          <w:noProof/>
          <w:highlight w:val="yellow"/>
        </w:rPr>
      </w:r>
      <w:r w:rsidRPr="006B76ED">
        <w:rPr>
          <w:rFonts w:ascii="Verdana" w:eastAsia="Verdana" w:hAnsi="Verdana" w:cs="Times New Roman"/>
          <w:noProof/>
          <w:highlight w:val="yellow"/>
        </w:rPr>
        <w:fldChar w:fldCharType="separate"/>
      </w:r>
      <w:r w:rsidRPr="006B76ED">
        <w:rPr>
          <w:rFonts w:ascii="Verdana" w:eastAsia="Verdana" w:hAnsi="Verdana" w:cs="Times New Roman"/>
          <w:noProof/>
          <w:highlight w:val="yellow"/>
        </w:rPr>
        <w:t>"[VLOŽÍ POSKYTOVATEL]"</w:t>
      </w:r>
      <w:r w:rsidRPr="006B76ED">
        <w:rPr>
          <w:rFonts w:ascii="Verdana" w:eastAsia="Verdana" w:hAnsi="Verdana" w:cs="Times New Roman"/>
          <w:noProof/>
          <w:highlight w:val="yellow"/>
        </w:rPr>
        <w:fldChar w:fldCharType="end"/>
      </w:r>
      <w:bookmarkEnd w:id="4"/>
    </w:p>
    <w:p w14:paraId="3A5FC452" w14:textId="100F3281" w:rsidR="008918AC" w:rsidRPr="006B76ED" w:rsidRDefault="008918AC" w:rsidP="00244A8F">
      <w:pPr>
        <w:spacing w:after="0"/>
        <w:ind w:left="709"/>
        <w:jc w:val="both"/>
        <w:rPr>
          <w:rFonts w:ascii="Verdana" w:eastAsia="Verdana" w:hAnsi="Verdana" w:cs="Times New Roman"/>
          <w:noProof/>
        </w:rPr>
      </w:pPr>
      <w:r w:rsidRPr="006B76ED">
        <w:rPr>
          <w:rFonts w:ascii="Verdana" w:eastAsia="Verdana" w:hAnsi="Verdana" w:cs="Times New Roman"/>
          <w:noProof/>
        </w:rPr>
        <w:t>IČ:</w:t>
      </w:r>
      <w:r w:rsidR="006B76ED">
        <w:rPr>
          <w:rFonts w:ascii="Verdana" w:eastAsia="Verdana" w:hAnsi="Verdana" w:cs="Times New Roman"/>
          <w:noProof/>
        </w:rPr>
        <w:t xml:space="preserve"> </w:t>
      </w:r>
      <w:r w:rsidR="006B76ED"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r w:rsidR="006B76ED" w:rsidRPr="006B76ED">
        <w:rPr>
          <w:rFonts w:ascii="Verdana" w:eastAsia="Verdana" w:hAnsi="Verdana" w:cs="Times New Roman"/>
          <w:noProof/>
          <w:highlight w:val="yellow"/>
        </w:rPr>
        <w:instrText xml:space="preserve"> FORMTEXT </w:instrText>
      </w:r>
      <w:r w:rsidR="006B76ED" w:rsidRPr="006B76ED">
        <w:rPr>
          <w:rFonts w:ascii="Verdana" w:eastAsia="Verdana" w:hAnsi="Verdana" w:cs="Times New Roman"/>
          <w:noProof/>
          <w:highlight w:val="yellow"/>
        </w:rPr>
      </w:r>
      <w:r w:rsidR="006B76ED" w:rsidRPr="006B76ED">
        <w:rPr>
          <w:rFonts w:ascii="Verdana" w:eastAsia="Verdana" w:hAnsi="Verdana" w:cs="Times New Roman"/>
          <w:noProof/>
          <w:highlight w:val="yellow"/>
        </w:rPr>
        <w:fldChar w:fldCharType="separate"/>
      </w:r>
      <w:r w:rsidR="006B76ED" w:rsidRPr="006B76ED">
        <w:rPr>
          <w:rFonts w:ascii="Verdana" w:eastAsia="Verdana" w:hAnsi="Verdana" w:cs="Times New Roman"/>
          <w:noProof/>
          <w:highlight w:val="yellow"/>
        </w:rPr>
        <w:t>"[VLOŽÍ POSKYTOVATEL]"</w:t>
      </w:r>
      <w:r w:rsidR="006B76ED" w:rsidRPr="006B76ED">
        <w:rPr>
          <w:rFonts w:ascii="Verdana" w:eastAsia="Verdana" w:hAnsi="Verdana" w:cs="Times New Roman"/>
          <w:noProof/>
          <w:highlight w:val="yellow"/>
        </w:rPr>
        <w:fldChar w:fldCharType="end"/>
      </w:r>
      <w:r w:rsidRPr="006B76ED">
        <w:rPr>
          <w:rFonts w:ascii="Verdana" w:eastAsia="Verdana" w:hAnsi="Verdana" w:cs="Times New Roman"/>
          <w:noProof/>
        </w:rPr>
        <w:t xml:space="preserve">, DIČ: </w:t>
      </w:r>
      <w:r w:rsidR="006B76ED"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r w:rsidR="006B76ED" w:rsidRPr="006B76ED">
        <w:rPr>
          <w:rFonts w:ascii="Verdana" w:eastAsia="Verdana" w:hAnsi="Verdana" w:cs="Times New Roman"/>
          <w:noProof/>
          <w:highlight w:val="yellow"/>
        </w:rPr>
        <w:instrText xml:space="preserve"> FORMTEXT </w:instrText>
      </w:r>
      <w:r w:rsidR="006B76ED" w:rsidRPr="006B76ED">
        <w:rPr>
          <w:rFonts w:ascii="Verdana" w:eastAsia="Verdana" w:hAnsi="Verdana" w:cs="Times New Roman"/>
          <w:noProof/>
          <w:highlight w:val="yellow"/>
        </w:rPr>
      </w:r>
      <w:r w:rsidR="006B76ED" w:rsidRPr="006B76ED">
        <w:rPr>
          <w:rFonts w:ascii="Verdana" w:eastAsia="Verdana" w:hAnsi="Verdana" w:cs="Times New Roman"/>
          <w:noProof/>
          <w:highlight w:val="yellow"/>
        </w:rPr>
        <w:fldChar w:fldCharType="separate"/>
      </w:r>
      <w:r w:rsidR="006B76ED" w:rsidRPr="006B76ED">
        <w:rPr>
          <w:rFonts w:ascii="Verdana" w:eastAsia="Verdana" w:hAnsi="Verdana" w:cs="Times New Roman"/>
          <w:noProof/>
          <w:highlight w:val="yellow"/>
        </w:rPr>
        <w:t>"[VLOŽÍ POSKYTOVATEL]"</w:t>
      </w:r>
      <w:r w:rsidR="006B76ED" w:rsidRPr="006B76ED">
        <w:rPr>
          <w:rFonts w:ascii="Verdana" w:eastAsia="Verdana" w:hAnsi="Verdana" w:cs="Times New Roman"/>
          <w:noProof/>
          <w:highlight w:val="yellow"/>
        </w:rPr>
        <w:fldChar w:fldCharType="end"/>
      </w:r>
    </w:p>
    <w:p w14:paraId="06FB54B6" w14:textId="03D6D7B0" w:rsidR="008918AC" w:rsidRPr="006B76ED" w:rsidRDefault="001A10B5" w:rsidP="00244A8F">
      <w:pPr>
        <w:spacing w:after="0"/>
        <w:ind w:left="709"/>
        <w:jc w:val="both"/>
        <w:rPr>
          <w:rFonts w:ascii="Verdana" w:eastAsia="Verdana" w:hAnsi="Verdana" w:cs="Times New Roman"/>
          <w:noProof/>
        </w:rPr>
      </w:pPr>
      <w:r>
        <w:rPr>
          <w:rFonts w:ascii="Verdana" w:eastAsia="Verdana" w:hAnsi="Verdana" w:cs="Times New Roman"/>
          <w:noProof/>
        </w:rPr>
        <w:t>z</w:t>
      </w:r>
      <w:r w:rsidR="008918AC" w:rsidRPr="006B76ED">
        <w:rPr>
          <w:rFonts w:ascii="Verdana" w:eastAsia="Verdana" w:hAnsi="Verdana" w:cs="Times New Roman"/>
          <w:noProof/>
        </w:rPr>
        <w:t>apsan</w:t>
      </w:r>
      <w:r>
        <w:rPr>
          <w:rFonts w:ascii="Verdana" w:eastAsia="Verdana" w:hAnsi="Verdana" w:cs="Times New Roman"/>
          <w:noProof/>
        </w:rPr>
        <w:t>á</w:t>
      </w:r>
      <w:r w:rsidR="008918AC" w:rsidRPr="006B76ED">
        <w:rPr>
          <w:rFonts w:ascii="Verdana" w:eastAsia="Verdana" w:hAnsi="Verdana" w:cs="Times New Roman"/>
          <w:noProof/>
        </w:rPr>
        <w:t xml:space="preserve"> v obchodním rejstříku vedeném </w:t>
      </w:r>
      <w:r w:rsidR="006B76ED"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r w:rsidR="006B76ED" w:rsidRPr="006B76ED">
        <w:rPr>
          <w:rFonts w:ascii="Verdana" w:eastAsia="Verdana" w:hAnsi="Verdana" w:cs="Times New Roman"/>
          <w:noProof/>
          <w:highlight w:val="yellow"/>
        </w:rPr>
        <w:instrText xml:space="preserve"> FORMTEXT </w:instrText>
      </w:r>
      <w:r w:rsidR="006B76ED" w:rsidRPr="006B76ED">
        <w:rPr>
          <w:rFonts w:ascii="Verdana" w:eastAsia="Verdana" w:hAnsi="Verdana" w:cs="Times New Roman"/>
          <w:noProof/>
          <w:highlight w:val="yellow"/>
        </w:rPr>
      </w:r>
      <w:r w:rsidR="006B76ED" w:rsidRPr="006B76ED">
        <w:rPr>
          <w:rFonts w:ascii="Verdana" w:eastAsia="Verdana" w:hAnsi="Verdana" w:cs="Times New Roman"/>
          <w:noProof/>
          <w:highlight w:val="yellow"/>
        </w:rPr>
        <w:fldChar w:fldCharType="separate"/>
      </w:r>
      <w:r w:rsidR="006B76ED" w:rsidRPr="006B76ED">
        <w:rPr>
          <w:rFonts w:ascii="Verdana" w:eastAsia="Verdana" w:hAnsi="Verdana" w:cs="Times New Roman"/>
          <w:noProof/>
          <w:highlight w:val="yellow"/>
        </w:rPr>
        <w:t>"[VLOŽÍ POSKYTOVATEL]"</w:t>
      </w:r>
      <w:r w:rsidR="006B76ED" w:rsidRPr="006B76ED">
        <w:rPr>
          <w:rFonts w:ascii="Verdana" w:eastAsia="Verdana" w:hAnsi="Verdana" w:cs="Times New Roman"/>
          <w:noProof/>
          <w:highlight w:val="yellow"/>
        </w:rPr>
        <w:fldChar w:fldCharType="end"/>
      </w:r>
      <w:r w:rsidR="008918AC" w:rsidRPr="006B76ED">
        <w:rPr>
          <w:rFonts w:ascii="Verdana" w:eastAsia="Verdana" w:hAnsi="Verdana" w:cs="Times New Roman"/>
          <w:noProof/>
        </w:rPr>
        <w:t xml:space="preserve">, </w:t>
      </w:r>
      <w:r w:rsidR="008918AC" w:rsidRPr="006B76ED">
        <w:rPr>
          <w:rFonts w:ascii="Verdana" w:eastAsia="Verdana" w:hAnsi="Verdana" w:cs="Times New Roman"/>
          <w:noProof/>
          <w:lang w:val="x-none"/>
        </w:rPr>
        <w:t xml:space="preserve">oddíl </w:t>
      </w:r>
      <w:r w:rsidR="006B76ED"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r w:rsidR="006B76ED" w:rsidRPr="006B76ED">
        <w:rPr>
          <w:rFonts w:ascii="Verdana" w:eastAsia="Verdana" w:hAnsi="Verdana" w:cs="Times New Roman"/>
          <w:noProof/>
          <w:highlight w:val="yellow"/>
        </w:rPr>
        <w:instrText xml:space="preserve"> FORMTEXT </w:instrText>
      </w:r>
      <w:r w:rsidR="006B76ED" w:rsidRPr="006B76ED">
        <w:rPr>
          <w:rFonts w:ascii="Verdana" w:eastAsia="Verdana" w:hAnsi="Verdana" w:cs="Times New Roman"/>
          <w:noProof/>
          <w:highlight w:val="yellow"/>
        </w:rPr>
      </w:r>
      <w:r w:rsidR="006B76ED" w:rsidRPr="006B76ED">
        <w:rPr>
          <w:rFonts w:ascii="Verdana" w:eastAsia="Verdana" w:hAnsi="Verdana" w:cs="Times New Roman"/>
          <w:noProof/>
          <w:highlight w:val="yellow"/>
        </w:rPr>
        <w:fldChar w:fldCharType="separate"/>
      </w:r>
      <w:r w:rsidR="006B76ED" w:rsidRPr="006B76ED">
        <w:rPr>
          <w:rFonts w:ascii="Verdana" w:eastAsia="Verdana" w:hAnsi="Verdana" w:cs="Times New Roman"/>
          <w:noProof/>
          <w:highlight w:val="yellow"/>
        </w:rPr>
        <w:t>"[VLOŽÍ POSKYTOVATEL]"</w:t>
      </w:r>
      <w:r w:rsidR="006B76ED" w:rsidRPr="006B76ED">
        <w:rPr>
          <w:rFonts w:ascii="Verdana" w:eastAsia="Verdana" w:hAnsi="Verdana" w:cs="Times New Roman"/>
          <w:noProof/>
          <w:highlight w:val="yellow"/>
        </w:rPr>
        <w:fldChar w:fldCharType="end"/>
      </w:r>
      <w:r w:rsidR="008918AC" w:rsidRPr="006B76ED">
        <w:rPr>
          <w:rFonts w:ascii="Verdana" w:eastAsia="Verdana" w:hAnsi="Verdana" w:cs="Times New Roman"/>
          <w:noProof/>
          <w:lang w:val="x-none"/>
        </w:rPr>
        <w:t xml:space="preserve">, vložka </w:t>
      </w:r>
      <w:r w:rsidR="006B76ED"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r w:rsidR="006B76ED" w:rsidRPr="006B76ED">
        <w:rPr>
          <w:rFonts w:ascii="Verdana" w:eastAsia="Verdana" w:hAnsi="Verdana" w:cs="Times New Roman"/>
          <w:noProof/>
          <w:highlight w:val="yellow"/>
        </w:rPr>
        <w:instrText xml:space="preserve"> FORMTEXT </w:instrText>
      </w:r>
      <w:r w:rsidR="006B76ED" w:rsidRPr="006B76ED">
        <w:rPr>
          <w:rFonts w:ascii="Verdana" w:eastAsia="Verdana" w:hAnsi="Verdana" w:cs="Times New Roman"/>
          <w:noProof/>
          <w:highlight w:val="yellow"/>
        </w:rPr>
      </w:r>
      <w:r w:rsidR="006B76ED" w:rsidRPr="006B76ED">
        <w:rPr>
          <w:rFonts w:ascii="Verdana" w:eastAsia="Verdana" w:hAnsi="Verdana" w:cs="Times New Roman"/>
          <w:noProof/>
          <w:highlight w:val="yellow"/>
        </w:rPr>
        <w:fldChar w:fldCharType="separate"/>
      </w:r>
      <w:r w:rsidR="006B76ED" w:rsidRPr="006B76ED">
        <w:rPr>
          <w:rFonts w:ascii="Verdana" w:eastAsia="Verdana" w:hAnsi="Verdana" w:cs="Times New Roman"/>
          <w:noProof/>
          <w:highlight w:val="yellow"/>
        </w:rPr>
        <w:t>"[VLOŽÍ POSKYTOVATEL]"</w:t>
      </w:r>
      <w:r w:rsidR="006B76ED" w:rsidRPr="006B76ED">
        <w:rPr>
          <w:rFonts w:ascii="Verdana" w:eastAsia="Verdana" w:hAnsi="Verdana" w:cs="Times New Roman"/>
          <w:noProof/>
          <w:highlight w:val="yellow"/>
        </w:rPr>
        <w:fldChar w:fldCharType="end"/>
      </w:r>
    </w:p>
    <w:p w14:paraId="72ED7233" w14:textId="641D3E39" w:rsidR="008918AC" w:rsidRPr="006B76ED" w:rsidRDefault="008918AC" w:rsidP="00244A8F">
      <w:pPr>
        <w:spacing w:after="0"/>
        <w:ind w:left="709"/>
        <w:jc w:val="both"/>
        <w:rPr>
          <w:rFonts w:ascii="Verdana" w:eastAsia="Verdana" w:hAnsi="Verdana" w:cs="Times New Roman"/>
          <w:noProof/>
        </w:rPr>
      </w:pPr>
      <w:r w:rsidRPr="006B76ED">
        <w:rPr>
          <w:rFonts w:ascii="Verdana" w:eastAsia="Verdana" w:hAnsi="Verdana" w:cs="Times New Roman"/>
          <w:noProof/>
          <w:lang w:val="x-none"/>
        </w:rPr>
        <w:t>Zastoupen</w:t>
      </w:r>
      <w:r w:rsidR="001A10B5">
        <w:rPr>
          <w:rFonts w:ascii="Verdana" w:eastAsia="Verdana" w:hAnsi="Verdana" w:cs="Times New Roman"/>
          <w:noProof/>
        </w:rPr>
        <w:t>á</w:t>
      </w:r>
      <w:r w:rsidRPr="006B76ED">
        <w:rPr>
          <w:rFonts w:ascii="Verdana" w:eastAsia="Verdana" w:hAnsi="Verdana" w:cs="Times New Roman"/>
          <w:noProof/>
          <w:lang w:val="x-none"/>
        </w:rPr>
        <w:t xml:space="preserve">: </w:t>
      </w:r>
      <w:r w:rsidR="006B76ED" w:rsidRPr="006B76ED">
        <w:rPr>
          <w:rFonts w:ascii="Verdana" w:eastAsia="Verdana" w:hAnsi="Verdana" w:cs="Times New Roman"/>
          <w:b/>
          <w:noProof/>
          <w:highlight w:val="yellow"/>
        </w:rPr>
        <w:fldChar w:fldCharType="begin">
          <w:ffData>
            <w:name w:val="Text2"/>
            <w:enabled/>
            <w:calcOnExit w:val="0"/>
            <w:textInput>
              <w:default w:val="&quot;[VLOŽÍ POSKYTOVATEL]&quot;"/>
            </w:textInput>
          </w:ffData>
        </w:fldChar>
      </w:r>
      <w:r w:rsidR="006B76ED" w:rsidRPr="006B76ED">
        <w:rPr>
          <w:rFonts w:ascii="Verdana" w:eastAsia="Verdana" w:hAnsi="Verdana" w:cs="Times New Roman"/>
          <w:b/>
          <w:noProof/>
          <w:highlight w:val="yellow"/>
        </w:rPr>
        <w:instrText xml:space="preserve"> FORMTEXT </w:instrText>
      </w:r>
      <w:r w:rsidR="006B76ED" w:rsidRPr="006B76ED">
        <w:rPr>
          <w:rFonts w:ascii="Verdana" w:eastAsia="Verdana" w:hAnsi="Verdana" w:cs="Times New Roman"/>
          <w:b/>
          <w:noProof/>
          <w:highlight w:val="yellow"/>
        </w:rPr>
      </w:r>
      <w:r w:rsidR="006B76ED" w:rsidRPr="006B76ED">
        <w:rPr>
          <w:rFonts w:ascii="Verdana" w:eastAsia="Verdana" w:hAnsi="Verdana" w:cs="Times New Roman"/>
          <w:b/>
          <w:noProof/>
          <w:highlight w:val="yellow"/>
        </w:rPr>
        <w:fldChar w:fldCharType="separate"/>
      </w:r>
      <w:r w:rsidR="006B76ED" w:rsidRPr="006B76ED">
        <w:rPr>
          <w:rFonts w:ascii="Verdana" w:eastAsia="Verdana" w:hAnsi="Verdana" w:cs="Times New Roman"/>
          <w:b/>
          <w:noProof/>
          <w:highlight w:val="yellow"/>
        </w:rPr>
        <w:t>"[VLOŽÍ POSKYTOVATEL]"</w:t>
      </w:r>
      <w:r w:rsidR="006B76ED" w:rsidRPr="006B76ED">
        <w:rPr>
          <w:rFonts w:ascii="Verdana" w:eastAsia="Verdana" w:hAnsi="Verdana" w:cs="Times New Roman"/>
          <w:b/>
          <w:noProof/>
          <w:highlight w:val="yellow"/>
        </w:rPr>
        <w:fldChar w:fldCharType="end"/>
      </w:r>
      <w:r w:rsidRPr="006B76ED">
        <w:rPr>
          <w:rFonts w:ascii="Verdana" w:eastAsia="Verdana" w:hAnsi="Verdana" w:cs="Times New Roman"/>
          <w:noProof/>
          <w:lang w:val="x-none"/>
        </w:rPr>
        <w:t xml:space="preserve">                                     </w:t>
      </w:r>
    </w:p>
    <w:p w14:paraId="1A43158D" w14:textId="6228DF4D" w:rsidR="008918AC" w:rsidRPr="006B76ED" w:rsidRDefault="00015AD6" w:rsidP="00244A8F">
      <w:pPr>
        <w:ind w:left="709"/>
        <w:jc w:val="both"/>
        <w:rPr>
          <w:rFonts w:ascii="Verdana" w:eastAsia="Verdana" w:hAnsi="Verdana" w:cs="Times New Roman"/>
          <w:noProof/>
        </w:rPr>
      </w:pPr>
      <w:r w:rsidRPr="006B76ED">
        <w:rPr>
          <w:rFonts w:ascii="Verdana" w:eastAsia="Verdana" w:hAnsi="Verdana" w:cs="Times New Roman"/>
          <w:noProof/>
        </w:rPr>
        <w:t>Bankovní účet poskytovatele</w:t>
      </w:r>
      <w:r w:rsidR="008918AC" w:rsidRPr="006B76ED">
        <w:rPr>
          <w:rFonts w:ascii="Verdana" w:eastAsia="Verdana" w:hAnsi="Verdana" w:cs="Times New Roman"/>
          <w:noProof/>
        </w:rPr>
        <w:t>:</w:t>
      </w:r>
      <w:r w:rsidR="006B76ED">
        <w:rPr>
          <w:rFonts w:ascii="Verdana" w:eastAsia="Verdana" w:hAnsi="Verdana" w:cs="Times New Roman"/>
          <w:noProof/>
        </w:rPr>
        <w:t xml:space="preserve"> </w:t>
      </w:r>
      <w:r w:rsidR="006B76ED"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r w:rsidR="006B76ED" w:rsidRPr="006B76ED">
        <w:rPr>
          <w:rFonts w:ascii="Verdana" w:eastAsia="Verdana" w:hAnsi="Verdana" w:cs="Times New Roman"/>
          <w:noProof/>
          <w:highlight w:val="yellow"/>
        </w:rPr>
        <w:instrText xml:space="preserve"> FORMTEXT </w:instrText>
      </w:r>
      <w:r w:rsidR="006B76ED" w:rsidRPr="006B76ED">
        <w:rPr>
          <w:rFonts w:ascii="Verdana" w:eastAsia="Verdana" w:hAnsi="Verdana" w:cs="Times New Roman"/>
          <w:noProof/>
          <w:highlight w:val="yellow"/>
        </w:rPr>
      </w:r>
      <w:r w:rsidR="006B76ED" w:rsidRPr="006B76ED">
        <w:rPr>
          <w:rFonts w:ascii="Verdana" w:eastAsia="Verdana" w:hAnsi="Verdana" w:cs="Times New Roman"/>
          <w:noProof/>
          <w:highlight w:val="yellow"/>
        </w:rPr>
        <w:fldChar w:fldCharType="separate"/>
      </w:r>
      <w:r w:rsidR="006B76ED" w:rsidRPr="006B76ED">
        <w:rPr>
          <w:rFonts w:ascii="Verdana" w:eastAsia="Verdana" w:hAnsi="Verdana" w:cs="Times New Roman"/>
          <w:noProof/>
          <w:highlight w:val="yellow"/>
        </w:rPr>
        <w:t>"[VLOŽÍ POSKYTOVATEL]"</w:t>
      </w:r>
      <w:r w:rsidR="006B76ED" w:rsidRPr="006B76ED">
        <w:rPr>
          <w:rFonts w:ascii="Verdana" w:eastAsia="Verdana" w:hAnsi="Verdana" w:cs="Times New Roman"/>
          <w:noProof/>
          <w:highlight w:val="yellow"/>
        </w:rPr>
        <w:fldChar w:fldCharType="end"/>
      </w:r>
    </w:p>
    <w:p w14:paraId="1A9E81FD" w14:textId="45C65463" w:rsidR="008918AC" w:rsidRPr="006B76ED" w:rsidRDefault="008918AC" w:rsidP="00244A8F">
      <w:pPr>
        <w:ind w:left="709"/>
        <w:jc w:val="both"/>
        <w:rPr>
          <w:rFonts w:ascii="Verdana" w:eastAsia="Verdana" w:hAnsi="Verdana" w:cs="Times New Roman"/>
          <w:noProof/>
          <w:lang w:val="x-none"/>
        </w:rPr>
      </w:pPr>
      <w:r w:rsidRPr="006B76ED">
        <w:rPr>
          <w:rFonts w:ascii="Verdana" w:eastAsia="Verdana" w:hAnsi="Verdana" w:cs="Times New Roman"/>
          <w:noProof/>
          <w:lang w:val="x-none"/>
        </w:rPr>
        <w:t xml:space="preserve">Osoby </w:t>
      </w:r>
      <w:r w:rsidRPr="006B76ED">
        <w:rPr>
          <w:rFonts w:ascii="Verdana" w:eastAsia="Verdana" w:hAnsi="Verdana" w:cs="Times New Roman"/>
          <w:noProof/>
        </w:rPr>
        <w:t>zmocněné</w:t>
      </w:r>
      <w:r w:rsidR="006B76ED">
        <w:rPr>
          <w:rFonts w:ascii="Verdana" w:eastAsia="Verdana" w:hAnsi="Verdana" w:cs="Times New Roman"/>
          <w:noProof/>
          <w:lang w:val="x-none"/>
        </w:rPr>
        <w:t xml:space="preserve"> jednat:</w:t>
      </w:r>
    </w:p>
    <w:p w14:paraId="4DED907D" w14:textId="18229E21" w:rsidR="008918AC" w:rsidRPr="006B76ED" w:rsidRDefault="008918AC" w:rsidP="00244A8F">
      <w:pPr>
        <w:numPr>
          <w:ilvl w:val="2"/>
          <w:numId w:val="16"/>
        </w:numPr>
        <w:spacing w:after="0"/>
        <w:contextualSpacing/>
        <w:jc w:val="both"/>
        <w:rPr>
          <w:rFonts w:ascii="Verdana" w:eastAsia="Verdana" w:hAnsi="Verdana" w:cs="Times New Roman"/>
          <w:noProof/>
        </w:rPr>
      </w:pPr>
      <w:r w:rsidRPr="006B76ED">
        <w:rPr>
          <w:rFonts w:ascii="Verdana" w:eastAsia="Verdana" w:hAnsi="Verdana" w:cs="Times New Roman"/>
          <w:noProof/>
        </w:rPr>
        <w:t xml:space="preserve">ve věcech smluvních: </w:t>
      </w:r>
      <w:r w:rsidR="006B76ED"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r w:rsidR="006B76ED" w:rsidRPr="006B76ED">
        <w:rPr>
          <w:rFonts w:ascii="Verdana" w:eastAsia="Verdana" w:hAnsi="Verdana" w:cs="Times New Roman"/>
          <w:noProof/>
          <w:highlight w:val="yellow"/>
        </w:rPr>
        <w:instrText xml:space="preserve"> FORMTEXT </w:instrText>
      </w:r>
      <w:r w:rsidR="006B76ED" w:rsidRPr="006B76ED">
        <w:rPr>
          <w:rFonts w:ascii="Verdana" w:eastAsia="Verdana" w:hAnsi="Verdana" w:cs="Times New Roman"/>
          <w:noProof/>
          <w:highlight w:val="yellow"/>
        </w:rPr>
      </w:r>
      <w:r w:rsidR="006B76ED" w:rsidRPr="006B76ED">
        <w:rPr>
          <w:rFonts w:ascii="Verdana" w:eastAsia="Verdana" w:hAnsi="Verdana" w:cs="Times New Roman"/>
          <w:noProof/>
          <w:highlight w:val="yellow"/>
        </w:rPr>
        <w:fldChar w:fldCharType="separate"/>
      </w:r>
      <w:r w:rsidR="006B76ED" w:rsidRPr="006B76ED">
        <w:rPr>
          <w:rFonts w:ascii="Verdana" w:eastAsia="Verdana" w:hAnsi="Verdana" w:cs="Times New Roman"/>
          <w:noProof/>
          <w:highlight w:val="yellow"/>
        </w:rPr>
        <w:t>"[VLOŽÍ POSKYTOVATEL]"</w:t>
      </w:r>
      <w:r w:rsidR="006B76ED" w:rsidRPr="006B76ED">
        <w:rPr>
          <w:rFonts w:ascii="Verdana" w:eastAsia="Verdana" w:hAnsi="Verdana" w:cs="Times New Roman"/>
          <w:noProof/>
          <w:highlight w:val="yellow"/>
        </w:rPr>
        <w:fldChar w:fldCharType="end"/>
      </w:r>
    </w:p>
    <w:p w14:paraId="2DCCF37D" w14:textId="402B3163" w:rsidR="008918AC" w:rsidRPr="006B76ED" w:rsidRDefault="008918AC" w:rsidP="00244A8F">
      <w:pPr>
        <w:numPr>
          <w:ilvl w:val="2"/>
          <w:numId w:val="16"/>
        </w:numPr>
        <w:spacing w:after="0"/>
        <w:contextualSpacing/>
        <w:jc w:val="both"/>
        <w:rPr>
          <w:rFonts w:ascii="Verdana" w:eastAsia="Verdana" w:hAnsi="Verdana" w:cs="Times New Roman"/>
          <w:noProof/>
        </w:rPr>
      </w:pPr>
      <w:r w:rsidRPr="006B76ED">
        <w:rPr>
          <w:rFonts w:ascii="Verdana" w:eastAsia="Verdana" w:hAnsi="Verdana" w:cs="Times New Roman"/>
          <w:noProof/>
        </w:rPr>
        <w:t xml:space="preserve">ve věcech technických: </w:t>
      </w:r>
      <w:r w:rsidR="006B76ED"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r w:rsidR="006B76ED" w:rsidRPr="006B76ED">
        <w:rPr>
          <w:rFonts w:ascii="Verdana" w:eastAsia="Verdana" w:hAnsi="Verdana" w:cs="Times New Roman"/>
          <w:noProof/>
          <w:highlight w:val="yellow"/>
        </w:rPr>
        <w:instrText xml:space="preserve"> FORMTEXT </w:instrText>
      </w:r>
      <w:r w:rsidR="006B76ED" w:rsidRPr="006B76ED">
        <w:rPr>
          <w:rFonts w:ascii="Verdana" w:eastAsia="Verdana" w:hAnsi="Verdana" w:cs="Times New Roman"/>
          <w:noProof/>
          <w:highlight w:val="yellow"/>
        </w:rPr>
      </w:r>
      <w:r w:rsidR="006B76ED" w:rsidRPr="006B76ED">
        <w:rPr>
          <w:rFonts w:ascii="Verdana" w:eastAsia="Verdana" w:hAnsi="Verdana" w:cs="Times New Roman"/>
          <w:noProof/>
          <w:highlight w:val="yellow"/>
        </w:rPr>
        <w:fldChar w:fldCharType="separate"/>
      </w:r>
      <w:r w:rsidR="006B76ED" w:rsidRPr="006B76ED">
        <w:rPr>
          <w:rFonts w:ascii="Verdana" w:eastAsia="Verdana" w:hAnsi="Verdana" w:cs="Times New Roman"/>
          <w:noProof/>
          <w:highlight w:val="yellow"/>
        </w:rPr>
        <w:t>"[VLOŽÍ POSKYTOVATEL]"</w:t>
      </w:r>
      <w:r w:rsidR="006B76ED" w:rsidRPr="006B76ED">
        <w:rPr>
          <w:rFonts w:ascii="Verdana" w:eastAsia="Verdana" w:hAnsi="Verdana" w:cs="Times New Roman"/>
          <w:noProof/>
          <w:highlight w:val="yellow"/>
        </w:rPr>
        <w:fldChar w:fldCharType="end"/>
      </w:r>
    </w:p>
    <w:p w14:paraId="2AA5C15A" w14:textId="58DD5B22" w:rsidR="008918AC" w:rsidRPr="006B76ED" w:rsidRDefault="008918AC" w:rsidP="00244A8F">
      <w:pPr>
        <w:numPr>
          <w:ilvl w:val="2"/>
          <w:numId w:val="16"/>
        </w:numPr>
        <w:spacing w:after="0"/>
        <w:contextualSpacing/>
        <w:jc w:val="both"/>
        <w:rPr>
          <w:rFonts w:ascii="Verdana" w:eastAsia="Verdana" w:hAnsi="Verdana" w:cs="Times New Roman"/>
          <w:noProof/>
        </w:rPr>
      </w:pPr>
      <w:r w:rsidRPr="006B76ED">
        <w:rPr>
          <w:rFonts w:ascii="Verdana" w:eastAsia="Verdana" w:hAnsi="Verdana" w:cs="Times New Roman"/>
          <w:noProof/>
        </w:rPr>
        <w:t xml:space="preserve">vedoucí prací: </w:t>
      </w:r>
      <w:r w:rsidR="006B76ED"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r w:rsidR="006B76ED" w:rsidRPr="006B76ED">
        <w:rPr>
          <w:rFonts w:ascii="Verdana" w:eastAsia="Verdana" w:hAnsi="Verdana" w:cs="Times New Roman"/>
          <w:noProof/>
          <w:highlight w:val="yellow"/>
        </w:rPr>
        <w:instrText xml:space="preserve"> FORMTEXT </w:instrText>
      </w:r>
      <w:r w:rsidR="006B76ED" w:rsidRPr="006B76ED">
        <w:rPr>
          <w:rFonts w:ascii="Verdana" w:eastAsia="Verdana" w:hAnsi="Verdana" w:cs="Times New Roman"/>
          <w:noProof/>
          <w:highlight w:val="yellow"/>
        </w:rPr>
      </w:r>
      <w:r w:rsidR="006B76ED" w:rsidRPr="006B76ED">
        <w:rPr>
          <w:rFonts w:ascii="Verdana" w:eastAsia="Verdana" w:hAnsi="Verdana" w:cs="Times New Roman"/>
          <w:noProof/>
          <w:highlight w:val="yellow"/>
        </w:rPr>
        <w:fldChar w:fldCharType="separate"/>
      </w:r>
      <w:r w:rsidR="006B76ED" w:rsidRPr="006B76ED">
        <w:rPr>
          <w:rFonts w:ascii="Verdana" w:eastAsia="Verdana" w:hAnsi="Verdana" w:cs="Times New Roman"/>
          <w:noProof/>
          <w:highlight w:val="yellow"/>
        </w:rPr>
        <w:t>"[VLOŽÍ POSKYTOVATEL]"</w:t>
      </w:r>
      <w:r w:rsidR="006B76ED" w:rsidRPr="006B76ED">
        <w:rPr>
          <w:rFonts w:ascii="Verdana" w:eastAsia="Verdana" w:hAnsi="Verdana" w:cs="Times New Roman"/>
          <w:noProof/>
          <w:highlight w:val="yellow"/>
        </w:rPr>
        <w:fldChar w:fldCharType="end"/>
      </w:r>
    </w:p>
    <w:p w14:paraId="33F7635A" w14:textId="499C748C" w:rsidR="008918AC" w:rsidRPr="006B76ED" w:rsidRDefault="008918AC" w:rsidP="00244A8F">
      <w:pPr>
        <w:spacing w:before="120"/>
        <w:jc w:val="both"/>
        <w:rPr>
          <w:rFonts w:ascii="Verdana" w:eastAsia="Verdana" w:hAnsi="Verdana" w:cs="Times New Roman"/>
          <w:b/>
          <w:bCs/>
          <w:noProof/>
        </w:rPr>
      </w:pPr>
      <w:r w:rsidRPr="006B76ED">
        <w:rPr>
          <w:rFonts w:ascii="Verdana" w:eastAsia="Verdana" w:hAnsi="Verdana" w:cs="Times New Roman"/>
          <w:noProof/>
        </w:rPr>
        <w:tab/>
      </w:r>
      <w:r w:rsidR="00C12FD1" w:rsidRPr="006B76ED">
        <w:rPr>
          <w:rFonts w:ascii="Verdana" w:eastAsia="Verdana" w:hAnsi="Verdana" w:cs="Times New Roman"/>
          <w:b/>
          <w:bCs/>
          <w:noProof/>
        </w:rPr>
        <w:t xml:space="preserve">(dále jen </w:t>
      </w:r>
      <w:r w:rsidR="003A101C">
        <w:rPr>
          <w:rFonts w:ascii="Verdana" w:eastAsia="Verdana" w:hAnsi="Verdana" w:cs="Times New Roman"/>
          <w:b/>
          <w:bCs/>
          <w:noProof/>
        </w:rPr>
        <w:t>„</w:t>
      </w:r>
      <w:r w:rsidR="00C12FD1" w:rsidRPr="006B76ED">
        <w:rPr>
          <w:rFonts w:ascii="Verdana" w:eastAsia="Verdana" w:hAnsi="Verdana" w:cs="Times New Roman"/>
          <w:b/>
          <w:bCs/>
          <w:noProof/>
        </w:rPr>
        <w:t>poskytovatel</w:t>
      </w:r>
      <w:r w:rsidR="003A101C">
        <w:rPr>
          <w:rFonts w:ascii="Verdana" w:eastAsia="Verdana" w:hAnsi="Verdana" w:cs="Times New Roman"/>
          <w:b/>
          <w:bCs/>
          <w:noProof/>
        </w:rPr>
        <w:t>“</w:t>
      </w:r>
      <w:r w:rsidRPr="006B76ED">
        <w:rPr>
          <w:rFonts w:ascii="Verdana" w:eastAsia="Verdana" w:hAnsi="Verdana" w:cs="Times New Roman"/>
          <w:b/>
          <w:bCs/>
          <w:noProof/>
        </w:rPr>
        <w:t>)</w:t>
      </w:r>
    </w:p>
    <w:p w14:paraId="34AB3C60" w14:textId="7A854380" w:rsidR="008918AC" w:rsidRPr="006B76ED" w:rsidRDefault="008918AC" w:rsidP="00244A8F">
      <w:pPr>
        <w:ind w:firstLine="708"/>
        <w:jc w:val="both"/>
        <w:rPr>
          <w:rFonts w:ascii="Verdana" w:eastAsia="Verdana" w:hAnsi="Verdana" w:cs="Times New Roman"/>
          <w:noProof/>
        </w:rPr>
      </w:pPr>
      <w:r w:rsidRPr="006B76ED">
        <w:rPr>
          <w:rFonts w:ascii="Verdana" w:eastAsia="Verdana" w:hAnsi="Verdana" w:cs="Times New Roman"/>
          <w:noProof/>
        </w:rPr>
        <w:t>K</w:t>
      </w:r>
      <w:r w:rsidR="00C12FD1" w:rsidRPr="006B76ED">
        <w:rPr>
          <w:rFonts w:ascii="Verdana" w:eastAsia="Verdana" w:hAnsi="Verdana" w:cs="Times New Roman"/>
          <w:noProof/>
        </w:rPr>
        <w:t>orespondenční adresa poskytovatele</w:t>
      </w:r>
      <w:r w:rsidRPr="006B76ED">
        <w:rPr>
          <w:rFonts w:ascii="Verdana" w:eastAsia="Verdana" w:hAnsi="Verdana" w:cs="Times New Roman"/>
          <w:noProof/>
        </w:rPr>
        <w:t>:</w:t>
      </w:r>
    </w:p>
    <w:p w14:paraId="2838100F" w14:textId="27823955" w:rsidR="008918AC" w:rsidRPr="006B76ED" w:rsidRDefault="006B76ED" w:rsidP="00244A8F">
      <w:pPr>
        <w:spacing w:after="0"/>
        <w:ind w:firstLine="708"/>
        <w:jc w:val="both"/>
        <w:rPr>
          <w:rFonts w:ascii="Verdana" w:eastAsia="Verdana" w:hAnsi="Verdana" w:cs="Times New Roman"/>
          <w:noProof/>
        </w:rPr>
      </w:pPr>
      <w:r w:rsidRPr="006B76ED">
        <w:rPr>
          <w:rFonts w:ascii="Verdana" w:eastAsia="Verdana" w:hAnsi="Verdana" w:cs="Times New Roman"/>
          <w:noProof/>
          <w:highlight w:val="yellow"/>
        </w:rPr>
        <w:fldChar w:fldCharType="begin">
          <w:ffData>
            <w:name w:val="Text2"/>
            <w:enabled/>
            <w:calcOnExit w:val="0"/>
            <w:textInput>
              <w:default w:val="&quot;[VLOŽÍ POSKYTOVATEL]&quot;"/>
            </w:textInput>
          </w:ffData>
        </w:fldChar>
      </w:r>
      <w:r w:rsidRPr="006B76ED">
        <w:rPr>
          <w:rFonts w:ascii="Verdana" w:eastAsia="Verdana" w:hAnsi="Verdana" w:cs="Times New Roman"/>
          <w:noProof/>
          <w:highlight w:val="yellow"/>
        </w:rPr>
        <w:instrText xml:space="preserve"> FORMTEXT </w:instrText>
      </w:r>
      <w:r w:rsidRPr="006B76ED">
        <w:rPr>
          <w:rFonts w:ascii="Verdana" w:eastAsia="Verdana" w:hAnsi="Verdana" w:cs="Times New Roman"/>
          <w:noProof/>
          <w:highlight w:val="yellow"/>
        </w:rPr>
      </w:r>
      <w:r w:rsidRPr="006B76ED">
        <w:rPr>
          <w:rFonts w:ascii="Verdana" w:eastAsia="Verdana" w:hAnsi="Verdana" w:cs="Times New Roman"/>
          <w:noProof/>
          <w:highlight w:val="yellow"/>
        </w:rPr>
        <w:fldChar w:fldCharType="separate"/>
      </w:r>
      <w:r w:rsidRPr="006B76ED">
        <w:rPr>
          <w:rFonts w:ascii="Verdana" w:eastAsia="Verdana" w:hAnsi="Verdana" w:cs="Times New Roman"/>
          <w:noProof/>
          <w:highlight w:val="yellow"/>
        </w:rPr>
        <w:t>"[VLOŽÍ POSKYTOVATEL]"</w:t>
      </w:r>
      <w:r w:rsidRPr="006B76ED">
        <w:rPr>
          <w:rFonts w:ascii="Verdana" w:eastAsia="Verdana" w:hAnsi="Verdana" w:cs="Times New Roman"/>
          <w:noProof/>
          <w:highlight w:val="yellow"/>
        </w:rPr>
        <w:fldChar w:fldCharType="end"/>
      </w:r>
    </w:p>
    <w:p w14:paraId="09CCD97B" w14:textId="4A1BF423" w:rsidR="008918AC" w:rsidRPr="00362E19" w:rsidRDefault="0007068B" w:rsidP="00244A8F">
      <w:pPr>
        <w:spacing w:before="240"/>
        <w:ind w:firstLine="624"/>
        <w:jc w:val="both"/>
        <w:rPr>
          <w:rFonts w:ascii="Verdana" w:eastAsia="Verdana" w:hAnsi="Verdana" w:cs="Times New Roman"/>
          <w:noProof/>
        </w:rPr>
      </w:pPr>
      <w:r w:rsidRPr="006B76ED">
        <w:rPr>
          <w:rFonts w:ascii="Verdana" w:eastAsia="Verdana" w:hAnsi="Verdana" w:cs="Times New Roman"/>
          <w:b/>
          <w:bCs/>
          <w:noProof/>
        </w:rPr>
        <w:t>č. smlouvy poskytovatele</w:t>
      </w:r>
      <w:r w:rsidR="008918AC" w:rsidRPr="006B76ED">
        <w:rPr>
          <w:rFonts w:ascii="Verdana" w:eastAsia="Verdana" w:hAnsi="Verdana" w:cs="Times New Roman"/>
          <w:b/>
          <w:bCs/>
          <w:noProof/>
        </w:rPr>
        <w:t xml:space="preserve">: </w:t>
      </w:r>
      <w:r w:rsidR="007A3F12" w:rsidRPr="006B76ED">
        <w:rPr>
          <w:rFonts w:ascii="Verdana" w:eastAsia="Verdana" w:hAnsi="Verdana" w:cs="Times New Roman"/>
          <w:b/>
          <w:noProof/>
          <w:highlight w:val="yellow"/>
        </w:rPr>
        <w:fldChar w:fldCharType="begin">
          <w:ffData>
            <w:name w:val="Text1"/>
            <w:enabled/>
            <w:calcOnExit w:val="0"/>
            <w:textInput>
              <w:default w:val="&quot;[VLOŽÍ POSKYTOVATEL]&quot;"/>
            </w:textInput>
          </w:ffData>
        </w:fldChar>
      </w:r>
      <w:r w:rsidR="007A3F12" w:rsidRPr="006B76ED">
        <w:rPr>
          <w:rFonts w:ascii="Verdana" w:eastAsia="Verdana" w:hAnsi="Verdana" w:cs="Times New Roman"/>
          <w:b/>
          <w:noProof/>
          <w:highlight w:val="yellow"/>
        </w:rPr>
        <w:instrText xml:space="preserve"> FORMTEXT </w:instrText>
      </w:r>
      <w:r w:rsidR="007A3F12" w:rsidRPr="006B76ED">
        <w:rPr>
          <w:rFonts w:ascii="Verdana" w:eastAsia="Verdana" w:hAnsi="Verdana" w:cs="Times New Roman"/>
          <w:b/>
          <w:noProof/>
          <w:highlight w:val="yellow"/>
        </w:rPr>
      </w:r>
      <w:r w:rsidR="007A3F12" w:rsidRPr="006B76ED">
        <w:rPr>
          <w:rFonts w:ascii="Verdana" w:eastAsia="Verdana" w:hAnsi="Verdana" w:cs="Times New Roman"/>
          <w:b/>
          <w:noProof/>
          <w:highlight w:val="yellow"/>
        </w:rPr>
        <w:fldChar w:fldCharType="separate"/>
      </w:r>
      <w:r w:rsidR="007A3F12" w:rsidRPr="006B76ED">
        <w:rPr>
          <w:rFonts w:ascii="Verdana" w:eastAsia="Verdana" w:hAnsi="Verdana" w:cs="Times New Roman"/>
          <w:b/>
          <w:noProof/>
          <w:highlight w:val="yellow"/>
        </w:rPr>
        <w:t>"[VLOŽÍ POSKYTOVATEL]"</w:t>
      </w:r>
      <w:r w:rsidR="007A3F12" w:rsidRPr="006B76ED">
        <w:rPr>
          <w:rFonts w:ascii="Verdana" w:eastAsia="Verdana" w:hAnsi="Verdana" w:cs="Times New Roman"/>
          <w:b/>
          <w:noProof/>
          <w:highlight w:val="yellow"/>
        </w:rPr>
        <w:fldChar w:fldCharType="end"/>
      </w:r>
    </w:p>
    <w:p w14:paraId="1CA820DC" w14:textId="615D7AA5" w:rsidR="00D01DBF" w:rsidRPr="00D276DD" w:rsidRDefault="00C12FD1" w:rsidP="00244A8F">
      <w:pPr>
        <w:pStyle w:val="slovanseznam"/>
        <w:numPr>
          <w:ilvl w:val="0"/>
          <w:numId w:val="0"/>
        </w:numPr>
        <w:ind w:left="624"/>
        <w:jc w:val="both"/>
      </w:pPr>
      <w:r>
        <w:t>(poskytovatel a objednatel</w:t>
      </w:r>
      <w:r w:rsidR="00D01DBF" w:rsidRPr="00D276DD">
        <w:t xml:space="preserve"> dále společně též jako „</w:t>
      </w:r>
      <w:r w:rsidR="00D01DBF" w:rsidRPr="00D276DD">
        <w:rPr>
          <w:b/>
        </w:rPr>
        <w:t>smluvní strany</w:t>
      </w:r>
      <w:r w:rsidR="00D01DBF" w:rsidRPr="00D276DD">
        <w:t>“)</w:t>
      </w:r>
    </w:p>
    <w:p w14:paraId="790157E8" w14:textId="77777777" w:rsidR="00D01DBF" w:rsidRPr="00D276DD" w:rsidRDefault="00D01DBF" w:rsidP="00244A8F">
      <w:pPr>
        <w:pStyle w:val="slovanseznam"/>
        <w:numPr>
          <w:ilvl w:val="0"/>
          <w:numId w:val="0"/>
        </w:numPr>
        <w:ind w:left="624"/>
        <w:jc w:val="both"/>
      </w:pPr>
    </w:p>
    <w:p w14:paraId="43966421" w14:textId="77777777" w:rsidR="00D01DBF" w:rsidRPr="00D276DD" w:rsidRDefault="00D01DBF" w:rsidP="00244A8F">
      <w:pPr>
        <w:pStyle w:val="slovanseznam"/>
        <w:numPr>
          <w:ilvl w:val="0"/>
          <w:numId w:val="0"/>
        </w:numPr>
        <w:ind w:left="624"/>
        <w:jc w:val="both"/>
      </w:pPr>
      <w:r w:rsidRPr="00D276DD">
        <w:t>Uzavřeli níže uvedeného dne, měsíce a roku tuto smlouvu o poskytování bezpečnostních služeb</w:t>
      </w:r>
      <w:r>
        <w:t>.</w:t>
      </w:r>
      <w:r w:rsidRPr="00D276DD">
        <w:t xml:space="preserve"> </w:t>
      </w:r>
    </w:p>
    <w:p w14:paraId="7B8C21C6" w14:textId="7CE7A7D5" w:rsidR="00D01DBF" w:rsidRDefault="00D01DBF" w:rsidP="00244A8F">
      <w:pPr>
        <w:pStyle w:val="slovanseznam"/>
        <w:numPr>
          <w:ilvl w:val="0"/>
          <w:numId w:val="0"/>
        </w:numPr>
        <w:ind w:left="624"/>
        <w:jc w:val="both"/>
      </w:pPr>
      <w:r w:rsidRPr="00D276DD">
        <w:t>(dále jen „</w:t>
      </w:r>
      <w:r w:rsidRPr="00D276DD">
        <w:rPr>
          <w:b/>
        </w:rPr>
        <w:t>smlouva</w:t>
      </w:r>
      <w:r w:rsidRPr="00D276DD">
        <w:t>“)</w:t>
      </w:r>
    </w:p>
    <w:p w14:paraId="5E1E8712" w14:textId="77777777" w:rsidR="007C283F" w:rsidRPr="00D276DD" w:rsidRDefault="007C283F" w:rsidP="00244A8F">
      <w:pPr>
        <w:pStyle w:val="slovanseznam"/>
        <w:numPr>
          <w:ilvl w:val="0"/>
          <w:numId w:val="0"/>
        </w:numPr>
        <w:ind w:left="624"/>
        <w:jc w:val="both"/>
      </w:pPr>
    </w:p>
    <w:p w14:paraId="6C20130B" w14:textId="6AF38A93" w:rsidR="008918AC" w:rsidRDefault="008918AC" w:rsidP="00244A8F">
      <w:pPr>
        <w:numPr>
          <w:ilvl w:val="0"/>
          <w:numId w:val="16"/>
        </w:numPr>
        <w:tabs>
          <w:tab w:val="clear" w:pos="851"/>
        </w:tabs>
        <w:spacing w:before="240"/>
        <w:jc w:val="both"/>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57AA24D" w14:textId="77777777" w:rsidR="00F97A10" w:rsidRPr="00F97A10" w:rsidRDefault="00F97A10" w:rsidP="00244A8F">
      <w:pPr>
        <w:pStyle w:val="slovanseznam2"/>
        <w:numPr>
          <w:ilvl w:val="1"/>
          <w:numId w:val="39"/>
        </w:numPr>
        <w:tabs>
          <w:tab w:val="left" w:pos="-2977"/>
        </w:tabs>
        <w:jc w:val="both"/>
        <w:rPr>
          <w:rFonts w:ascii="Verdana" w:eastAsia="Verdana" w:hAnsi="Verdana" w:cs="Times New Roman"/>
          <w:noProof/>
        </w:rPr>
      </w:pPr>
      <w:r w:rsidRPr="00F97A10">
        <w:rPr>
          <w:rFonts w:ascii="Verdana" w:eastAsia="Verdana" w:hAnsi="Verdana" w:cs="Times New Roman"/>
          <w:noProof/>
        </w:rPr>
        <w:t>Smlouva bude plněna v souladu se zněním následujících dokumentů:</w:t>
      </w:r>
    </w:p>
    <w:p w14:paraId="5CB13AD0" w14:textId="5404E038" w:rsidR="00F97A10" w:rsidRPr="00FD2697" w:rsidRDefault="00F97A10" w:rsidP="00244A8F">
      <w:pPr>
        <w:pStyle w:val="slovanseznam3"/>
        <w:jc w:val="both"/>
        <w:rPr>
          <w:noProof/>
        </w:rPr>
      </w:pPr>
      <w:r w:rsidRPr="00FD2697">
        <w:rPr>
          <w:noProof/>
        </w:rPr>
        <w:t xml:space="preserve">Výzva objednatele k podání nabídky pod č.j. </w:t>
      </w:r>
      <w:r w:rsidR="007A3F12" w:rsidRPr="007A3F12">
        <w:rPr>
          <w:noProof/>
          <w:highlight w:val="cyan"/>
        </w:rPr>
        <w:fldChar w:fldCharType="begin">
          <w:ffData>
            <w:name w:val="Text4"/>
            <w:enabled/>
            <w:calcOnExit w:val="0"/>
            <w:textInput>
              <w:default w:val="&quot;[VLOŽÍ OBJEDNATEL]&quot;"/>
            </w:textInput>
          </w:ffData>
        </w:fldChar>
      </w:r>
      <w:r w:rsidR="007A3F12" w:rsidRPr="007A3F12">
        <w:rPr>
          <w:noProof/>
          <w:highlight w:val="cyan"/>
        </w:rPr>
        <w:instrText xml:space="preserve"> FORMTEXT </w:instrText>
      </w:r>
      <w:r w:rsidR="007A3F12" w:rsidRPr="007A3F12">
        <w:rPr>
          <w:noProof/>
          <w:highlight w:val="cyan"/>
        </w:rPr>
      </w:r>
      <w:r w:rsidR="007A3F12" w:rsidRPr="007A3F12">
        <w:rPr>
          <w:noProof/>
          <w:highlight w:val="cyan"/>
        </w:rPr>
        <w:fldChar w:fldCharType="separate"/>
      </w:r>
      <w:r w:rsidR="007A3F12" w:rsidRPr="007A3F12">
        <w:rPr>
          <w:noProof/>
          <w:highlight w:val="cyan"/>
        </w:rPr>
        <w:t>"[VLOŽÍ OBJEDNATEL]"</w:t>
      </w:r>
      <w:r w:rsidR="007A3F12" w:rsidRPr="007A3F12">
        <w:rPr>
          <w:noProof/>
          <w:highlight w:val="cyan"/>
        </w:rPr>
        <w:fldChar w:fldCharType="end"/>
      </w:r>
      <w:r w:rsidRPr="00FD2697">
        <w:rPr>
          <w:noProof/>
        </w:rPr>
        <w:t xml:space="preserve">, ze dne </w:t>
      </w:r>
      <w:r w:rsidR="007A3F12" w:rsidRPr="007A3F12">
        <w:rPr>
          <w:noProof/>
          <w:highlight w:val="cyan"/>
        </w:rPr>
        <w:fldChar w:fldCharType="begin">
          <w:ffData>
            <w:name w:val="Text4"/>
            <w:enabled/>
            <w:calcOnExit w:val="0"/>
            <w:textInput>
              <w:default w:val="&quot;[VLOŽÍ OBJEDNATEL]&quot;"/>
            </w:textInput>
          </w:ffData>
        </w:fldChar>
      </w:r>
      <w:r w:rsidR="007A3F12" w:rsidRPr="007A3F12">
        <w:rPr>
          <w:noProof/>
          <w:highlight w:val="cyan"/>
        </w:rPr>
        <w:instrText xml:space="preserve"> FORMTEXT </w:instrText>
      </w:r>
      <w:r w:rsidR="007A3F12" w:rsidRPr="007A3F12">
        <w:rPr>
          <w:noProof/>
          <w:highlight w:val="cyan"/>
        </w:rPr>
      </w:r>
      <w:r w:rsidR="007A3F12" w:rsidRPr="007A3F12">
        <w:rPr>
          <w:noProof/>
          <w:highlight w:val="cyan"/>
        </w:rPr>
        <w:fldChar w:fldCharType="separate"/>
      </w:r>
      <w:r w:rsidR="007A3F12" w:rsidRPr="007A3F12">
        <w:rPr>
          <w:noProof/>
          <w:highlight w:val="cyan"/>
        </w:rPr>
        <w:t>"[VLOŽÍ OBJEDNATEL]"</w:t>
      </w:r>
      <w:r w:rsidR="007A3F12" w:rsidRPr="007A3F12">
        <w:rPr>
          <w:noProof/>
          <w:highlight w:val="cyan"/>
        </w:rPr>
        <w:fldChar w:fldCharType="end"/>
      </w:r>
      <w:r w:rsidR="007A3F12">
        <w:rPr>
          <w:noProof/>
        </w:rPr>
        <w:t xml:space="preserve"> včetně</w:t>
      </w:r>
      <w:r w:rsidRPr="00FD2697">
        <w:rPr>
          <w:noProof/>
        </w:rPr>
        <w:t xml:space="preserve"> příloh.</w:t>
      </w:r>
    </w:p>
    <w:p w14:paraId="162A2B69" w14:textId="324DBEEF" w:rsidR="00F97A10" w:rsidRPr="00FD2697" w:rsidRDefault="00F97A10" w:rsidP="00244A8F">
      <w:pPr>
        <w:pStyle w:val="slovanseznam3"/>
        <w:numPr>
          <w:ilvl w:val="2"/>
          <w:numId w:val="16"/>
        </w:numPr>
        <w:spacing w:after="240"/>
        <w:contextualSpacing w:val="0"/>
        <w:jc w:val="both"/>
        <w:rPr>
          <w:noProof/>
        </w:rPr>
      </w:pPr>
      <w:r>
        <w:rPr>
          <w:noProof/>
        </w:rPr>
        <w:t>Nabídka poskytovatele</w:t>
      </w:r>
      <w:r w:rsidRPr="00FD2697">
        <w:rPr>
          <w:noProof/>
        </w:rPr>
        <w:t xml:space="preserve"> ze dne </w:t>
      </w:r>
      <w:r w:rsidR="007A3F12" w:rsidRPr="007A3F12">
        <w:rPr>
          <w:noProof/>
          <w:highlight w:val="cyan"/>
        </w:rPr>
        <w:fldChar w:fldCharType="begin">
          <w:ffData>
            <w:name w:val="Text4"/>
            <w:enabled/>
            <w:calcOnExit w:val="0"/>
            <w:textInput>
              <w:default w:val="&quot;[VLOŽÍ OBJEDNATEL]&quot;"/>
            </w:textInput>
          </w:ffData>
        </w:fldChar>
      </w:r>
      <w:bookmarkStart w:id="5" w:name="Text4"/>
      <w:r w:rsidR="007A3F12" w:rsidRPr="007A3F12">
        <w:rPr>
          <w:noProof/>
          <w:highlight w:val="cyan"/>
        </w:rPr>
        <w:instrText xml:space="preserve"> FORMTEXT </w:instrText>
      </w:r>
      <w:r w:rsidR="007A3F12" w:rsidRPr="007A3F12">
        <w:rPr>
          <w:noProof/>
          <w:highlight w:val="cyan"/>
        </w:rPr>
      </w:r>
      <w:r w:rsidR="007A3F12" w:rsidRPr="007A3F12">
        <w:rPr>
          <w:noProof/>
          <w:highlight w:val="cyan"/>
        </w:rPr>
        <w:fldChar w:fldCharType="separate"/>
      </w:r>
      <w:r w:rsidR="007A3F12" w:rsidRPr="007A3F12">
        <w:rPr>
          <w:noProof/>
          <w:highlight w:val="cyan"/>
        </w:rPr>
        <w:t>"[VLOŽÍ OBJEDNATEL]"</w:t>
      </w:r>
      <w:r w:rsidR="007A3F12" w:rsidRPr="007A3F12">
        <w:rPr>
          <w:noProof/>
          <w:highlight w:val="cyan"/>
        </w:rPr>
        <w:fldChar w:fldCharType="end"/>
      </w:r>
      <w:bookmarkEnd w:id="5"/>
      <w:r w:rsidR="007A3F12">
        <w:rPr>
          <w:noProof/>
        </w:rPr>
        <w:t>,</w:t>
      </w:r>
      <w:r w:rsidRPr="00FD2697">
        <w:rPr>
          <w:noProof/>
        </w:rPr>
        <w:t xml:space="preserve"> která byla objednatelem přijata oznámením  rozhodnutí objednatele o výběru nejvýhodnější nabídky ze dne</w:t>
      </w:r>
      <w:r w:rsidR="007A3F12">
        <w:rPr>
          <w:noProof/>
        </w:rPr>
        <w:t xml:space="preserve"> </w:t>
      </w:r>
      <w:r w:rsidR="007A3F12" w:rsidRPr="007A3F12">
        <w:rPr>
          <w:noProof/>
          <w:highlight w:val="cyan"/>
        </w:rPr>
        <w:fldChar w:fldCharType="begin">
          <w:ffData>
            <w:name w:val="Text4"/>
            <w:enabled/>
            <w:calcOnExit w:val="0"/>
            <w:textInput>
              <w:default w:val="&quot;[VLOŽÍ OBJEDNATEL]&quot;"/>
            </w:textInput>
          </w:ffData>
        </w:fldChar>
      </w:r>
      <w:r w:rsidR="007A3F12" w:rsidRPr="007A3F12">
        <w:rPr>
          <w:noProof/>
          <w:highlight w:val="cyan"/>
        </w:rPr>
        <w:instrText xml:space="preserve"> FORMTEXT </w:instrText>
      </w:r>
      <w:r w:rsidR="007A3F12" w:rsidRPr="007A3F12">
        <w:rPr>
          <w:noProof/>
          <w:highlight w:val="cyan"/>
        </w:rPr>
      </w:r>
      <w:r w:rsidR="007A3F12" w:rsidRPr="007A3F12">
        <w:rPr>
          <w:noProof/>
          <w:highlight w:val="cyan"/>
        </w:rPr>
        <w:fldChar w:fldCharType="separate"/>
      </w:r>
      <w:r w:rsidR="007A3F12" w:rsidRPr="007A3F12">
        <w:rPr>
          <w:noProof/>
          <w:highlight w:val="cyan"/>
        </w:rPr>
        <w:t>"[VLOŽÍ OBJEDNATEL]"</w:t>
      </w:r>
      <w:r w:rsidR="007A3F12" w:rsidRPr="007A3F12">
        <w:rPr>
          <w:noProof/>
          <w:highlight w:val="cyan"/>
        </w:rPr>
        <w:fldChar w:fldCharType="end"/>
      </w:r>
      <w:r w:rsidRPr="00FD2697">
        <w:rPr>
          <w:noProof/>
        </w:rPr>
        <w:t xml:space="preserve"> pod č.j. </w:t>
      </w:r>
      <w:r w:rsidR="007A3F12" w:rsidRPr="007A3F12">
        <w:rPr>
          <w:noProof/>
          <w:highlight w:val="cyan"/>
        </w:rPr>
        <w:fldChar w:fldCharType="begin">
          <w:ffData>
            <w:name w:val="Text4"/>
            <w:enabled/>
            <w:calcOnExit w:val="0"/>
            <w:textInput>
              <w:default w:val="&quot;[VLOŽÍ OBJEDNATEL]&quot;"/>
            </w:textInput>
          </w:ffData>
        </w:fldChar>
      </w:r>
      <w:r w:rsidR="007A3F12" w:rsidRPr="007A3F12">
        <w:rPr>
          <w:noProof/>
          <w:highlight w:val="cyan"/>
        </w:rPr>
        <w:instrText xml:space="preserve"> FORMTEXT </w:instrText>
      </w:r>
      <w:r w:rsidR="007A3F12" w:rsidRPr="007A3F12">
        <w:rPr>
          <w:noProof/>
          <w:highlight w:val="cyan"/>
        </w:rPr>
      </w:r>
      <w:r w:rsidR="007A3F12" w:rsidRPr="007A3F12">
        <w:rPr>
          <w:noProof/>
          <w:highlight w:val="cyan"/>
        </w:rPr>
        <w:fldChar w:fldCharType="separate"/>
      </w:r>
      <w:r w:rsidR="007A3F12" w:rsidRPr="007A3F12">
        <w:rPr>
          <w:noProof/>
          <w:highlight w:val="cyan"/>
        </w:rPr>
        <w:t>"[VLOŽÍ OBJEDNATEL]"</w:t>
      </w:r>
      <w:r w:rsidR="007A3F12" w:rsidRPr="007A3F12">
        <w:rPr>
          <w:noProof/>
          <w:highlight w:val="cyan"/>
        </w:rPr>
        <w:fldChar w:fldCharType="end"/>
      </w:r>
      <w:r w:rsidR="007A3F12">
        <w:rPr>
          <w:noProof/>
        </w:rPr>
        <w:t>,</w:t>
      </w:r>
      <w:r w:rsidRPr="00FD2697">
        <w:rPr>
          <w:noProof/>
        </w:rPr>
        <w:t xml:space="preserve">podepsaného ředitelem Oblastního ředitelství </w:t>
      </w:r>
      <w:r w:rsidR="007A3F12">
        <w:rPr>
          <w:noProof/>
        </w:rPr>
        <w:t>Hradec Králové</w:t>
      </w:r>
      <w:r w:rsidRPr="00FD2697">
        <w:rPr>
          <w:noProof/>
        </w:rPr>
        <w:t xml:space="preserve"> na základě návrhu hodnotící komise.</w:t>
      </w:r>
    </w:p>
    <w:p w14:paraId="6AD0198F" w14:textId="77777777" w:rsidR="00F97A10" w:rsidRPr="00FD2697" w:rsidRDefault="00F97A10" w:rsidP="00244A8F">
      <w:pPr>
        <w:numPr>
          <w:ilvl w:val="1"/>
          <w:numId w:val="16"/>
        </w:numPr>
        <w:jc w:val="both"/>
        <w:rPr>
          <w:rFonts w:ascii="Verdana" w:eastAsia="Verdana" w:hAnsi="Verdana" w:cs="Times New Roman"/>
          <w:noProof/>
        </w:rPr>
      </w:pPr>
      <w:r>
        <w:rPr>
          <w:rFonts w:ascii="Verdana" w:eastAsia="Verdana" w:hAnsi="Verdana" w:cs="Times New Roman"/>
          <w:noProof/>
        </w:rPr>
        <w:t>Poskytovatel</w:t>
      </w:r>
      <w:r w:rsidRPr="00FD2697">
        <w:rPr>
          <w:rFonts w:ascii="Verdana" w:eastAsia="Verdana" w:hAnsi="Verdana" w:cs="Times New Roman"/>
          <w:noProof/>
        </w:rPr>
        <w:t xml:space="preserve"> výslovně prohlašuje, že s obsahem všech platných Českých technických norem a interních předpisů objednatele pro typ činností vy</w:t>
      </w:r>
      <w:r>
        <w:rPr>
          <w:rFonts w:ascii="Verdana" w:eastAsia="Verdana" w:hAnsi="Verdana" w:cs="Times New Roman"/>
          <w:noProof/>
        </w:rPr>
        <w:t>žadovaných touto smlouvou o svozu finanční hotovosti</w:t>
      </w:r>
      <w:r w:rsidRPr="00FD2697">
        <w:rPr>
          <w:rFonts w:ascii="Verdana" w:eastAsia="Verdana" w:hAnsi="Verdana" w:cs="Times New Roman"/>
          <w:noProof/>
        </w:rPr>
        <w:t xml:space="preserve"> je plně seznámen.</w:t>
      </w:r>
    </w:p>
    <w:p w14:paraId="4C71688D" w14:textId="56F9B212" w:rsidR="00F97A10" w:rsidRPr="00FD2697" w:rsidRDefault="00F97A10" w:rsidP="00244A8F">
      <w:pPr>
        <w:numPr>
          <w:ilvl w:val="1"/>
          <w:numId w:val="16"/>
        </w:numPr>
        <w:tabs>
          <w:tab w:val="num" w:pos="1191"/>
          <w:tab w:val="left" w:pos="1418"/>
        </w:tabs>
        <w:jc w:val="both"/>
        <w:rPr>
          <w:rFonts w:ascii="Verdana" w:eastAsia="Verdana" w:hAnsi="Verdana" w:cs="Times New Roman"/>
          <w:noProof/>
        </w:rPr>
      </w:pPr>
      <w:r>
        <w:rPr>
          <w:rFonts w:ascii="Verdana" w:eastAsia="Verdana" w:hAnsi="Verdana" w:cs="Times New Roman"/>
          <w:noProof/>
        </w:rPr>
        <w:t>Poskytovatel</w:t>
      </w:r>
      <w:r w:rsidRPr="00FD2697">
        <w:rPr>
          <w:rFonts w:ascii="Verdana" w:eastAsia="Verdana" w:hAnsi="Verdana" w:cs="Times New Roman"/>
          <w:noProof/>
        </w:rPr>
        <w:t xml:space="preserve"> se dále zavazuje respektovat změny předpisů objednatele a norem, </w:t>
      </w:r>
      <w:r>
        <w:rPr>
          <w:rFonts w:ascii="Verdana" w:eastAsia="Verdana" w:hAnsi="Verdana" w:cs="Times New Roman"/>
          <w:noProof/>
        </w:rPr>
        <w:t>které se týkají předmětného plnění</w:t>
      </w:r>
      <w:r w:rsidRPr="00FD2697">
        <w:rPr>
          <w:rFonts w:ascii="Verdana" w:eastAsia="Verdana" w:hAnsi="Verdana" w:cs="Times New Roman"/>
          <w:noProof/>
        </w:rPr>
        <w:t xml:space="preserve"> a jeho součástí, i pokud </w:t>
      </w:r>
      <w:r>
        <w:rPr>
          <w:rFonts w:ascii="Verdana" w:eastAsia="Verdana" w:hAnsi="Verdana" w:cs="Times New Roman"/>
          <w:noProof/>
        </w:rPr>
        <w:t>k nim dojde během provádění poskytování bezpečnostích služeb</w:t>
      </w:r>
      <w:r w:rsidRPr="00FD2697">
        <w:rPr>
          <w:rFonts w:ascii="Verdana" w:eastAsia="Verdana" w:hAnsi="Verdana" w:cs="Times New Roman"/>
          <w:noProof/>
        </w:rPr>
        <w:t xml:space="preserve"> a budou objednatelem uplatněny. Tyto změny budou řešeny včetně cenového ohodnocení v dodatcích smlouvy, které je </w:t>
      </w:r>
      <w:r w:rsidR="00015AD6">
        <w:rPr>
          <w:rFonts w:ascii="Verdana" w:eastAsia="Verdana" w:hAnsi="Verdana" w:cs="Times New Roman"/>
          <w:noProof/>
        </w:rPr>
        <w:t>poskytovatel</w:t>
      </w:r>
      <w:r w:rsidRPr="00FD2697">
        <w:rPr>
          <w:rFonts w:ascii="Verdana" w:eastAsia="Verdana" w:hAnsi="Verdana" w:cs="Times New Roman"/>
          <w:noProof/>
        </w:rPr>
        <w:t xml:space="preserve"> povinen uzavřít.</w:t>
      </w:r>
    </w:p>
    <w:p w14:paraId="35C4CEC0" w14:textId="2522C829" w:rsidR="00F97A10" w:rsidRDefault="00F97A10" w:rsidP="00244A8F">
      <w:pPr>
        <w:numPr>
          <w:ilvl w:val="1"/>
          <w:numId w:val="16"/>
        </w:numPr>
        <w:jc w:val="both"/>
        <w:rPr>
          <w:rFonts w:ascii="Verdana" w:eastAsia="Verdana" w:hAnsi="Verdana" w:cs="Times New Roman"/>
          <w:noProof/>
        </w:rPr>
      </w:pPr>
      <w:r>
        <w:rPr>
          <w:rFonts w:ascii="Verdana" w:eastAsia="Verdana" w:hAnsi="Verdana" w:cs="Times New Roman"/>
          <w:noProof/>
        </w:rPr>
        <w:t>Poskytovatel</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plnění </w:t>
      </w:r>
      <w:r w:rsidRPr="00FD2697">
        <w:rPr>
          <w:rFonts w:ascii="Verdana" w:eastAsia="Verdana" w:hAnsi="Verdana" w:cs="Times New Roman"/>
          <w:noProof/>
        </w:rPr>
        <w:t>příslušných dotčených orgánů a institucí (účastníků řízení apod.).</w:t>
      </w:r>
    </w:p>
    <w:p w14:paraId="42659679" w14:textId="20A15592" w:rsidR="007C283F" w:rsidRDefault="007C283F" w:rsidP="007C283F">
      <w:pPr>
        <w:ind w:left="1021"/>
        <w:jc w:val="both"/>
        <w:rPr>
          <w:rFonts w:ascii="Verdana" w:eastAsia="Verdana" w:hAnsi="Verdana" w:cs="Times New Roman"/>
          <w:noProof/>
        </w:rPr>
      </w:pPr>
    </w:p>
    <w:p w14:paraId="6CCD21B0" w14:textId="39CBB038" w:rsidR="00CA520B" w:rsidRDefault="00CA520B" w:rsidP="007C283F">
      <w:pPr>
        <w:ind w:left="1021"/>
        <w:jc w:val="both"/>
        <w:rPr>
          <w:rFonts w:ascii="Verdana" w:eastAsia="Verdana" w:hAnsi="Verdana" w:cs="Times New Roman"/>
          <w:noProof/>
        </w:rPr>
      </w:pPr>
    </w:p>
    <w:p w14:paraId="56343334" w14:textId="77777777" w:rsidR="00CA520B" w:rsidRDefault="00CA520B" w:rsidP="007C283F">
      <w:pPr>
        <w:ind w:left="1021"/>
        <w:jc w:val="both"/>
        <w:rPr>
          <w:rFonts w:ascii="Verdana" w:eastAsia="Verdana" w:hAnsi="Verdana" w:cs="Times New Roman"/>
          <w:noProof/>
        </w:rPr>
      </w:pPr>
    </w:p>
    <w:p w14:paraId="1C182290" w14:textId="36B98E5A" w:rsidR="00F97A10" w:rsidRPr="00FD2697" w:rsidRDefault="00F97A10" w:rsidP="00244A8F">
      <w:pPr>
        <w:numPr>
          <w:ilvl w:val="0"/>
          <w:numId w:val="16"/>
        </w:numPr>
        <w:tabs>
          <w:tab w:val="clear" w:pos="851"/>
        </w:tabs>
        <w:spacing w:before="240"/>
        <w:jc w:val="both"/>
        <w:rPr>
          <w:rFonts w:ascii="Verdana" w:eastAsia="Verdana" w:hAnsi="Verdana" w:cs="Times New Roman"/>
          <w:b/>
          <w:noProof/>
          <w:sz w:val="24"/>
          <w:szCs w:val="24"/>
        </w:rPr>
      </w:pPr>
      <w:r>
        <w:rPr>
          <w:rFonts w:ascii="Verdana" w:eastAsia="Verdana" w:hAnsi="Verdana" w:cs="Times New Roman"/>
          <w:b/>
          <w:noProof/>
          <w:sz w:val="24"/>
          <w:szCs w:val="24"/>
        </w:rPr>
        <w:lastRenderedPageBreak/>
        <w:t>Výklad některých pojmů</w:t>
      </w:r>
    </w:p>
    <w:p w14:paraId="72825310" w14:textId="15B4F68F" w:rsidR="00F97A10" w:rsidRPr="00F97A10" w:rsidRDefault="00F97A10" w:rsidP="00244A8F">
      <w:pPr>
        <w:pStyle w:val="slovanseznam2"/>
        <w:jc w:val="both"/>
        <w:rPr>
          <w:rFonts w:ascii="Verdana" w:eastAsia="Verdana" w:hAnsi="Verdana" w:cs="Times New Roman"/>
          <w:noProof/>
        </w:rPr>
      </w:pPr>
      <w:r w:rsidRPr="00F97A10">
        <w:rPr>
          <w:rFonts w:ascii="Verdana" w:eastAsia="Verdana" w:hAnsi="Verdana" w:cs="Times New Roman"/>
          <w:noProof/>
        </w:rPr>
        <w:t>Poskytovanými službami se pro účely této smlo</w:t>
      </w:r>
      <w:r w:rsidR="0007068B">
        <w:rPr>
          <w:rFonts w:ascii="Verdana" w:eastAsia="Verdana" w:hAnsi="Verdana" w:cs="Times New Roman"/>
          <w:noProof/>
        </w:rPr>
        <w:t>uvy rozumějí činnosti poskytovatele</w:t>
      </w:r>
      <w:r w:rsidRPr="00F97A10">
        <w:rPr>
          <w:rFonts w:ascii="Verdana" w:eastAsia="Verdana" w:hAnsi="Verdana" w:cs="Times New Roman"/>
          <w:noProof/>
        </w:rPr>
        <w:t xml:space="preserve"> vykonávané pro </w:t>
      </w:r>
      <w:r w:rsidR="0007068B" w:rsidRPr="00EE270E">
        <w:rPr>
          <w:noProof/>
        </w:rPr>
        <w:t>objednatel</w:t>
      </w:r>
      <w:r w:rsidR="0007068B">
        <w:rPr>
          <w:noProof/>
        </w:rPr>
        <w:t>e</w:t>
      </w:r>
      <w:r w:rsidRPr="00F97A10">
        <w:rPr>
          <w:rFonts w:ascii="Verdana" w:eastAsia="Verdana" w:hAnsi="Verdana" w:cs="Times New Roman"/>
          <w:noProof/>
        </w:rPr>
        <w:t xml:space="preserve"> na základě této smlouvy, pod plným pojistným krytím, a to zejména:</w:t>
      </w:r>
    </w:p>
    <w:p w14:paraId="0CB97E55" w14:textId="77777777" w:rsidR="00F97A10" w:rsidRPr="00F97A10" w:rsidRDefault="00F97A10" w:rsidP="00244A8F">
      <w:pPr>
        <w:pStyle w:val="slovanseznam2"/>
        <w:numPr>
          <w:ilvl w:val="0"/>
          <w:numId w:val="0"/>
        </w:numPr>
        <w:ind w:left="1077"/>
        <w:jc w:val="both"/>
        <w:rPr>
          <w:rFonts w:ascii="Verdana" w:eastAsia="Verdana" w:hAnsi="Verdana" w:cs="Times New Roman"/>
          <w:noProof/>
        </w:rPr>
      </w:pPr>
    </w:p>
    <w:p w14:paraId="2F5D5039" w14:textId="33859F17" w:rsidR="00AE3D3B" w:rsidRPr="00AE3D3B" w:rsidRDefault="00AE3D3B" w:rsidP="003F35DA">
      <w:pPr>
        <w:numPr>
          <w:ilvl w:val="0"/>
          <w:numId w:val="42"/>
        </w:numPr>
        <w:tabs>
          <w:tab w:val="left" w:pos="993"/>
        </w:tabs>
        <w:spacing w:after="0"/>
        <w:ind w:left="1418" w:hanging="425"/>
        <w:contextualSpacing/>
        <w:jc w:val="both"/>
        <w:rPr>
          <w:rFonts w:eastAsia="MS Mincho"/>
          <w:noProof/>
        </w:rPr>
      </w:pPr>
      <w:r w:rsidRPr="00AE3D3B">
        <w:rPr>
          <w:rFonts w:eastAsia="MS Mincho"/>
        </w:rPr>
        <w:t>výběr finanční hotovosti (CZK) z turniketů a mincovníků umístěných na veřejných WC ve správě objednatele v železničních stanicích;</w:t>
      </w:r>
    </w:p>
    <w:p w14:paraId="29DB77D8" w14:textId="77777777" w:rsidR="00AE3D3B" w:rsidRPr="00AE3D3B" w:rsidRDefault="00AE3D3B" w:rsidP="00504F4B">
      <w:pPr>
        <w:tabs>
          <w:tab w:val="left" w:pos="993"/>
        </w:tabs>
        <w:spacing w:after="0"/>
        <w:ind w:left="1418" w:hanging="425"/>
        <w:contextualSpacing/>
        <w:jc w:val="both"/>
        <w:rPr>
          <w:rFonts w:eastAsia="MS Mincho"/>
          <w:noProof/>
        </w:rPr>
      </w:pPr>
    </w:p>
    <w:p w14:paraId="63916AD7" w14:textId="77777777" w:rsidR="00AE3D3B" w:rsidRPr="00AE3D3B" w:rsidRDefault="00AE3D3B" w:rsidP="00504F4B">
      <w:pPr>
        <w:numPr>
          <w:ilvl w:val="0"/>
          <w:numId w:val="42"/>
        </w:numPr>
        <w:tabs>
          <w:tab w:val="left" w:pos="993"/>
        </w:tabs>
        <w:spacing w:after="0"/>
        <w:ind w:left="1418" w:hanging="425"/>
        <w:contextualSpacing/>
        <w:jc w:val="both"/>
        <w:rPr>
          <w:rFonts w:eastAsia="MS Mincho"/>
          <w:noProof/>
        </w:rPr>
      </w:pPr>
      <w:r w:rsidRPr="00AE3D3B">
        <w:rPr>
          <w:rFonts w:eastAsia="MS Mincho"/>
        </w:rPr>
        <w:t>naložení finanční hotovosti do přepravního vozidla;</w:t>
      </w:r>
    </w:p>
    <w:p w14:paraId="5CBC9DFC" w14:textId="77777777" w:rsidR="00AE3D3B" w:rsidRPr="00AE3D3B" w:rsidRDefault="00AE3D3B">
      <w:pPr>
        <w:tabs>
          <w:tab w:val="left" w:pos="993"/>
        </w:tabs>
        <w:spacing w:after="0"/>
        <w:ind w:left="1418" w:hanging="425"/>
        <w:jc w:val="both"/>
        <w:rPr>
          <w:rFonts w:eastAsia="MS Mincho"/>
          <w:noProof/>
        </w:rPr>
      </w:pPr>
    </w:p>
    <w:p w14:paraId="4B05AB42" w14:textId="77777777" w:rsidR="00AE3D3B" w:rsidRPr="00AE3D3B" w:rsidRDefault="00AE3D3B">
      <w:pPr>
        <w:numPr>
          <w:ilvl w:val="0"/>
          <w:numId w:val="42"/>
        </w:numPr>
        <w:tabs>
          <w:tab w:val="left" w:pos="993"/>
        </w:tabs>
        <w:spacing w:after="0"/>
        <w:ind w:left="1418" w:hanging="425"/>
        <w:contextualSpacing/>
        <w:jc w:val="both"/>
        <w:rPr>
          <w:rFonts w:eastAsia="MS Mincho"/>
          <w:noProof/>
        </w:rPr>
      </w:pPr>
      <w:r w:rsidRPr="00AE3D3B">
        <w:rPr>
          <w:rFonts w:eastAsia="MS Mincho"/>
        </w:rPr>
        <w:t>převoz finanční hotovosti na určené místo a její zpracování (přepočet, rozdělení dle hodnoty mincí a bankovek);</w:t>
      </w:r>
    </w:p>
    <w:p w14:paraId="3387CD3B" w14:textId="77777777" w:rsidR="00AE3D3B" w:rsidRPr="00AE3D3B" w:rsidRDefault="00AE3D3B" w:rsidP="00244A8F">
      <w:pPr>
        <w:tabs>
          <w:tab w:val="left" w:pos="993"/>
        </w:tabs>
        <w:ind w:left="1418" w:hanging="425"/>
        <w:contextualSpacing/>
        <w:jc w:val="both"/>
        <w:rPr>
          <w:rFonts w:eastAsia="MS Mincho"/>
          <w:noProof/>
        </w:rPr>
      </w:pPr>
    </w:p>
    <w:p w14:paraId="7BD92A7E" w14:textId="77777777" w:rsidR="00AE3D3B" w:rsidRPr="00AE3D3B" w:rsidRDefault="00AE3D3B" w:rsidP="003F35DA">
      <w:pPr>
        <w:numPr>
          <w:ilvl w:val="0"/>
          <w:numId w:val="42"/>
        </w:numPr>
        <w:tabs>
          <w:tab w:val="left" w:pos="993"/>
        </w:tabs>
        <w:spacing w:after="0"/>
        <w:ind w:left="1418" w:hanging="425"/>
        <w:contextualSpacing/>
        <w:jc w:val="both"/>
        <w:rPr>
          <w:rFonts w:eastAsia="MS Mincho"/>
          <w:noProof/>
        </w:rPr>
      </w:pPr>
      <w:r w:rsidRPr="00AE3D3B">
        <w:rPr>
          <w:rFonts w:eastAsia="MS Mincho"/>
          <w:noProof/>
        </w:rPr>
        <w:t>odeslání přepočtených částek na CZK účet objednatele, který je vedený u České národní banky;</w:t>
      </w:r>
    </w:p>
    <w:p w14:paraId="554030B6" w14:textId="77777777" w:rsidR="00AE3D3B" w:rsidRPr="00AE3D3B" w:rsidRDefault="00AE3D3B" w:rsidP="00244A8F">
      <w:pPr>
        <w:tabs>
          <w:tab w:val="left" w:pos="993"/>
        </w:tabs>
        <w:ind w:left="1418" w:hanging="425"/>
        <w:contextualSpacing/>
        <w:jc w:val="both"/>
        <w:rPr>
          <w:rFonts w:eastAsia="MS Mincho"/>
          <w:noProof/>
        </w:rPr>
      </w:pPr>
    </w:p>
    <w:p w14:paraId="1A99A996" w14:textId="77777777" w:rsidR="00AE3D3B" w:rsidRPr="00AE3D3B" w:rsidRDefault="00AE3D3B" w:rsidP="003F35DA">
      <w:pPr>
        <w:numPr>
          <w:ilvl w:val="0"/>
          <w:numId w:val="42"/>
        </w:numPr>
        <w:tabs>
          <w:tab w:val="left" w:pos="993"/>
        </w:tabs>
        <w:spacing w:after="0"/>
        <w:ind w:left="1418" w:hanging="425"/>
        <w:contextualSpacing/>
        <w:jc w:val="both"/>
        <w:rPr>
          <w:rFonts w:eastAsia="MS Mincho"/>
          <w:noProof/>
        </w:rPr>
      </w:pPr>
      <w:r w:rsidRPr="00AE3D3B">
        <w:rPr>
          <w:rFonts w:eastAsia="MS Mincho"/>
          <w:noProof/>
        </w:rPr>
        <w:t>odstranění běžných závad turniketů a mincovníků (např. ucpání mincemi, restartování turniketů, apod.) – do dvou hodin od nahlášení;</w:t>
      </w:r>
    </w:p>
    <w:p w14:paraId="140B8F73" w14:textId="77777777" w:rsidR="00AE3D3B" w:rsidRPr="00AE3D3B" w:rsidRDefault="00AE3D3B" w:rsidP="00244A8F">
      <w:pPr>
        <w:tabs>
          <w:tab w:val="left" w:pos="993"/>
        </w:tabs>
        <w:ind w:left="1418" w:hanging="425"/>
        <w:contextualSpacing/>
        <w:jc w:val="both"/>
        <w:rPr>
          <w:rFonts w:eastAsia="MS Mincho"/>
          <w:noProof/>
        </w:rPr>
      </w:pPr>
    </w:p>
    <w:p w14:paraId="1A8AEBD9" w14:textId="3E9B88F7" w:rsidR="00AE3D3B" w:rsidRDefault="00AE3D3B" w:rsidP="003F35DA">
      <w:pPr>
        <w:numPr>
          <w:ilvl w:val="0"/>
          <w:numId w:val="42"/>
        </w:numPr>
        <w:tabs>
          <w:tab w:val="left" w:pos="993"/>
        </w:tabs>
        <w:spacing w:after="0"/>
        <w:ind w:left="1418" w:hanging="425"/>
        <w:contextualSpacing/>
        <w:jc w:val="both"/>
        <w:rPr>
          <w:rFonts w:eastAsia="MS Mincho"/>
          <w:noProof/>
        </w:rPr>
      </w:pPr>
      <w:r w:rsidRPr="00AE3D3B">
        <w:rPr>
          <w:rFonts w:eastAsia="MS Mincho"/>
          <w:noProof/>
        </w:rPr>
        <w:t xml:space="preserve">hlášení neodstranitelných závad (mimo běžné závady) na telefonní čísla kontaktních osob objednatele uvedených v článku </w:t>
      </w:r>
      <w:r>
        <w:rPr>
          <w:rFonts w:eastAsia="MS Mincho"/>
          <w:noProof/>
        </w:rPr>
        <w:t>1</w:t>
      </w:r>
      <w:r w:rsidRPr="00AE3D3B">
        <w:rPr>
          <w:rFonts w:eastAsia="MS Mincho"/>
          <w:noProof/>
        </w:rPr>
        <w:t>.</w:t>
      </w:r>
      <w:r>
        <w:rPr>
          <w:rFonts w:eastAsia="MS Mincho"/>
          <w:noProof/>
        </w:rPr>
        <w:t>1</w:t>
      </w:r>
      <w:r w:rsidRPr="00AE3D3B">
        <w:rPr>
          <w:rFonts w:eastAsia="MS Mincho"/>
          <w:noProof/>
        </w:rPr>
        <w:t>.</w:t>
      </w:r>
      <w:r>
        <w:rPr>
          <w:rFonts w:eastAsia="MS Mincho"/>
          <w:noProof/>
        </w:rPr>
        <w:t>2</w:t>
      </w:r>
      <w:r w:rsidRPr="00AE3D3B">
        <w:rPr>
          <w:rFonts w:eastAsia="MS Mincho"/>
          <w:noProof/>
        </w:rPr>
        <w:t>.</w:t>
      </w:r>
      <w:r>
        <w:rPr>
          <w:rFonts w:eastAsia="MS Mincho"/>
          <w:noProof/>
        </w:rPr>
        <w:t xml:space="preserve"> této</w:t>
      </w:r>
      <w:r w:rsidRPr="00AE3D3B">
        <w:rPr>
          <w:rFonts w:eastAsia="MS Mincho"/>
          <w:noProof/>
        </w:rPr>
        <w:t xml:space="preserve"> smlouvy</w:t>
      </w:r>
      <w:r>
        <w:rPr>
          <w:rFonts w:eastAsia="MS Mincho"/>
          <w:noProof/>
        </w:rPr>
        <w:t xml:space="preserve"> </w:t>
      </w:r>
      <w:r w:rsidRPr="00AE3D3B">
        <w:rPr>
          <w:rFonts w:eastAsia="MS Mincho"/>
          <w:noProof/>
        </w:rPr>
        <w:t>– ihned po zjištění;</w:t>
      </w:r>
    </w:p>
    <w:p w14:paraId="2FBD4F72" w14:textId="77777777" w:rsidR="00AE3D3B" w:rsidRPr="00AE3D3B" w:rsidRDefault="00AE3D3B" w:rsidP="00504F4B">
      <w:pPr>
        <w:tabs>
          <w:tab w:val="left" w:pos="993"/>
        </w:tabs>
        <w:spacing w:after="0"/>
        <w:ind w:left="1418" w:hanging="425"/>
        <w:contextualSpacing/>
        <w:jc w:val="both"/>
        <w:rPr>
          <w:rFonts w:eastAsia="MS Mincho"/>
          <w:noProof/>
        </w:rPr>
      </w:pPr>
    </w:p>
    <w:p w14:paraId="50C155F6" w14:textId="355C68C5" w:rsidR="00F97A10" w:rsidRPr="00F97A10" w:rsidRDefault="00AE3D3B" w:rsidP="00504F4B">
      <w:pPr>
        <w:numPr>
          <w:ilvl w:val="0"/>
          <w:numId w:val="42"/>
        </w:numPr>
        <w:tabs>
          <w:tab w:val="left" w:pos="993"/>
        </w:tabs>
        <w:spacing w:after="0"/>
        <w:ind w:left="1418" w:hanging="425"/>
        <w:contextualSpacing/>
        <w:jc w:val="both"/>
        <w:rPr>
          <w:rFonts w:ascii="Verdana" w:eastAsia="Verdana" w:hAnsi="Verdana" w:cs="Times New Roman"/>
          <w:noProof/>
        </w:rPr>
      </w:pPr>
      <w:r w:rsidRPr="00AE3D3B">
        <w:rPr>
          <w:rFonts w:eastAsia="MS Mincho"/>
          <w:noProof/>
        </w:rPr>
        <w:t>otírání čidel a zásobníků mincí (tub) – 1x týdně.</w:t>
      </w:r>
    </w:p>
    <w:p w14:paraId="240B907E" w14:textId="77777777" w:rsidR="00F97A10" w:rsidRPr="00F97A10" w:rsidRDefault="00F97A10" w:rsidP="00244A8F">
      <w:pPr>
        <w:pStyle w:val="slovanseznam2"/>
        <w:numPr>
          <w:ilvl w:val="0"/>
          <w:numId w:val="0"/>
        </w:numPr>
        <w:ind w:left="1077"/>
        <w:jc w:val="both"/>
        <w:rPr>
          <w:rFonts w:ascii="Verdana" w:eastAsia="Verdana" w:hAnsi="Verdana" w:cs="Times New Roman"/>
          <w:noProof/>
        </w:rPr>
      </w:pPr>
    </w:p>
    <w:p w14:paraId="6C8494BF" w14:textId="77777777" w:rsidR="00F97A10" w:rsidRPr="00F97A10" w:rsidRDefault="00F97A10" w:rsidP="00244A8F">
      <w:pPr>
        <w:pStyle w:val="slovanseznam2"/>
        <w:numPr>
          <w:ilvl w:val="0"/>
          <w:numId w:val="0"/>
        </w:numPr>
        <w:ind w:left="1077"/>
        <w:jc w:val="both"/>
        <w:rPr>
          <w:rFonts w:ascii="Verdana" w:eastAsia="Verdana" w:hAnsi="Verdana" w:cs="Times New Roman"/>
          <w:noProof/>
        </w:rPr>
      </w:pPr>
    </w:p>
    <w:p w14:paraId="354B57C0" w14:textId="77777777" w:rsidR="00F97A10" w:rsidRPr="00F97A10" w:rsidRDefault="00F97A10" w:rsidP="00244A8F">
      <w:pPr>
        <w:pStyle w:val="slovanseznam2"/>
        <w:jc w:val="both"/>
        <w:rPr>
          <w:rFonts w:ascii="Verdana" w:eastAsia="Verdana" w:hAnsi="Verdana" w:cs="Times New Roman"/>
          <w:noProof/>
        </w:rPr>
      </w:pPr>
      <w:r w:rsidRPr="00F97A10">
        <w:rPr>
          <w:rFonts w:ascii="Verdana" w:eastAsia="Verdana" w:hAnsi="Verdana" w:cs="Times New Roman"/>
          <w:noProof/>
        </w:rPr>
        <w:t>Bankou se pro účely této smlouvy rozumí Česká národní banka.</w:t>
      </w:r>
    </w:p>
    <w:p w14:paraId="26723E0A" w14:textId="77777777" w:rsidR="00F97A10" w:rsidRPr="00F97A10" w:rsidRDefault="00F97A10" w:rsidP="00244A8F">
      <w:pPr>
        <w:pStyle w:val="slovanseznam2"/>
        <w:numPr>
          <w:ilvl w:val="0"/>
          <w:numId w:val="0"/>
        </w:numPr>
        <w:ind w:left="1077"/>
        <w:jc w:val="both"/>
        <w:rPr>
          <w:rFonts w:ascii="Verdana" w:eastAsia="Verdana" w:hAnsi="Verdana" w:cs="Times New Roman"/>
          <w:noProof/>
        </w:rPr>
      </w:pPr>
    </w:p>
    <w:p w14:paraId="07C2BE95" w14:textId="03AE0FFE" w:rsidR="00F97A10" w:rsidRPr="00F97A10" w:rsidRDefault="00F97A10" w:rsidP="00244A8F">
      <w:pPr>
        <w:pStyle w:val="slovanseznam2"/>
        <w:jc w:val="both"/>
        <w:rPr>
          <w:rFonts w:ascii="Verdana" w:eastAsia="Verdana" w:hAnsi="Verdana" w:cs="Times New Roman"/>
          <w:noProof/>
        </w:rPr>
      </w:pPr>
      <w:r w:rsidRPr="00F97A10">
        <w:rPr>
          <w:rFonts w:ascii="Verdana" w:eastAsia="Verdana" w:hAnsi="Verdana" w:cs="Times New Roman"/>
          <w:noProof/>
        </w:rPr>
        <w:t>Finanční hotovostí se pro účely této smlouvy rozumí finanční hotovost v měně CZK.</w:t>
      </w:r>
    </w:p>
    <w:p w14:paraId="55160F67" w14:textId="77777777" w:rsidR="00F97A10" w:rsidRPr="00F97A10" w:rsidRDefault="00F97A10" w:rsidP="00244A8F">
      <w:pPr>
        <w:pStyle w:val="slovanseznam2"/>
        <w:numPr>
          <w:ilvl w:val="0"/>
          <w:numId w:val="0"/>
        </w:numPr>
        <w:ind w:left="1077"/>
        <w:jc w:val="both"/>
        <w:rPr>
          <w:rFonts w:ascii="Verdana" w:eastAsia="Verdana" w:hAnsi="Verdana" w:cs="Times New Roman"/>
          <w:noProof/>
        </w:rPr>
      </w:pPr>
    </w:p>
    <w:p w14:paraId="4A59C1E0" w14:textId="09AE2C1F" w:rsidR="00F97A10" w:rsidRDefault="00F97A10" w:rsidP="00244A8F">
      <w:pPr>
        <w:pStyle w:val="slovanseznam2"/>
        <w:jc w:val="both"/>
        <w:rPr>
          <w:noProof/>
        </w:rPr>
      </w:pPr>
      <w:r w:rsidRPr="00F97A10">
        <w:rPr>
          <w:noProof/>
        </w:rPr>
        <w:t xml:space="preserve">Účtem </w:t>
      </w:r>
      <w:r w:rsidR="0007068B" w:rsidRPr="00EE270E">
        <w:rPr>
          <w:noProof/>
        </w:rPr>
        <w:t>objednatel</w:t>
      </w:r>
      <w:r w:rsidR="0007068B">
        <w:rPr>
          <w:noProof/>
        </w:rPr>
        <w:t xml:space="preserve">e </w:t>
      </w:r>
      <w:r w:rsidRPr="00F97A10">
        <w:rPr>
          <w:noProof/>
        </w:rPr>
        <w:t>pro zasílání finanční hotovosti v CZK je účet č.</w:t>
      </w:r>
      <w:r w:rsidR="003F35DA">
        <w:rPr>
          <w:noProof/>
        </w:rPr>
        <w:t> </w:t>
      </w:r>
      <w:r w:rsidR="003F35DA" w:rsidRPr="003F35DA">
        <w:rPr>
          <w:rFonts w:ascii="Verdana" w:eastAsia="Verdana" w:hAnsi="Verdana" w:cs="Times New Roman"/>
          <w:noProof/>
        </w:rPr>
        <w:t>14606011/0710</w:t>
      </w:r>
      <w:r w:rsidR="00AE3D3B">
        <w:rPr>
          <w:noProof/>
        </w:rPr>
        <w:t xml:space="preserve">  vedený u České národní banky. </w:t>
      </w:r>
      <w:r w:rsidR="0007068B">
        <w:rPr>
          <w:noProof/>
        </w:rPr>
        <w:t>Poskytovatel</w:t>
      </w:r>
      <w:r w:rsidRPr="00F97A10">
        <w:rPr>
          <w:noProof/>
        </w:rPr>
        <w:t xml:space="preserve"> bude u všech bankovních transakcí na účet </w:t>
      </w:r>
      <w:r w:rsidR="0007068B" w:rsidRPr="00EE270E">
        <w:rPr>
          <w:noProof/>
        </w:rPr>
        <w:t>objednatel</w:t>
      </w:r>
      <w:r w:rsidR="004E0F7B">
        <w:rPr>
          <w:noProof/>
        </w:rPr>
        <w:t>e</w:t>
      </w:r>
      <w:r w:rsidRPr="00F97A10">
        <w:rPr>
          <w:noProof/>
        </w:rPr>
        <w:t xml:space="preserve"> uvádět jako VS číslo faktury.</w:t>
      </w:r>
    </w:p>
    <w:p w14:paraId="3C9DA8D7" w14:textId="77777777" w:rsidR="007C283F" w:rsidRPr="00F97A10" w:rsidRDefault="007C283F" w:rsidP="007C283F">
      <w:pPr>
        <w:pStyle w:val="slovanseznam2"/>
        <w:numPr>
          <w:ilvl w:val="0"/>
          <w:numId w:val="0"/>
        </w:numPr>
        <w:ind w:left="1021"/>
        <w:jc w:val="both"/>
        <w:rPr>
          <w:noProof/>
        </w:rPr>
      </w:pPr>
    </w:p>
    <w:p w14:paraId="539AE867" w14:textId="3DC68773" w:rsidR="008918AC" w:rsidRPr="00662F15" w:rsidRDefault="008607FE" w:rsidP="00244A8F">
      <w:pPr>
        <w:numPr>
          <w:ilvl w:val="0"/>
          <w:numId w:val="16"/>
        </w:numPr>
        <w:tabs>
          <w:tab w:val="clear" w:pos="851"/>
        </w:tabs>
        <w:spacing w:before="240"/>
        <w:jc w:val="both"/>
        <w:rPr>
          <w:rFonts w:ascii="Verdana" w:eastAsia="Verdana" w:hAnsi="Verdana" w:cs="Times New Roman"/>
          <w:b/>
          <w:noProof/>
          <w:sz w:val="24"/>
          <w:szCs w:val="24"/>
        </w:rPr>
      </w:pPr>
      <w:r>
        <w:rPr>
          <w:rFonts w:ascii="Verdana" w:eastAsia="Verdana" w:hAnsi="Verdana" w:cs="Times New Roman"/>
          <w:b/>
          <w:noProof/>
          <w:sz w:val="24"/>
          <w:szCs w:val="24"/>
        </w:rPr>
        <w:t>Předmět plnění</w:t>
      </w:r>
    </w:p>
    <w:p w14:paraId="78D29C0B" w14:textId="75053838" w:rsidR="008918AC" w:rsidRDefault="00C12FD1" w:rsidP="00244A8F">
      <w:pPr>
        <w:pStyle w:val="slovanseznam2"/>
        <w:jc w:val="both"/>
        <w:rPr>
          <w:rFonts w:ascii="Verdana" w:eastAsia="Verdana" w:hAnsi="Verdana" w:cs="Times New Roman"/>
          <w:noProof/>
        </w:rPr>
      </w:pPr>
      <w:r>
        <w:rPr>
          <w:rFonts w:ascii="Verdana" w:eastAsia="Verdana" w:hAnsi="Verdana" w:cs="Times New Roman"/>
          <w:noProof/>
        </w:rPr>
        <w:t>Touto smlouvou se poskytovatel zavazuje pro potřeby objednatele</w:t>
      </w:r>
      <w:r w:rsidRPr="00C12FD1">
        <w:rPr>
          <w:rFonts w:ascii="Verdana" w:eastAsia="Verdana" w:hAnsi="Verdana" w:cs="Times New Roman"/>
          <w:noProof/>
        </w:rPr>
        <w:t xml:space="preserve"> a za úplatu provádět bezpečnostní služby chráněné pozemní přepravy hotovosti, výběr hotovosti a zpracování hotovosti, to vše na své nebezpečí a odpovědnost, a to ode dne účinnosti této smlouvy, a za podmínek a v rozsahu stanovených touto smlouvou a příslušnou specifikací služeb uv</w:t>
      </w:r>
      <w:r>
        <w:rPr>
          <w:rFonts w:ascii="Verdana" w:eastAsia="Verdana" w:hAnsi="Verdana" w:cs="Times New Roman"/>
          <w:noProof/>
        </w:rPr>
        <w:t>edených v této smlouvě. Objednatel se zavazuje platit poskytovateli</w:t>
      </w:r>
      <w:r w:rsidRPr="00C12FD1">
        <w:rPr>
          <w:rFonts w:ascii="Verdana" w:eastAsia="Verdana" w:hAnsi="Verdana" w:cs="Times New Roman"/>
          <w:noProof/>
        </w:rPr>
        <w:t xml:space="preserve"> za řádně a včas poskytnuté služby úplatu v této smlouvě stanovenou.</w:t>
      </w:r>
      <w:r w:rsidR="008918AC" w:rsidRPr="00662F15">
        <w:rPr>
          <w:rFonts w:ascii="Verdana" w:eastAsia="Verdana" w:hAnsi="Verdana" w:cs="Times New Roman"/>
          <w:noProof/>
        </w:rPr>
        <w:t xml:space="preserve"> </w:t>
      </w:r>
    </w:p>
    <w:p w14:paraId="17F32A0B" w14:textId="77777777" w:rsidR="008918AC" w:rsidRPr="00662F15" w:rsidRDefault="008918AC" w:rsidP="00244A8F">
      <w:pPr>
        <w:tabs>
          <w:tab w:val="left" w:pos="1361"/>
        </w:tabs>
        <w:spacing w:after="0"/>
        <w:ind w:left="1077"/>
        <w:contextualSpacing/>
        <w:jc w:val="both"/>
        <w:rPr>
          <w:rFonts w:ascii="Verdana" w:eastAsia="Verdana" w:hAnsi="Verdana" w:cs="Times New Roman"/>
          <w:noProof/>
          <w:highlight w:val="green"/>
        </w:rPr>
      </w:pPr>
    </w:p>
    <w:p w14:paraId="02A98D62" w14:textId="2671CD15" w:rsidR="00C12FD1" w:rsidRDefault="00AE3D3B" w:rsidP="00244A8F">
      <w:pPr>
        <w:numPr>
          <w:ilvl w:val="1"/>
          <w:numId w:val="16"/>
        </w:numPr>
        <w:tabs>
          <w:tab w:val="clear" w:pos="1135"/>
          <w:tab w:val="num" w:pos="-3402"/>
        </w:tabs>
        <w:jc w:val="both"/>
        <w:rPr>
          <w:rFonts w:ascii="Verdana" w:eastAsia="Verdana" w:hAnsi="Verdana" w:cs="Times New Roman"/>
          <w:noProof/>
        </w:rPr>
      </w:pPr>
      <w:r>
        <w:rPr>
          <w:rFonts w:ascii="Verdana" w:eastAsia="Verdana" w:hAnsi="Verdana" w:cs="Times New Roman"/>
          <w:noProof/>
        </w:rPr>
        <w:t>Místa plnění jsou uvedena v Příloze č. 1 této smlouvy.</w:t>
      </w:r>
    </w:p>
    <w:p w14:paraId="3AA7408F" w14:textId="410EAE20" w:rsidR="008918AC" w:rsidRPr="00662F15" w:rsidRDefault="00C12FD1" w:rsidP="00244A8F">
      <w:pPr>
        <w:numPr>
          <w:ilvl w:val="1"/>
          <w:numId w:val="16"/>
        </w:numPr>
        <w:tabs>
          <w:tab w:val="clear" w:pos="1135"/>
          <w:tab w:val="num" w:pos="-3402"/>
        </w:tabs>
        <w:jc w:val="both"/>
        <w:rPr>
          <w:rFonts w:ascii="Verdana" w:eastAsia="Verdana" w:hAnsi="Verdana" w:cs="Times New Roman"/>
          <w:noProof/>
        </w:rPr>
      </w:pPr>
      <w:r>
        <w:rPr>
          <w:rFonts w:ascii="Verdana" w:eastAsia="Verdana" w:hAnsi="Verdana" w:cs="Times New Roman"/>
          <w:noProof/>
        </w:rPr>
        <w:t>Předmět plnění</w:t>
      </w:r>
      <w:r w:rsidR="008918AC" w:rsidRPr="00662F15">
        <w:rPr>
          <w:rFonts w:ascii="Verdana" w:eastAsia="Verdana" w:hAnsi="Verdana" w:cs="Times New Roman"/>
          <w:noProof/>
        </w:rPr>
        <w:t xml:space="preserve"> je prováděn na majetku ČR s právem hospodařit pro Správu </w:t>
      </w:r>
      <w:r w:rsidR="008918AC">
        <w:rPr>
          <w:rFonts w:ascii="Verdana" w:eastAsia="Verdana" w:hAnsi="Verdana" w:cs="Times New Roman"/>
          <w:noProof/>
        </w:rPr>
        <w:t xml:space="preserve">železnic, </w:t>
      </w:r>
      <w:r w:rsidR="008918AC" w:rsidRPr="00662F15">
        <w:rPr>
          <w:rFonts w:ascii="Verdana" w:eastAsia="Verdana" w:hAnsi="Verdana" w:cs="Times New Roman"/>
          <w:noProof/>
        </w:rPr>
        <w:t xml:space="preserve">státní organizaci (dále též </w:t>
      </w:r>
      <w:r w:rsidR="008918AC">
        <w:rPr>
          <w:rFonts w:ascii="Verdana" w:eastAsia="Verdana" w:hAnsi="Verdana" w:cs="Times New Roman"/>
          <w:noProof/>
        </w:rPr>
        <w:t>SŽ</w:t>
      </w:r>
      <w:r w:rsidR="008918AC" w:rsidRPr="00662F15">
        <w:rPr>
          <w:rFonts w:ascii="Verdana" w:eastAsia="Verdana" w:hAnsi="Verdana" w:cs="Times New Roman"/>
          <w:noProof/>
        </w:rPr>
        <w:t>).</w:t>
      </w:r>
    </w:p>
    <w:p w14:paraId="3D649221" w14:textId="77777777" w:rsidR="008918AC" w:rsidRPr="00662F15" w:rsidRDefault="008918AC" w:rsidP="00244A8F">
      <w:pPr>
        <w:numPr>
          <w:ilvl w:val="1"/>
          <w:numId w:val="16"/>
        </w:numPr>
        <w:tabs>
          <w:tab w:val="clear" w:pos="1135"/>
          <w:tab w:val="num" w:pos="-3402"/>
        </w:tabs>
        <w:jc w:val="both"/>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5646D035" w14:textId="69956873" w:rsidR="008918AC" w:rsidRDefault="00C12FD1" w:rsidP="00244A8F">
      <w:pPr>
        <w:numPr>
          <w:ilvl w:val="1"/>
          <w:numId w:val="16"/>
        </w:numPr>
        <w:tabs>
          <w:tab w:val="num" w:pos="-3402"/>
        </w:tabs>
        <w:jc w:val="both"/>
        <w:rPr>
          <w:rFonts w:ascii="Verdana" w:eastAsia="Verdana" w:hAnsi="Verdana" w:cs="Times New Roman"/>
          <w:noProof/>
        </w:rPr>
      </w:pPr>
      <w:r>
        <w:rPr>
          <w:rFonts w:ascii="Verdana" w:eastAsia="Verdana" w:hAnsi="Verdana" w:cs="Times New Roman"/>
          <w:noProof/>
        </w:rPr>
        <w:t>Poskytovatel</w:t>
      </w:r>
      <w:r w:rsidR="008918AC" w:rsidRPr="00662F15">
        <w:rPr>
          <w:rFonts w:ascii="Verdana" w:eastAsia="Verdana" w:hAnsi="Verdana" w:cs="Times New Roman"/>
          <w:noProof/>
        </w:rPr>
        <w:t xml:space="preserve"> není </w:t>
      </w:r>
      <w:r w:rsidR="008607FE">
        <w:rPr>
          <w:rFonts w:ascii="Verdana" w:eastAsia="Verdana" w:hAnsi="Verdana" w:cs="Times New Roman"/>
          <w:noProof/>
        </w:rPr>
        <w:t>oprávněn pověřit prováděním služeb</w:t>
      </w:r>
      <w:r w:rsidR="008918AC" w:rsidRPr="00662F15">
        <w:rPr>
          <w:rFonts w:ascii="Verdana" w:eastAsia="Verdana" w:hAnsi="Verdana" w:cs="Times New Roman"/>
          <w:noProof/>
        </w:rPr>
        <w:t xml:space="preserve"> dle této smlouvy </w:t>
      </w:r>
      <w:r w:rsidR="008918AC">
        <w:rPr>
          <w:rFonts w:ascii="Verdana" w:eastAsia="Verdana" w:hAnsi="Verdana" w:cs="Times New Roman"/>
          <w:noProof/>
        </w:rPr>
        <w:t>poddod</w:t>
      </w:r>
      <w:r w:rsidR="008918AC" w:rsidRPr="00662F15">
        <w:rPr>
          <w:rFonts w:ascii="Verdana" w:eastAsia="Verdana" w:hAnsi="Verdana" w:cs="Times New Roman"/>
          <w:noProof/>
        </w:rPr>
        <w:t xml:space="preserve">avatele, kteří nejsou uvedeni v této smlouvě. </w:t>
      </w:r>
      <w:r w:rsidR="00574E77">
        <w:rPr>
          <w:rFonts w:ascii="Verdana" w:eastAsia="Verdana" w:hAnsi="Verdana" w:cs="Times New Roman"/>
          <w:noProof/>
        </w:rPr>
        <w:t xml:space="preserve">Seznam poddodavatelů je uveden v příloze č. </w:t>
      </w:r>
      <w:r w:rsidR="004276E0">
        <w:rPr>
          <w:rFonts w:ascii="Verdana" w:eastAsia="Verdana" w:hAnsi="Verdana" w:cs="Times New Roman"/>
          <w:noProof/>
        </w:rPr>
        <w:t>3</w:t>
      </w:r>
      <w:r w:rsidR="00574E77">
        <w:rPr>
          <w:rFonts w:ascii="Verdana" w:eastAsia="Verdana" w:hAnsi="Verdana" w:cs="Times New Roman"/>
          <w:noProof/>
        </w:rPr>
        <w:t xml:space="preserve"> této smlouvy. </w:t>
      </w:r>
      <w:r w:rsidR="008918AC" w:rsidRPr="00662F15">
        <w:rPr>
          <w:rFonts w:ascii="Verdana" w:eastAsia="Verdana" w:hAnsi="Verdana" w:cs="Times New Roman"/>
          <w:noProof/>
        </w:rPr>
        <w:t xml:space="preserve">Měnit </w:t>
      </w:r>
      <w:r w:rsidR="008918AC">
        <w:rPr>
          <w:rFonts w:ascii="Verdana" w:eastAsia="Verdana" w:hAnsi="Verdana" w:cs="Times New Roman"/>
          <w:noProof/>
        </w:rPr>
        <w:t>poddod</w:t>
      </w:r>
      <w:r w:rsidR="008918AC" w:rsidRPr="00662F15">
        <w:rPr>
          <w:rFonts w:ascii="Verdana" w:eastAsia="Verdana" w:hAnsi="Verdana" w:cs="Times New Roman"/>
          <w:noProof/>
        </w:rPr>
        <w:t>avatele lze pouze na základě písemných dodatků k této smlouvě.</w:t>
      </w:r>
      <w:r w:rsidR="00574E77">
        <w:rPr>
          <w:rFonts w:ascii="Verdana" w:eastAsia="Verdana" w:hAnsi="Verdana" w:cs="Times New Roman"/>
          <w:noProof/>
        </w:rPr>
        <w:t xml:space="preserve"> </w:t>
      </w:r>
    </w:p>
    <w:p w14:paraId="23D4F871" w14:textId="77777777" w:rsidR="007C283F" w:rsidRDefault="007C283F" w:rsidP="007C283F">
      <w:pPr>
        <w:tabs>
          <w:tab w:val="num" w:pos="1135"/>
        </w:tabs>
        <w:ind w:left="1021"/>
        <w:jc w:val="both"/>
        <w:rPr>
          <w:rFonts w:ascii="Verdana" w:eastAsia="Verdana" w:hAnsi="Verdana" w:cs="Times New Roman"/>
          <w:noProof/>
        </w:rPr>
      </w:pPr>
    </w:p>
    <w:p w14:paraId="3DDAEE87" w14:textId="77777777" w:rsidR="008918AC" w:rsidRPr="00662F15" w:rsidRDefault="008918AC" w:rsidP="00244A8F">
      <w:pPr>
        <w:numPr>
          <w:ilvl w:val="0"/>
          <w:numId w:val="16"/>
        </w:numPr>
        <w:tabs>
          <w:tab w:val="clear" w:pos="851"/>
        </w:tabs>
        <w:spacing w:before="240"/>
        <w:jc w:val="both"/>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Termín plnění</w:t>
      </w:r>
    </w:p>
    <w:p w14:paraId="12FD89B0" w14:textId="6236905D" w:rsidR="008918AC" w:rsidRPr="00F97A10" w:rsidRDefault="00C12FD1" w:rsidP="00244A8F">
      <w:pPr>
        <w:numPr>
          <w:ilvl w:val="1"/>
          <w:numId w:val="16"/>
        </w:numPr>
        <w:jc w:val="both"/>
        <w:rPr>
          <w:rFonts w:ascii="Verdana" w:eastAsia="Verdana" w:hAnsi="Verdana" w:cs="Times New Roman"/>
          <w:noProof/>
        </w:rPr>
      </w:pPr>
      <w:r>
        <w:rPr>
          <w:rFonts w:ascii="Verdana" w:eastAsia="Verdana" w:hAnsi="Verdana" w:cs="Times New Roman"/>
          <w:noProof/>
        </w:rPr>
        <w:t>Poskytovatel</w:t>
      </w:r>
      <w:r w:rsidR="00F97A10">
        <w:rPr>
          <w:rFonts w:ascii="Verdana" w:eastAsia="Verdana" w:hAnsi="Verdana" w:cs="Times New Roman"/>
          <w:noProof/>
        </w:rPr>
        <w:t xml:space="preserve"> se zavazuje provádět </w:t>
      </w:r>
      <w:r w:rsidR="00F97A10" w:rsidRPr="00C12FD1">
        <w:rPr>
          <w:rFonts w:ascii="Verdana" w:eastAsia="Verdana" w:hAnsi="Verdana" w:cs="Times New Roman"/>
          <w:noProof/>
        </w:rPr>
        <w:t xml:space="preserve">bezpečnostní služby chráněné pozemní přepravy </w:t>
      </w:r>
      <w:r w:rsidR="00F97A10" w:rsidRPr="00F97A10">
        <w:rPr>
          <w:rFonts w:ascii="Verdana" w:eastAsia="Verdana" w:hAnsi="Verdana" w:cs="Times New Roman"/>
          <w:noProof/>
        </w:rPr>
        <w:t>hotovosti, výběr hotovosti a zpracování hotovosti podle této smlouvy</w:t>
      </w:r>
      <w:r w:rsidR="008918AC" w:rsidRPr="00F97A10">
        <w:rPr>
          <w:rFonts w:ascii="Verdana" w:eastAsia="Verdana" w:hAnsi="Verdana" w:cs="Times New Roman"/>
          <w:noProof/>
        </w:rPr>
        <w:t xml:space="preserve"> v termínu:</w:t>
      </w:r>
    </w:p>
    <w:p w14:paraId="2397D3D8" w14:textId="1823C75E" w:rsidR="008918AC" w:rsidRPr="00F97A10" w:rsidRDefault="008918AC" w:rsidP="00244A8F">
      <w:pPr>
        <w:pStyle w:val="Odstavecseseznamem"/>
        <w:spacing w:before="120"/>
        <w:ind w:left="1004"/>
        <w:jc w:val="both"/>
        <w:rPr>
          <w:b/>
        </w:rPr>
      </w:pPr>
      <w:r w:rsidRPr="00F97A10">
        <w:t>Zahájení díla:</w:t>
      </w:r>
      <w:r w:rsidR="00AE3D3B">
        <w:tab/>
        <w:t xml:space="preserve">dnem </w:t>
      </w:r>
      <w:r w:rsidR="00574E77">
        <w:t xml:space="preserve">nabytí </w:t>
      </w:r>
      <w:r w:rsidR="00AE3D3B">
        <w:t>účinnosti této smlouvy</w:t>
      </w:r>
    </w:p>
    <w:p w14:paraId="12A6D412" w14:textId="65E72DDF" w:rsidR="008918AC" w:rsidRDefault="008918AC" w:rsidP="00244A8F">
      <w:pPr>
        <w:pStyle w:val="Odstavecseseznamem"/>
        <w:ind w:left="1004"/>
        <w:jc w:val="both"/>
      </w:pPr>
      <w:r w:rsidRPr="00F97A10">
        <w:t>Ukončení díla:</w:t>
      </w:r>
      <w:r w:rsidR="00AE3D3B">
        <w:tab/>
        <w:t>31. 7. 2023</w:t>
      </w:r>
    </w:p>
    <w:p w14:paraId="70D7A5CA" w14:textId="77777777" w:rsidR="007C283F" w:rsidRPr="00362E19" w:rsidRDefault="007C283F" w:rsidP="00244A8F">
      <w:pPr>
        <w:pStyle w:val="Odstavecseseznamem"/>
        <w:ind w:left="1004"/>
        <w:jc w:val="both"/>
        <w:rPr>
          <w:b/>
        </w:rPr>
      </w:pPr>
    </w:p>
    <w:p w14:paraId="654B51BA" w14:textId="312631FF" w:rsidR="008918AC" w:rsidRPr="00662F15" w:rsidRDefault="008607FE" w:rsidP="00244A8F">
      <w:pPr>
        <w:numPr>
          <w:ilvl w:val="0"/>
          <w:numId w:val="16"/>
        </w:numPr>
        <w:tabs>
          <w:tab w:val="clear" w:pos="851"/>
        </w:tabs>
        <w:spacing w:before="240"/>
        <w:jc w:val="both"/>
        <w:rPr>
          <w:rFonts w:ascii="Verdana" w:eastAsia="Verdana" w:hAnsi="Verdana" w:cs="Times New Roman"/>
          <w:b/>
          <w:noProof/>
          <w:sz w:val="24"/>
          <w:szCs w:val="24"/>
        </w:rPr>
      </w:pPr>
      <w:r>
        <w:rPr>
          <w:rFonts w:ascii="Verdana" w:eastAsia="Verdana" w:hAnsi="Verdana" w:cs="Times New Roman"/>
          <w:b/>
          <w:noProof/>
          <w:sz w:val="24"/>
          <w:szCs w:val="24"/>
        </w:rPr>
        <w:t xml:space="preserve">Cena </w:t>
      </w:r>
    </w:p>
    <w:p w14:paraId="158B35D9" w14:textId="48C91968" w:rsidR="008918AC" w:rsidRPr="00362E19" w:rsidRDefault="008607FE" w:rsidP="00244A8F">
      <w:pPr>
        <w:numPr>
          <w:ilvl w:val="1"/>
          <w:numId w:val="16"/>
        </w:numPr>
        <w:jc w:val="both"/>
        <w:rPr>
          <w:rFonts w:ascii="Verdana" w:eastAsia="Verdana" w:hAnsi="Verdana" w:cs="Times New Roman"/>
          <w:noProof/>
        </w:rPr>
      </w:pPr>
      <w:r>
        <w:rPr>
          <w:rFonts w:ascii="Verdana" w:eastAsia="Verdana" w:hAnsi="Verdana" w:cs="Times New Roman"/>
          <w:noProof/>
        </w:rPr>
        <w:t>Cena služeb</w:t>
      </w:r>
      <w:r w:rsidR="008918AC" w:rsidRPr="00362E19">
        <w:rPr>
          <w:rFonts w:ascii="Verdana" w:eastAsia="Verdana" w:hAnsi="Verdana" w:cs="Times New Roman"/>
          <w:noProof/>
        </w:rPr>
        <w:t xml:space="preserve"> celkem je stanovena jako nejvýše přípustná na základě výzvy k podá</w:t>
      </w:r>
      <w:r>
        <w:rPr>
          <w:rFonts w:ascii="Verdana" w:eastAsia="Verdana" w:hAnsi="Verdana" w:cs="Times New Roman"/>
          <w:noProof/>
        </w:rPr>
        <w:t>ní nabídky a nabídky poskytovatele</w:t>
      </w:r>
      <w:r w:rsidR="008918AC" w:rsidRPr="00362E19">
        <w:rPr>
          <w:rFonts w:ascii="Verdana" w:eastAsia="Verdana" w:hAnsi="Verdana" w:cs="Times New Roman"/>
          <w:noProof/>
        </w:rPr>
        <w:t xml:space="preserve"> a činí: </w:t>
      </w:r>
    </w:p>
    <w:p w14:paraId="189D812E" w14:textId="736D6F8B" w:rsidR="008918AC" w:rsidRPr="003F35DA" w:rsidRDefault="008918AC" w:rsidP="00244A8F">
      <w:pPr>
        <w:pStyle w:val="Odstavecseseznamem"/>
        <w:tabs>
          <w:tab w:val="left" w:pos="3119"/>
        </w:tabs>
        <w:spacing w:after="0"/>
        <w:ind w:left="1004"/>
        <w:contextualSpacing w:val="0"/>
        <w:jc w:val="both"/>
      </w:pPr>
      <w:r w:rsidRPr="003F35DA">
        <w:t>Cena bez DPH:</w:t>
      </w:r>
      <w:r w:rsidR="00AE3D3B">
        <w:tab/>
      </w:r>
      <w:r w:rsidR="00AE3D3B" w:rsidRPr="003F35DA">
        <w:rPr>
          <w:highlight w:val="yellow"/>
        </w:rPr>
        <w:fldChar w:fldCharType="begin">
          <w:ffData>
            <w:name w:val="Text5"/>
            <w:enabled/>
            <w:calcOnExit w:val="0"/>
            <w:textInput/>
          </w:ffData>
        </w:fldChar>
      </w:r>
      <w:bookmarkStart w:id="6" w:name="Text5"/>
      <w:r w:rsidR="00AE3D3B" w:rsidRPr="003F35DA">
        <w:rPr>
          <w:highlight w:val="yellow"/>
        </w:rPr>
        <w:instrText xml:space="preserve"> FORMTEXT </w:instrText>
      </w:r>
      <w:r w:rsidR="00AE3D3B" w:rsidRPr="003F35DA">
        <w:rPr>
          <w:highlight w:val="yellow"/>
        </w:rPr>
      </w:r>
      <w:r w:rsidR="00AE3D3B" w:rsidRPr="003F35DA">
        <w:rPr>
          <w:highlight w:val="yellow"/>
        </w:rPr>
        <w:fldChar w:fldCharType="separate"/>
      </w:r>
      <w:r w:rsidR="00AE3D3B" w:rsidRPr="003F35DA">
        <w:rPr>
          <w:noProof/>
          <w:highlight w:val="yellow"/>
        </w:rPr>
        <w:t> </w:t>
      </w:r>
      <w:r w:rsidR="00AE3D3B" w:rsidRPr="003F35DA">
        <w:rPr>
          <w:noProof/>
          <w:highlight w:val="yellow"/>
        </w:rPr>
        <w:t> </w:t>
      </w:r>
      <w:r w:rsidR="00AE3D3B" w:rsidRPr="003F35DA">
        <w:rPr>
          <w:noProof/>
          <w:highlight w:val="yellow"/>
        </w:rPr>
        <w:t> </w:t>
      </w:r>
      <w:r w:rsidR="00AE3D3B" w:rsidRPr="003F35DA">
        <w:rPr>
          <w:noProof/>
          <w:highlight w:val="yellow"/>
        </w:rPr>
        <w:t> </w:t>
      </w:r>
      <w:r w:rsidR="00AE3D3B" w:rsidRPr="003F35DA">
        <w:rPr>
          <w:noProof/>
          <w:highlight w:val="yellow"/>
        </w:rPr>
        <w:t> </w:t>
      </w:r>
      <w:r w:rsidR="00AE3D3B" w:rsidRPr="003F35DA">
        <w:rPr>
          <w:highlight w:val="yellow"/>
        </w:rPr>
        <w:fldChar w:fldCharType="end"/>
      </w:r>
      <w:bookmarkEnd w:id="6"/>
      <w:r w:rsidR="00AE3D3B">
        <w:t xml:space="preserve"> Kč</w:t>
      </w:r>
    </w:p>
    <w:p w14:paraId="62C99E62" w14:textId="214D9292" w:rsidR="00574E77" w:rsidRPr="002A4A21" w:rsidRDefault="00574E77" w:rsidP="00244A8F">
      <w:pPr>
        <w:pStyle w:val="Odstavecseseznamem"/>
        <w:tabs>
          <w:tab w:val="left" w:pos="3119"/>
        </w:tabs>
        <w:ind w:left="1004"/>
        <w:contextualSpacing w:val="0"/>
        <w:jc w:val="both"/>
      </w:pPr>
      <w:r w:rsidRPr="002A4A21">
        <w:t>Cena bez DPH slovy:</w:t>
      </w:r>
      <w:r>
        <w:tab/>
      </w:r>
      <w:r w:rsidRPr="00B96DA0">
        <w:rPr>
          <w:highlight w:val="yellow"/>
        </w:rPr>
        <w:fldChar w:fldCharType="begin">
          <w:ffData>
            <w:name w:val="Text5"/>
            <w:enabled/>
            <w:calcOnExit w:val="0"/>
            <w:textInput/>
          </w:ffData>
        </w:fldChar>
      </w:r>
      <w:r w:rsidRPr="00B96DA0">
        <w:rPr>
          <w:highlight w:val="yellow"/>
        </w:rPr>
        <w:instrText xml:space="preserve"> FORMTEXT </w:instrText>
      </w:r>
      <w:r w:rsidRPr="00B96DA0">
        <w:rPr>
          <w:highlight w:val="yellow"/>
        </w:rPr>
      </w:r>
      <w:r w:rsidRPr="00B96DA0">
        <w:rPr>
          <w:highlight w:val="yellow"/>
        </w:rPr>
        <w:fldChar w:fldCharType="separate"/>
      </w:r>
      <w:r w:rsidRPr="00B96DA0">
        <w:rPr>
          <w:noProof/>
          <w:highlight w:val="yellow"/>
        </w:rPr>
        <w:t> </w:t>
      </w:r>
      <w:r w:rsidRPr="00B96DA0">
        <w:rPr>
          <w:noProof/>
          <w:highlight w:val="yellow"/>
        </w:rPr>
        <w:t> </w:t>
      </w:r>
      <w:r w:rsidRPr="00B96DA0">
        <w:rPr>
          <w:noProof/>
          <w:highlight w:val="yellow"/>
        </w:rPr>
        <w:t> </w:t>
      </w:r>
      <w:r w:rsidRPr="00B96DA0">
        <w:rPr>
          <w:noProof/>
          <w:highlight w:val="yellow"/>
        </w:rPr>
        <w:t> </w:t>
      </w:r>
      <w:r w:rsidRPr="00B96DA0">
        <w:rPr>
          <w:noProof/>
          <w:highlight w:val="yellow"/>
        </w:rPr>
        <w:t> </w:t>
      </w:r>
      <w:r w:rsidRPr="00B96DA0">
        <w:rPr>
          <w:highlight w:val="yellow"/>
        </w:rPr>
        <w:fldChar w:fldCharType="end"/>
      </w:r>
      <w:r>
        <w:t xml:space="preserve"> </w:t>
      </w:r>
    </w:p>
    <w:p w14:paraId="6D716FCA" w14:textId="485D16D7" w:rsidR="008918AC" w:rsidRPr="003F35DA" w:rsidRDefault="008918AC" w:rsidP="00244A8F">
      <w:pPr>
        <w:pStyle w:val="Odstavecseseznamem"/>
        <w:tabs>
          <w:tab w:val="left" w:pos="3119"/>
        </w:tabs>
        <w:spacing w:after="0"/>
        <w:ind w:left="1004"/>
        <w:contextualSpacing w:val="0"/>
        <w:jc w:val="both"/>
      </w:pPr>
      <w:r w:rsidRPr="003F35DA">
        <w:t>DPH:</w:t>
      </w:r>
      <w:r w:rsidR="00AE3D3B">
        <w:tab/>
      </w:r>
      <w:r w:rsidR="00AE3D3B" w:rsidRPr="00B96DA0">
        <w:rPr>
          <w:highlight w:val="yellow"/>
        </w:rPr>
        <w:fldChar w:fldCharType="begin">
          <w:ffData>
            <w:name w:val="Text5"/>
            <w:enabled/>
            <w:calcOnExit w:val="0"/>
            <w:textInput/>
          </w:ffData>
        </w:fldChar>
      </w:r>
      <w:r w:rsidR="00AE3D3B" w:rsidRPr="00B96DA0">
        <w:rPr>
          <w:highlight w:val="yellow"/>
        </w:rPr>
        <w:instrText xml:space="preserve"> FORMTEXT </w:instrText>
      </w:r>
      <w:r w:rsidR="00AE3D3B" w:rsidRPr="00B96DA0">
        <w:rPr>
          <w:highlight w:val="yellow"/>
        </w:rPr>
      </w:r>
      <w:r w:rsidR="00AE3D3B" w:rsidRPr="00B96DA0">
        <w:rPr>
          <w:highlight w:val="yellow"/>
        </w:rPr>
        <w:fldChar w:fldCharType="separate"/>
      </w:r>
      <w:r w:rsidR="00AE3D3B" w:rsidRPr="00B96DA0">
        <w:rPr>
          <w:noProof/>
          <w:highlight w:val="yellow"/>
        </w:rPr>
        <w:t> </w:t>
      </w:r>
      <w:r w:rsidR="00AE3D3B" w:rsidRPr="00B96DA0">
        <w:rPr>
          <w:noProof/>
          <w:highlight w:val="yellow"/>
        </w:rPr>
        <w:t> </w:t>
      </w:r>
      <w:r w:rsidR="00AE3D3B" w:rsidRPr="00B96DA0">
        <w:rPr>
          <w:noProof/>
          <w:highlight w:val="yellow"/>
        </w:rPr>
        <w:t> </w:t>
      </w:r>
      <w:r w:rsidR="00AE3D3B" w:rsidRPr="00B96DA0">
        <w:rPr>
          <w:noProof/>
          <w:highlight w:val="yellow"/>
        </w:rPr>
        <w:t> </w:t>
      </w:r>
      <w:r w:rsidR="00AE3D3B" w:rsidRPr="00B96DA0">
        <w:rPr>
          <w:noProof/>
          <w:highlight w:val="yellow"/>
        </w:rPr>
        <w:t> </w:t>
      </w:r>
      <w:r w:rsidR="00AE3D3B" w:rsidRPr="00B96DA0">
        <w:rPr>
          <w:highlight w:val="yellow"/>
        </w:rPr>
        <w:fldChar w:fldCharType="end"/>
      </w:r>
      <w:r w:rsidR="00AE3D3B">
        <w:t xml:space="preserve"> Kč</w:t>
      </w:r>
    </w:p>
    <w:p w14:paraId="33DA8D6C" w14:textId="36420CF3" w:rsidR="00275E56" w:rsidRPr="003F35DA" w:rsidRDefault="00275E56" w:rsidP="00244A8F">
      <w:pPr>
        <w:pStyle w:val="Odstavecseseznamem"/>
        <w:tabs>
          <w:tab w:val="left" w:pos="3119"/>
        </w:tabs>
        <w:spacing w:after="0"/>
        <w:ind w:left="1004"/>
        <w:contextualSpacing w:val="0"/>
        <w:jc w:val="both"/>
      </w:pPr>
      <w:r w:rsidRPr="003F35DA">
        <w:t>Cena s DPH:</w:t>
      </w:r>
      <w:r w:rsidR="00AE3D3B">
        <w:tab/>
      </w:r>
      <w:r w:rsidR="00AE3D3B" w:rsidRPr="00B96DA0">
        <w:rPr>
          <w:highlight w:val="yellow"/>
        </w:rPr>
        <w:fldChar w:fldCharType="begin">
          <w:ffData>
            <w:name w:val="Text5"/>
            <w:enabled/>
            <w:calcOnExit w:val="0"/>
            <w:textInput/>
          </w:ffData>
        </w:fldChar>
      </w:r>
      <w:r w:rsidR="00AE3D3B" w:rsidRPr="00B96DA0">
        <w:rPr>
          <w:highlight w:val="yellow"/>
        </w:rPr>
        <w:instrText xml:space="preserve"> FORMTEXT </w:instrText>
      </w:r>
      <w:r w:rsidR="00AE3D3B" w:rsidRPr="00B96DA0">
        <w:rPr>
          <w:highlight w:val="yellow"/>
        </w:rPr>
      </w:r>
      <w:r w:rsidR="00AE3D3B" w:rsidRPr="00B96DA0">
        <w:rPr>
          <w:highlight w:val="yellow"/>
        </w:rPr>
        <w:fldChar w:fldCharType="separate"/>
      </w:r>
      <w:r w:rsidR="00AE3D3B" w:rsidRPr="00B96DA0">
        <w:rPr>
          <w:noProof/>
          <w:highlight w:val="yellow"/>
        </w:rPr>
        <w:t> </w:t>
      </w:r>
      <w:r w:rsidR="00AE3D3B" w:rsidRPr="00B96DA0">
        <w:rPr>
          <w:noProof/>
          <w:highlight w:val="yellow"/>
        </w:rPr>
        <w:t> </w:t>
      </w:r>
      <w:r w:rsidR="00AE3D3B" w:rsidRPr="00B96DA0">
        <w:rPr>
          <w:noProof/>
          <w:highlight w:val="yellow"/>
        </w:rPr>
        <w:t> </w:t>
      </w:r>
      <w:r w:rsidR="00AE3D3B" w:rsidRPr="00B96DA0">
        <w:rPr>
          <w:noProof/>
          <w:highlight w:val="yellow"/>
        </w:rPr>
        <w:t> </w:t>
      </w:r>
      <w:r w:rsidR="00AE3D3B" w:rsidRPr="00B96DA0">
        <w:rPr>
          <w:noProof/>
          <w:highlight w:val="yellow"/>
        </w:rPr>
        <w:t> </w:t>
      </w:r>
      <w:r w:rsidR="00AE3D3B" w:rsidRPr="00B96DA0">
        <w:rPr>
          <w:highlight w:val="yellow"/>
        </w:rPr>
        <w:fldChar w:fldCharType="end"/>
      </w:r>
      <w:r w:rsidR="00AE3D3B">
        <w:t xml:space="preserve"> Kč</w:t>
      </w:r>
    </w:p>
    <w:p w14:paraId="62703795" w14:textId="77777777" w:rsidR="00275E56" w:rsidRPr="003F35DA" w:rsidRDefault="00275E56" w:rsidP="00244A8F">
      <w:pPr>
        <w:pStyle w:val="Odstavecseseznamem"/>
        <w:tabs>
          <w:tab w:val="left" w:pos="3119"/>
        </w:tabs>
        <w:spacing w:after="0"/>
        <w:ind w:left="1004"/>
        <w:contextualSpacing w:val="0"/>
        <w:jc w:val="both"/>
      </w:pPr>
    </w:p>
    <w:p w14:paraId="01EA8197" w14:textId="494D1AA3" w:rsidR="008918AC" w:rsidRDefault="008607FE" w:rsidP="00244A8F">
      <w:pPr>
        <w:numPr>
          <w:ilvl w:val="1"/>
          <w:numId w:val="16"/>
        </w:numPr>
        <w:tabs>
          <w:tab w:val="clear" w:pos="1135"/>
        </w:tabs>
        <w:jc w:val="both"/>
        <w:rPr>
          <w:rFonts w:ascii="Verdana" w:eastAsia="Verdana" w:hAnsi="Verdana" w:cs="Times New Roman"/>
          <w:noProof/>
        </w:rPr>
      </w:pPr>
      <w:r>
        <w:rPr>
          <w:rFonts w:ascii="Verdana" w:eastAsia="Verdana" w:hAnsi="Verdana" w:cs="Times New Roman"/>
          <w:noProof/>
        </w:rPr>
        <w:t>Cena poskytovaných služeb</w:t>
      </w:r>
      <w:r w:rsidR="008918AC" w:rsidRPr="00362E19">
        <w:rPr>
          <w:rFonts w:ascii="Verdana" w:eastAsia="Verdana" w:hAnsi="Verdana" w:cs="Times New Roman"/>
          <w:noProof/>
        </w:rPr>
        <w:t xml:space="preserve"> je stanovena výsledkem výběrového řízení jako nejvýše přípustná s výjimkou změn dodatečně vyžádaných objedna</w:t>
      </w:r>
      <w:r>
        <w:rPr>
          <w:rFonts w:ascii="Verdana" w:eastAsia="Verdana" w:hAnsi="Verdana" w:cs="Times New Roman"/>
          <w:noProof/>
        </w:rPr>
        <w:t>telem a</w:t>
      </w:r>
      <w:r w:rsidR="003F35DA">
        <w:rPr>
          <w:rFonts w:ascii="Verdana" w:eastAsia="Verdana" w:hAnsi="Verdana" w:cs="Times New Roman"/>
          <w:noProof/>
        </w:rPr>
        <w:t> </w:t>
      </w:r>
      <w:r>
        <w:rPr>
          <w:rFonts w:ascii="Verdana" w:eastAsia="Verdana" w:hAnsi="Verdana" w:cs="Times New Roman"/>
          <w:noProof/>
        </w:rPr>
        <w:t>potvrzených poskytovatelem</w:t>
      </w:r>
      <w:r w:rsidR="008918AC" w:rsidRPr="00362E19">
        <w:rPr>
          <w:rFonts w:ascii="Verdana" w:eastAsia="Verdana" w:hAnsi="Verdana" w:cs="Times New Roman"/>
          <w:noProof/>
        </w:rPr>
        <w:t xml:space="preserve">. </w:t>
      </w:r>
    </w:p>
    <w:p w14:paraId="2E03A8A5" w14:textId="77777777" w:rsidR="007C283F" w:rsidRPr="00362E19" w:rsidRDefault="007C283F" w:rsidP="007C283F">
      <w:pPr>
        <w:ind w:left="1021"/>
        <w:jc w:val="both"/>
        <w:rPr>
          <w:rFonts w:ascii="Verdana" w:eastAsia="Verdana" w:hAnsi="Verdana" w:cs="Times New Roman"/>
          <w:noProof/>
        </w:rPr>
      </w:pPr>
    </w:p>
    <w:p w14:paraId="1C7A1D8D" w14:textId="6BE265FD" w:rsidR="008918AC" w:rsidRDefault="008918AC" w:rsidP="00244A8F">
      <w:pPr>
        <w:numPr>
          <w:ilvl w:val="0"/>
          <w:numId w:val="16"/>
        </w:numPr>
        <w:tabs>
          <w:tab w:val="clear" w:pos="851"/>
        </w:tabs>
        <w:spacing w:before="240"/>
        <w:jc w:val="both"/>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1EB83C20" w14:textId="6F01532A" w:rsidR="006265E0" w:rsidRDefault="006265E0" w:rsidP="00244A8F">
      <w:pPr>
        <w:pStyle w:val="slovanseznam2"/>
        <w:jc w:val="both"/>
        <w:rPr>
          <w:rFonts w:ascii="Verdana" w:eastAsia="Verdana" w:hAnsi="Verdana" w:cs="Times New Roman"/>
          <w:noProof/>
        </w:rPr>
      </w:pPr>
      <w:r w:rsidRPr="006265E0">
        <w:rPr>
          <w:rFonts w:ascii="Verdana" w:eastAsia="Verdana" w:hAnsi="Verdana" w:cs="Times New Roman"/>
          <w:noProof/>
        </w:rPr>
        <w:t>Poskytovatel se zavazuje poskytovat služby ve prospěch objednatele řádně, včas a</w:t>
      </w:r>
      <w:r w:rsidR="00BC7004">
        <w:rPr>
          <w:rFonts w:ascii="Verdana" w:eastAsia="Verdana" w:hAnsi="Verdana" w:cs="Times New Roman"/>
          <w:noProof/>
        </w:rPr>
        <w:t> </w:t>
      </w:r>
      <w:r w:rsidRPr="006265E0">
        <w:rPr>
          <w:rFonts w:ascii="Verdana" w:eastAsia="Verdana" w:hAnsi="Verdana" w:cs="Times New Roman"/>
          <w:noProof/>
        </w:rPr>
        <w:t>bezpečně a při poskytování služeb dodržovat platné právní normy a zákony, zejména při manipulaci se střelnými zbraněmi či jinými bezpečnostními prostředky.</w:t>
      </w:r>
    </w:p>
    <w:p w14:paraId="68E91775" w14:textId="77777777" w:rsidR="00AE7420" w:rsidRDefault="00AE7420" w:rsidP="00244A8F">
      <w:pPr>
        <w:pStyle w:val="slovanseznam2"/>
        <w:numPr>
          <w:ilvl w:val="0"/>
          <w:numId w:val="0"/>
        </w:numPr>
        <w:ind w:left="1077"/>
        <w:jc w:val="both"/>
        <w:rPr>
          <w:rFonts w:ascii="Verdana" w:eastAsia="Verdana" w:hAnsi="Verdana" w:cs="Times New Roman"/>
          <w:noProof/>
        </w:rPr>
      </w:pPr>
    </w:p>
    <w:p w14:paraId="6B6D13AE" w14:textId="4940C55B" w:rsidR="000A6F36" w:rsidRPr="00574E77" w:rsidRDefault="000A6F36" w:rsidP="008B54FD">
      <w:pPr>
        <w:pStyle w:val="slovanseznam2"/>
        <w:jc w:val="both"/>
        <w:rPr>
          <w:noProof/>
        </w:rPr>
      </w:pPr>
      <w:r w:rsidRPr="00574E77">
        <w:rPr>
          <w:noProof/>
        </w:rPr>
        <w:t>Poskytovatel se zavazuje vybírat fina</w:t>
      </w:r>
      <w:r w:rsidR="00BC7004">
        <w:rPr>
          <w:noProof/>
        </w:rPr>
        <w:t>n</w:t>
      </w:r>
      <w:r w:rsidRPr="00574E77">
        <w:rPr>
          <w:noProof/>
        </w:rPr>
        <w:t>ční hotovost z turniketů a mincovní</w:t>
      </w:r>
      <w:r w:rsidR="00162B28">
        <w:rPr>
          <w:noProof/>
        </w:rPr>
        <w:t>ků</w:t>
      </w:r>
      <w:r w:rsidRPr="00574E77">
        <w:rPr>
          <w:noProof/>
        </w:rPr>
        <w:t xml:space="preserve"> </w:t>
      </w:r>
      <w:r w:rsidR="00420C44">
        <w:rPr>
          <w:noProof/>
        </w:rPr>
        <w:t xml:space="preserve">minimálně v četnosti dle přílohy č. 1 této smlouvy, </w:t>
      </w:r>
      <w:r w:rsidR="00420C44" w:rsidRPr="00420C44">
        <w:rPr>
          <w:rFonts w:ascii="Verdana" w:eastAsia="Verdana" w:hAnsi="Verdana" w:cs="Times New Roman"/>
          <w:noProof/>
        </w:rPr>
        <w:t>vždy však dle potřeby tak, aby nedocházelo k naplnění zásobníků turniketů (mincovníků) a jejich nás</w:t>
      </w:r>
      <w:r w:rsidR="00420C44">
        <w:rPr>
          <w:rFonts w:ascii="Verdana" w:eastAsia="Verdana" w:hAnsi="Verdana" w:cs="Times New Roman"/>
          <w:noProof/>
        </w:rPr>
        <w:t>ledné nefunkčnosti.</w:t>
      </w:r>
      <w:r w:rsidR="00BC7004">
        <w:rPr>
          <w:rFonts w:ascii="Verdana" w:eastAsia="Verdana" w:hAnsi="Verdana" w:cs="Times New Roman"/>
          <w:noProof/>
        </w:rPr>
        <w:t xml:space="preserve"> </w:t>
      </w:r>
      <w:r w:rsidR="00420C44">
        <w:rPr>
          <w:rFonts w:ascii="Verdana" w:eastAsia="Verdana" w:hAnsi="Verdana" w:cs="Times New Roman"/>
          <w:noProof/>
        </w:rPr>
        <w:t>Poskytovatel</w:t>
      </w:r>
      <w:r w:rsidR="00420C44" w:rsidRPr="00420C44">
        <w:rPr>
          <w:rFonts w:ascii="Verdana" w:eastAsia="Verdana" w:hAnsi="Verdana" w:cs="Times New Roman"/>
          <w:noProof/>
        </w:rPr>
        <w:t xml:space="preserve"> odpovídá za to, že výběr finanční hotovosti bude probíhat dostatečně často ve vztahu ke kapacitě mincovníků.</w:t>
      </w:r>
      <w:r w:rsidR="00420C44" w:rsidRPr="00574E77">
        <w:rPr>
          <w:noProof/>
        </w:rPr>
        <w:t xml:space="preserve"> </w:t>
      </w:r>
    </w:p>
    <w:p w14:paraId="1ACEDBAF" w14:textId="15ABBEFA" w:rsidR="00FF3A54" w:rsidRDefault="00FF3A54" w:rsidP="00244A8F">
      <w:pPr>
        <w:pStyle w:val="slovanseznam2"/>
        <w:numPr>
          <w:ilvl w:val="0"/>
          <w:numId w:val="0"/>
        </w:numPr>
        <w:ind w:left="1021"/>
        <w:jc w:val="both"/>
        <w:rPr>
          <w:rFonts w:ascii="Verdana" w:eastAsia="Verdana" w:hAnsi="Verdana" w:cs="Times New Roman"/>
          <w:noProof/>
        </w:rPr>
      </w:pPr>
    </w:p>
    <w:p w14:paraId="08349B45" w14:textId="4B9B3268" w:rsidR="00FF3A54" w:rsidRPr="00FF3A54" w:rsidRDefault="00151646" w:rsidP="00244A8F">
      <w:pPr>
        <w:pStyle w:val="slovanseznam2"/>
        <w:jc w:val="both"/>
        <w:rPr>
          <w:rFonts w:ascii="Verdana" w:eastAsia="Verdana" w:hAnsi="Verdana" w:cs="Times New Roman"/>
          <w:noProof/>
        </w:rPr>
      </w:pPr>
      <w:r w:rsidRPr="00FF3A54">
        <w:rPr>
          <w:rFonts w:ascii="Verdana" w:eastAsia="Verdana" w:hAnsi="Verdana" w:cs="Times New Roman"/>
          <w:noProof/>
        </w:rPr>
        <w:t>P</w:t>
      </w:r>
      <w:r w:rsidR="004364E3">
        <w:rPr>
          <w:rFonts w:ascii="Verdana" w:eastAsia="Verdana" w:hAnsi="Verdana" w:cs="Times New Roman"/>
          <w:noProof/>
        </w:rPr>
        <w:t>ři výběru finanční hotovosti p</w:t>
      </w:r>
      <w:r w:rsidRPr="00FF3A54">
        <w:rPr>
          <w:rFonts w:ascii="Verdana" w:eastAsia="Verdana" w:hAnsi="Verdana" w:cs="Times New Roman"/>
          <w:noProof/>
        </w:rPr>
        <w:t xml:space="preserve">oskytovatel </w:t>
      </w:r>
      <w:r w:rsidR="00FF3A54" w:rsidRPr="00FF3A54">
        <w:rPr>
          <w:rFonts w:ascii="Verdana" w:eastAsia="Verdana" w:hAnsi="Verdana" w:cs="Times New Roman"/>
          <w:noProof/>
        </w:rPr>
        <w:t>provede systémové uzavření turn</w:t>
      </w:r>
      <w:r w:rsidR="00371B45">
        <w:rPr>
          <w:rFonts w:ascii="Verdana" w:eastAsia="Verdana" w:hAnsi="Verdana" w:cs="Times New Roman"/>
          <w:noProof/>
        </w:rPr>
        <w:t>iketů</w:t>
      </w:r>
      <w:r w:rsidR="004364E3">
        <w:rPr>
          <w:rFonts w:ascii="Verdana" w:eastAsia="Verdana" w:hAnsi="Verdana" w:cs="Times New Roman"/>
          <w:noProof/>
        </w:rPr>
        <w:t xml:space="preserve"> a mincovníků</w:t>
      </w:r>
      <w:r w:rsidR="00371B45">
        <w:rPr>
          <w:rFonts w:ascii="Verdana" w:eastAsia="Verdana" w:hAnsi="Verdana" w:cs="Times New Roman"/>
          <w:noProof/>
        </w:rPr>
        <w:t xml:space="preserve"> </w:t>
      </w:r>
      <w:r w:rsidR="00FF3A54" w:rsidRPr="00FF3A54">
        <w:rPr>
          <w:rFonts w:ascii="Verdana" w:eastAsia="Verdana" w:hAnsi="Verdana" w:cs="Times New Roman"/>
          <w:noProof/>
        </w:rPr>
        <w:t>a to formou předaného příslušenství k turniketu „uzávěrková karta“, kdy jejím použitím dojde k</w:t>
      </w:r>
      <w:r w:rsidR="003A101C">
        <w:rPr>
          <w:rFonts w:ascii="Verdana" w:eastAsia="Verdana" w:hAnsi="Verdana" w:cs="Times New Roman"/>
          <w:noProof/>
        </w:rPr>
        <w:t> </w:t>
      </w:r>
      <w:r w:rsidR="00FF3A54" w:rsidRPr="00FF3A54">
        <w:rPr>
          <w:rFonts w:ascii="Verdana" w:eastAsia="Verdana" w:hAnsi="Verdana" w:cs="Times New Roman"/>
          <w:noProof/>
        </w:rPr>
        <w:t>vyjetí uzávěrkového výjezdu z turnik</w:t>
      </w:r>
      <w:r>
        <w:rPr>
          <w:rFonts w:ascii="Verdana" w:eastAsia="Verdana" w:hAnsi="Verdana" w:cs="Times New Roman"/>
          <w:noProof/>
        </w:rPr>
        <w:t>etu a odeslání dat do systému objednatele</w:t>
      </w:r>
      <w:r w:rsidR="00FF3A54" w:rsidRPr="00FF3A54">
        <w:rPr>
          <w:rFonts w:ascii="Verdana" w:eastAsia="Verdana" w:hAnsi="Verdana" w:cs="Times New Roman"/>
          <w:noProof/>
        </w:rPr>
        <w:t xml:space="preserve"> o</w:t>
      </w:r>
      <w:r w:rsidR="003A101C">
        <w:rPr>
          <w:rFonts w:ascii="Verdana" w:eastAsia="Verdana" w:hAnsi="Verdana" w:cs="Times New Roman"/>
          <w:noProof/>
        </w:rPr>
        <w:t> </w:t>
      </w:r>
      <w:r w:rsidR="00FF3A54" w:rsidRPr="00FF3A54">
        <w:rPr>
          <w:rFonts w:ascii="Verdana" w:eastAsia="Verdana" w:hAnsi="Verdana" w:cs="Times New Roman"/>
          <w:noProof/>
        </w:rPr>
        <w:t>vybrané hotovosti z jednotlivých turniketů</w:t>
      </w:r>
      <w:r w:rsidR="004364E3">
        <w:rPr>
          <w:rFonts w:ascii="Verdana" w:eastAsia="Verdana" w:hAnsi="Verdana" w:cs="Times New Roman"/>
          <w:noProof/>
        </w:rPr>
        <w:t xml:space="preserve"> a mincovníků</w:t>
      </w:r>
      <w:r w:rsidR="00FF3A54" w:rsidRPr="00FF3A54">
        <w:rPr>
          <w:rFonts w:ascii="Verdana" w:eastAsia="Verdana" w:hAnsi="Verdana" w:cs="Times New Roman"/>
          <w:noProof/>
        </w:rPr>
        <w:t>, v tuto chvíli turniket</w:t>
      </w:r>
      <w:r w:rsidR="004364E3">
        <w:rPr>
          <w:rFonts w:ascii="Verdana" w:eastAsia="Verdana" w:hAnsi="Verdana" w:cs="Times New Roman"/>
          <w:noProof/>
        </w:rPr>
        <w:t xml:space="preserve"> a minovník</w:t>
      </w:r>
      <w:r w:rsidR="00FF3A54" w:rsidRPr="00FF3A54">
        <w:rPr>
          <w:rFonts w:ascii="Verdana" w:eastAsia="Verdana" w:hAnsi="Verdana" w:cs="Times New Roman"/>
          <w:noProof/>
        </w:rPr>
        <w:t xml:space="preserve"> začíná počítat od</w:t>
      </w:r>
      <w:r w:rsidR="003A101C">
        <w:rPr>
          <w:rFonts w:ascii="Verdana" w:eastAsia="Verdana" w:hAnsi="Verdana" w:cs="Times New Roman"/>
          <w:noProof/>
        </w:rPr>
        <w:t> </w:t>
      </w:r>
      <w:r w:rsidR="00FF3A54" w:rsidRPr="00FF3A54">
        <w:rPr>
          <w:rFonts w:ascii="Verdana" w:eastAsia="Verdana" w:hAnsi="Verdana" w:cs="Times New Roman"/>
          <w:noProof/>
        </w:rPr>
        <w:t>0</w:t>
      </w:r>
      <w:r w:rsidR="003A101C">
        <w:rPr>
          <w:rFonts w:ascii="Verdana" w:eastAsia="Verdana" w:hAnsi="Verdana" w:cs="Times New Roman"/>
          <w:noProof/>
        </w:rPr>
        <w:t> </w:t>
      </w:r>
      <w:r w:rsidR="00FF3A54" w:rsidRPr="00FF3A54">
        <w:rPr>
          <w:rFonts w:ascii="Verdana" w:eastAsia="Verdana" w:hAnsi="Verdana" w:cs="Times New Roman"/>
          <w:noProof/>
        </w:rPr>
        <w:t xml:space="preserve">s uložením předchozího období a stavu. Toto </w:t>
      </w:r>
      <w:r w:rsidR="0007068B">
        <w:rPr>
          <w:rFonts w:ascii="Verdana" w:eastAsia="Verdana" w:hAnsi="Verdana" w:cs="Times New Roman"/>
          <w:noProof/>
        </w:rPr>
        <w:t>poskytovatel</w:t>
      </w:r>
      <w:r w:rsidR="00FF3A54" w:rsidRPr="00FF3A54">
        <w:rPr>
          <w:rFonts w:ascii="Verdana" w:eastAsia="Verdana" w:hAnsi="Verdana" w:cs="Times New Roman"/>
          <w:noProof/>
        </w:rPr>
        <w:t xml:space="preserve"> provede na každém turniketu </w:t>
      </w:r>
      <w:r w:rsidR="004364E3">
        <w:rPr>
          <w:rFonts w:ascii="Verdana" w:eastAsia="Verdana" w:hAnsi="Verdana" w:cs="Times New Roman"/>
          <w:noProof/>
        </w:rPr>
        <w:t xml:space="preserve">a mincovníku </w:t>
      </w:r>
      <w:r w:rsidR="00FF3A54" w:rsidRPr="00FF3A54">
        <w:rPr>
          <w:rFonts w:ascii="Verdana" w:eastAsia="Verdana" w:hAnsi="Verdana" w:cs="Times New Roman"/>
          <w:noProof/>
        </w:rPr>
        <w:t xml:space="preserve">současně s ukončením výběru finanční hotovosti a následně bezprostředně po skončení přepočítávání hotovosti tentýž den provede platební příkaz k zaslání finanční hotovosti na </w:t>
      </w:r>
      <w:r w:rsidR="000A6F36" w:rsidRPr="00FF3A54">
        <w:rPr>
          <w:rFonts w:ascii="Verdana" w:eastAsia="Verdana" w:hAnsi="Verdana" w:cs="Times New Roman"/>
          <w:noProof/>
        </w:rPr>
        <w:t>úč</w:t>
      </w:r>
      <w:r w:rsidR="000A6F36">
        <w:rPr>
          <w:rFonts w:ascii="Verdana" w:eastAsia="Verdana" w:hAnsi="Verdana" w:cs="Times New Roman"/>
          <w:noProof/>
        </w:rPr>
        <w:t>et</w:t>
      </w:r>
      <w:r w:rsidR="000A6F36" w:rsidRPr="00FF3A54">
        <w:rPr>
          <w:rFonts w:ascii="Verdana" w:eastAsia="Verdana" w:hAnsi="Verdana" w:cs="Times New Roman"/>
          <w:noProof/>
        </w:rPr>
        <w:t xml:space="preserve"> </w:t>
      </w:r>
      <w:r w:rsidR="0007068B" w:rsidRPr="00EE270E">
        <w:rPr>
          <w:noProof/>
        </w:rPr>
        <w:t>objednatel</w:t>
      </w:r>
      <w:r w:rsidR="0007068B">
        <w:rPr>
          <w:noProof/>
        </w:rPr>
        <w:t>e</w:t>
      </w:r>
      <w:r w:rsidR="00FF3A54" w:rsidRPr="00FF3A54">
        <w:rPr>
          <w:rFonts w:ascii="Verdana" w:eastAsia="Verdana" w:hAnsi="Verdana" w:cs="Times New Roman"/>
          <w:noProof/>
        </w:rPr>
        <w:t xml:space="preserve"> u České národní banky. Takovéto zaslání finanční hotovosti na </w:t>
      </w:r>
      <w:r w:rsidR="000A6F36" w:rsidRPr="00FF3A54">
        <w:rPr>
          <w:rFonts w:ascii="Verdana" w:eastAsia="Verdana" w:hAnsi="Verdana" w:cs="Times New Roman"/>
          <w:noProof/>
        </w:rPr>
        <w:t>úč</w:t>
      </w:r>
      <w:r w:rsidR="000A6F36">
        <w:rPr>
          <w:rFonts w:ascii="Verdana" w:eastAsia="Verdana" w:hAnsi="Verdana" w:cs="Times New Roman"/>
          <w:noProof/>
        </w:rPr>
        <w:t>et</w:t>
      </w:r>
      <w:r w:rsidR="000A6F36" w:rsidRPr="00FF3A54">
        <w:rPr>
          <w:rFonts w:ascii="Verdana" w:eastAsia="Verdana" w:hAnsi="Verdana" w:cs="Times New Roman"/>
          <w:noProof/>
        </w:rPr>
        <w:t xml:space="preserve"> </w:t>
      </w:r>
      <w:r w:rsidR="0007068B" w:rsidRPr="00EE270E">
        <w:rPr>
          <w:noProof/>
        </w:rPr>
        <w:t>objednatel</w:t>
      </w:r>
      <w:r w:rsidR="0007068B">
        <w:rPr>
          <w:noProof/>
        </w:rPr>
        <w:t>e</w:t>
      </w:r>
      <w:r w:rsidR="00FF3A54" w:rsidRPr="00FF3A54">
        <w:rPr>
          <w:rFonts w:ascii="Verdana" w:eastAsia="Verdana" w:hAnsi="Verdana" w:cs="Times New Roman"/>
          <w:noProof/>
        </w:rPr>
        <w:t xml:space="preserve"> probíhá </w:t>
      </w:r>
      <w:r w:rsidR="004364E3">
        <w:rPr>
          <w:rFonts w:ascii="Verdana" w:eastAsia="Verdana" w:hAnsi="Verdana" w:cs="Times New Roman"/>
          <w:noProof/>
        </w:rPr>
        <w:t> vždy v den výběru finanční hotovosti</w:t>
      </w:r>
      <w:r w:rsidR="00FF3A54" w:rsidRPr="00FF3A54">
        <w:rPr>
          <w:rFonts w:ascii="Verdana" w:eastAsia="Verdana" w:hAnsi="Verdana" w:cs="Times New Roman"/>
          <w:noProof/>
        </w:rPr>
        <w:t xml:space="preserve"> po </w:t>
      </w:r>
      <w:r w:rsidR="004364E3">
        <w:rPr>
          <w:rFonts w:ascii="Verdana" w:eastAsia="Verdana" w:hAnsi="Verdana" w:cs="Times New Roman"/>
          <w:noProof/>
        </w:rPr>
        <w:t xml:space="preserve">jejím </w:t>
      </w:r>
      <w:r w:rsidR="00FF3A54" w:rsidRPr="00FF3A54">
        <w:rPr>
          <w:rFonts w:ascii="Verdana" w:eastAsia="Verdana" w:hAnsi="Verdana" w:cs="Times New Roman"/>
          <w:noProof/>
        </w:rPr>
        <w:t>přepočtení</w:t>
      </w:r>
      <w:r w:rsidR="004364E3">
        <w:rPr>
          <w:rFonts w:ascii="Verdana" w:eastAsia="Verdana" w:hAnsi="Verdana" w:cs="Times New Roman"/>
          <w:noProof/>
        </w:rPr>
        <w:t>.</w:t>
      </w:r>
      <w:r w:rsidR="00FF3A54" w:rsidRPr="00FF3A54">
        <w:rPr>
          <w:rFonts w:ascii="Verdana" w:eastAsia="Verdana" w:hAnsi="Verdana" w:cs="Times New Roman"/>
          <w:noProof/>
        </w:rPr>
        <w:t xml:space="preserve">  V</w:t>
      </w:r>
      <w:r w:rsidR="000A6F36">
        <w:rPr>
          <w:rFonts w:ascii="Verdana" w:eastAsia="Verdana" w:hAnsi="Verdana" w:cs="Times New Roman"/>
          <w:noProof/>
        </w:rPr>
        <w:t> </w:t>
      </w:r>
      <w:r w:rsidR="00FF3A54" w:rsidRPr="00FF3A54">
        <w:rPr>
          <w:rFonts w:ascii="Verdana" w:eastAsia="Verdana" w:hAnsi="Verdana" w:cs="Times New Roman"/>
          <w:noProof/>
        </w:rPr>
        <w:t>období</w:t>
      </w:r>
      <w:r w:rsidR="000A6F36">
        <w:rPr>
          <w:rFonts w:ascii="Verdana" w:eastAsia="Verdana" w:hAnsi="Verdana" w:cs="Times New Roman"/>
          <w:noProof/>
        </w:rPr>
        <w:t>,</w:t>
      </w:r>
      <w:r w:rsidR="00FF3A54" w:rsidRPr="00FF3A54">
        <w:rPr>
          <w:rFonts w:ascii="Verdana" w:eastAsia="Verdana" w:hAnsi="Verdana" w:cs="Times New Roman"/>
          <w:noProof/>
        </w:rPr>
        <w:t xml:space="preserve"> mezi </w:t>
      </w:r>
      <w:r w:rsidR="000A6F36">
        <w:rPr>
          <w:rFonts w:ascii="Verdana" w:eastAsia="Verdana" w:hAnsi="Verdana" w:cs="Times New Roman"/>
          <w:noProof/>
        </w:rPr>
        <w:t>jednotlivými</w:t>
      </w:r>
      <w:r w:rsidR="000A6F36" w:rsidRPr="00FF3A54">
        <w:rPr>
          <w:rFonts w:ascii="Verdana" w:eastAsia="Verdana" w:hAnsi="Verdana" w:cs="Times New Roman"/>
          <w:noProof/>
        </w:rPr>
        <w:t xml:space="preserve"> </w:t>
      </w:r>
      <w:r w:rsidR="00FF3A54" w:rsidRPr="00FF3A54">
        <w:rPr>
          <w:rFonts w:ascii="Verdana" w:eastAsia="Verdana" w:hAnsi="Verdana" w:cs="Times New Roman"/>
          <w:noProof/>
        </w:rPr>
        <w:t xml:space="preserve">výběry a </w:t>
      </w:r>
      <w:r w:rsidR="000A6F36">
        <w:rPr>
          <w:rFonts w:ascii="Verdana" w:eastAsia="Verdana" w:hAnsi="Verdana" w:cs="Times New Roman"/>
          <w:noProof/>
        </w:rPr>
        <w:t>odesláním</w:t>
      </w:r>
      <w:r w:rsidR="000A6F36" w:rsidRPr="00FF3A54">
        <w:rPr>
          <w:rFonts w:ascii="Verdana" w:eastAsia="Verdana" w:hAnsi="Verdana" w:cs="Times New Roman"/>
          <w:noProof/>
        </w:rPr>
        <w:t xml:space="preserve"> </w:t>
      </w:r>
      <w:r w:rsidR="00FF3A54" w:rsidRPr="00FF3A54">
        <w:rPr>
          <w:rFonts w:ascii="Verdana" w:eastAsia="Verdana" w:hAnsi="Verdana" w:cs="Times New Roman"/>
          <w:noProof/>
        </w:rPr>
        <w:t>finanční hotovosti</w:t>
      </w:r>
      <w:r w:rsidR="000A6F36">
        <w:rPr>
          <w:rFonts w:ascii="Verdana" w:eastAsia="Verdana" w:hAnsi="Verdana" w:cs="Times New Roman"/>
          <w:noProof/>
        </w:rPr>
        <w:t xml:space="preserve"> na účet objed</w:t>
      </w:r>
      <w:r w:rsidR="00574E77">
        <w:rPr>
          <w:rFonts w:ascii="Verdana" w:eastAsia="Verdana" w:hAnsi="Verdana" w:cs="Times New Roman"/>
          <w:noProof/>
        </w:rPr>
        <w:t>n</w:t>
      </w:r>
      <w:r w:rsidR="000A6F36">
        <w:rPr>
          <w:rFonts w:ascii="Verdana" w:eastAsia="Verdana" w:hAnsi="Verdana" w:cs="Times New Roman"/>
          <w:noProof/>
        </w:rPr>
        <w:t>atele,</w:t>
      </w:r>
      <w:r w:rsidR="00FF3A54" w:rsidRPr="00FF3A54">
        <w:rPr>
          <w:rFonts w:ascii="Verdana" w:eastAsia="Verdana" w:hAnsi="Verdana" w:cs="Times New Roman"/>
          <w:noProof/>
        </w:rPr>
        <w:t xml:space="preserve"> je </w:t>
      </w:r>
      <w:r w:rsidR="0007068B">
        <w:rPr>
          <w:rFonts w:ascii="Verdana" w:eastAsia="Verdana" w:hAnsi="Verdana" w:cs="Times New Roman"/>
          <w:noProof/>
        </w:rPr>
        <w:t>poskytovatel</w:t>
      </w:r>
      <w:r w:rsidR="0007068B" w:rsidRPr="00FF3A54">
        <w:rPr>
          <w:rFonts w:ascii="Verdana" w:eastAsia="Verdana" w:hAnsi="Verdana" w:cs="Times New Roman"/>
          <w:noProof/>
        </w:rPr>
        <w:t xml:space="preserve"> </w:t>
      </w:r>
      <w:r w:rsidR="00FF3A54" w:rsidRPr="00FF3A54">
        <w:rPr>
          <w:rFonts w:ascii="Verdana" w:eastAsia="Verdana" w:hAnsi="Verdana" w:cs="Times New Roman"/>
          <w:noProof/>
        </w:rPr>
        <w:t>povinen bezpečně uložit přepočtenou finanční hotovost,</w:t>
      </w:r>
      <w:r w:rsidR="000A6F36">
        <w:rPr>
          <w:rFonts w:ascii="Verdana" w:eastAsia="Verdana" w:hAnsi="Verdana" w:cs="Times New Roman"/>
          <w:noProof/>
        </w:rPr>
        <w:t xml:space="preserve"> a</w:t>
      </w:r>
      <w:r w:rsidR="00FF3A54" w:rsidRPr="00FF3A54">
        <w:rPr>
          <w:rFonts w:ascii="Verdana" w:eastAsia="Verdana" w:hAnsi="Verdana" w:cs="Times New Roman"/>
          <w:noProof/>
        </w:rPr>
        <w:t xml:space="preserve"> to na své náklady a riziko. </w:t>
      </w:r>
    </w:p>
    <w:p w14:paraId="65356B26" w14:textId="77777777" w:rsidR="00FF3A54" w:rsidRPr="00FF3A54" w:rsidRDefault="00FF3A54" w:rsidP="00244A8F">
      <w:pPr>
        <w:pStyle w:val="slovanseznam2"/>
        <w:numPr>
          <w:ilvl w:val="0"/>
          <w:numId w:val="0"/>
        </w:numPr>
        <w:ind w:left="1021"/>
        <w:jc w:val="both"/>
        <w:rPr>
          <w:rFonts w:ascii="Verdana" w:eastAsia="Verdana" w:hAnsi="Verdana" w:cs="Times New Roman"/>
          <w:noProof/>
        </w:rPr>
      </w:pPr>
    </w:p>
    <w:p w14:paraId="4D5C7CC7" w14:textId="2A8D8A93" w:rsidR="00FF3A54" w:rsidRPr="00FF3A54" w:rsidRDefault="00FF3A54" w:rsidP="003F35DA">
      <w:pPr>
        <w:pStyle w:val="slovanseznam2"/>
        <w:jc w:val="both"/>
        <w:rPr>
          <w:rFonts w:ascii="Verdana" w:eastAsia="Verdana" w:hAnsi="Verdana" w:cs="Times New Roman"/>
          <w:noProof/>
        </w:rPr>
      </w:pPr>
      <w:r w:rsidRPr="00FF3A54">
        <w:rPr>
          <w:rFonts w:ascii="Verdana" w:eastAsia="Verdana" w:hAnsi="Verdana" w:cs="Times New Roman"/>
          <w:noProof/>
        </w:rPr>
        <w:t>Po sy</w:t>
      </w:r>
      <w:r w:rsidR="00151646">
        <w:rPr>
          <w:rFonts w:ascii="Verdana" w:eastAsia="Verdana" w:hAnsi="Verdana" w:cs="Times New Roman"/>
          <w:noProof/>
        </w:rPr>
        <w:t>stémovém uzavření turniketů</w:t>
      </w:r>
      <w:r w:rsidR="00E91222">
        <w:rPr>
          <w:rFonts w:ascii="Verdana" w:eastAsia="Verdana" w:hAnsi="Verdana" w:cs="Times New Roman"/>
          <w:noProof/>
        </w:rPr>
        <w:t>/mincovníků</w:t>
      </w:r>
      <w:r w:rsidR="00151646">
        <w:rPr>
          <w:rFonts w:ascii="Verdana" w:eastAsia="Verdana" w:hAnsi="Verdana" w:cs="Times New Roman"/>
          <w:noProof/>
        </w:rPr>
        <w:t xml:space="preserve"> je p</w:t>
      </w:r>
      <w:r w:rsidR="00151646" w:rsidRPr="00FF3A54">
        <w:rPr>
          <w:rFonts w:ascii="Verdana" w:eastAsia="Verdana" w:hAnsi="Verdana" w:cs="Times New Roman"/>
          <w:noProof/>
        </w:rPr>
        <w:t>oskytovatel</w:t>
      </w:r>
      <w:r w:rsidR="00151646">
        <w:rPr>
          <w:rFonts w:ascii="Verdana" w:eastAsia="Verdana" w:hAnsi="Verdana" w:cs="Times New Roman"/>
          <w:noProof/>
        </w:rPr>
        <w:t xml:space="preserve"> povinen poskytnout objednateli</w:t>
      </w:r>
      <w:r w:rsidRPr="00FF3A54">
        <w:rPr>
          <w:rFonts w:ascii="Verdana" w:eastAsia="Verdana" w:hAnsi="Verdana" w:cs="Times New Roman"/>
          <w:noProof/>
        </w:rPr>
        <w:t xml:space="preserve"> veškerou dokumentaci ze systémového uzavření turniketů, dílčích výběrů finanční hotovosti s přesným uvedením času výběru, protokol z přepočítání finanční hotovosti a záznam o platebním příkazu o zaslání finanční hotovosti v elektronické formě, originály listinných dokumentů pak budou předány kontaktní osobě </w:t>
      </w:r>
      <w:r w:rsidR="0007068B" w:rsidRPr="00EE270E">
        <w:rPr>
          <w:noProof/>
        </w:rPr>
        <w:t>objednatel</w:t>
      </w:r>
      <w:r w:rsidR="0007068B">
        <w:rPr>
          <w:noProof/>
        </w:rPr>
        <w:t>e</w:t>
      </w:r>
      <w:r w:rsidRPr="00FF3A54">
        <w:rPr>
          <w:rFonts w:ascii="Verdana" w:eastAsia="Verdana" w:hAnsi="Verdana" w:cs="Times New Roman"/>
          <w:noProof/>
        </w:rPr>
        <w:t xml:space="preserve"> ve lhůtě 3 pracovních dní od jejich vystavení. </w:t>
      </w:r>
      <w:r w:rsidR="00151646" w:rsidRPr="00FF3A54">
        <w:rPr>
          <w:rFonts w:ascii="Verdana" w:eastAsia="Verdana" w:hAnsi="Verdana" w:cs="Times New Roman"/>
          <w:noProof/>
        </w:rPr>
        <w:t>Poskytovatel</w:t>
      </w:r>
      <w:r w:rsidRPr="00FF3A54">
        <w:rPr>
          <w:rFonts w:ascii="Verdana" w:eastAsia="Verdana" w:hAnsi="Verdana" w:cs="Times New Roman"/>
          <w:noProof/>
        </w:rPr>
        <w:t xml:space="preserve"> je povinen </w:t>
      </w:r>
      <w:r w:rsidRPr="00FF3A54">
        <w:rPr>
          <w:rFonts w:ascii="Verdana" w:eastAsia="Verdana" w:hAnsi="Verdana" w:cs="Times New Roman"/>
          <w:noProof/>
        </w:rPr>
        <w:lastRenderedPageBreak/>
        <w:t xml:space="preserve">zajistit potřebný počet originálů těchto dokumentů tak, aby vždy mohl jeden originál předat </w:t>
      </w:r>
      <w:r w:rsidR="0007068B" w:rsidRPr="00EE270E">
        <w:rPr>
          <w:noProof/>
        </w:rPr>
        <w:t>objednatel</w:t>
      </w:r>
      <w:r w:rsidR="0007068B">
        <w:rPr>
          <w:noProof/>
        </w:rPr>
        <w:t>i</w:t>
      </w:r>
      <w:r w:rsidRPr="00FF3A54">
        <w:rPr>
          <w:rFonts w:ascii="Verdana" w:eastAsia="Verdana" w:hAnsi="Verdana" w:cs="Times New Roman"/>
          <w:noProof/>
        </w:rPr>
        <w:t xml:space="preserve">. </w:t>
      </w:r>
    </w:p>
    <w:p w14:paraId="702BAE50" w14:textId="77777777" w:rsidR="00FF3A54" w:rsidRPr="00FF3A54" w:rsidRDefault="00FF3A54" w:rsidP="003F35DA">
      <w:pPr>
        <w:pStyle w:val="slovanseznam2"/>
        <w:numPr>
          <w:ilvl w:val="0"/>
          <w:numId w:val="0"/>
        </w:numPr>
        <w:jc w:val="both"/>
        <w:rPr>
          <w:rFonts w:ascii="Verdana" w:eastAsia="Verdana" w:hAnsi="Verdana" w:cs="Times New Roman"/>
          <w:noProof/>
        </w:rPr>
      </w:pPr>
    </w:p>
    <w:p w14:paraId="56CB32F7" w14:textId="52B2F0D3" w:rsidR="00FF3A54" w:rsidRPr="00FF3A54" w:rsidRDefault="00151646" w:rsidP="003F35DA">
      <w:pPr>
        <w:pStyle w:val="slovanseznam2"/>
        <w:jc w:val="both"/>
        <w:rPr>
          <w:rFonts w:ascii="Verdana" w:eastAsia="Verdana" w:hAnsi="Verdana" w:cs="Times New Roman"/>
          <w:noProof/>
        </w:rPr>
      </w:pPr>
      <w:r w:rsidRPr="00FF3A54">
        <w:rPr>
          <w:rFonts w:ascii="Verdana" w:eastAsia="Verdana" w:hAnsi="Verdana" w:cs="Times New Roman"/>
          <w:noProof/>
        </w:rPr>
        <w:t>Poskytovatel</w:t>
      </w:r>
      <w:r w:rsidR="00FF3A54" w:rsidRPr="00FF3A54">
        <w:rPr>
          <w:rFonts w:ascii="Verdana" w:eastAsia="Verdana" w:hAnsi="Verdana" w:cs="Times New Roman"/>
          <w:noProof/>
        </w:rPr>
        <w:t xml:space="preserve"> veškerou vybranou finanční hotovost uschovává až do převodu na </w:t>
      </w:r>
      <w:r w:rsidR="000A6F36" w:rsidRPr="00FF3A54">
        <w:rPr>
          <w:rFonts w:ascii="Verdana" w:eastAsia="Verdana" w:hAnsi="Verdana" w:cs="Times New Roman"/>
          <w:noProof/>
        </w:rPr>
        <w:t>úč</w:t>
      </w:r>
      <w:r w:rsidR="000A6F36">
        <w:rPr>
          <w:rFonts w:ascii="Verdana" w:eastAsia="Verdana" w:hAnsi="Verdana" w:cs="Times New Roman"/>
          <w:noProof/>
        </w:rPr>
        <w:t>et</w:t>
      </w:r>
      <w:r w:rsidR="000A6F36" w:rsidRPr="00FF3A54">
        <w:rPr>
          <w:rFonts w:ascii="Verdana" w:eastAsia="Verdana" w:hAnsi="Verdana" w:cs="Times New Roman"/>
          <w:noProof/>
        </w:rPr>
        <w:t xml:space="preserve"> </w:t>
      </w:r>
      <w:r w:rsidR="0007068B" w:rsidRPr="00EE270E">
        <w:rPr>
          <w:noProof/>
        </w:rPr>
        <w:t>objednatel</w:t>
      </w:r>
      <w:r w:rsidR="0007068B">
        <w:rPr>
          <w:noProof/>
        </w:rPr>
        <w:t>e</w:t>
      </w:r>
      <w:r w:rsidR="00FF3A54" w:rsidRPr="00FF3A54">
        <w:rPr>
          <w:rFonts w:ascii="Verdana" w:eastAsia="Verdana" w:hAnsi="Verdana" w:cs="Times New Roman"/>
          <w:noProof/>
        </w:rPr>
        <w:t xml:space="preserve"> na své náklady a na své riziko. </w:t>
      </w:r>
      <w:r w:rsidRPr="00FF3A54">
        <w:rPr>
          <w:rFonts w:ascii="Verdana" w:eastAsia="Verdana" w:hAnsi="Verdana" w:cs="Times New Roman"/>
          <w:noProof/>
        </w:rPr>
        <w:t xml:space="preserve">Poskytovatel </w:t>
      </w:r>
      <w:r w:rsidR="00FF3A54" w:rsidRPr="00FF3A54">
        <w:rPr>
          <w:rFonts w:ascii="Verdana" w:eastAsia="Verdana" w:hAnsi="Verdana" w:cs="Times New Roman"/>
          <w:noProof/>
        </w:rPr>
        <w:t xml:space="preserve">ručí za finanční hotovost od doby výběru této hotovosti z jednotlivých turniketů až do připsání finančních prostředků na účet </w:t>
      </w:r>
      <w:r w:rsidR="0007068B" w:rsidRPr="00EE270E">
        <w:rPr>
          <w:noProof/>
        </w:rPr>
        <w:t>objednatel</w:t>
      </w:r>
      <w:r w:rsidR="0007068B">
        <w:rPr>
          <w:noProof/>
        </w:rPr>
        <w:t>e</w:t>
      </w:r>
      <w:r w:rsidR="00FF3A54" w:rsidRPr="00FF3A54">
        <w:rPr>
          <w:rFonts w:ascii="Verdana" w:eastAsia="Verdana" w:hAnsi="Verdana" w:cs="Times New Roman"/>
          <w:noProof/>
        </w:rPr>
        <w:t>.</w:t>
      </w:r>
    </w:p>
    <w:p w14:paraId="4C6F09F7" w14:textId="77777777" w:rsidR="00FF3A54" w:rsidRPr="00FF3A54" w:rsidRDefault="00FF3A54" w:rsidP="003F35DA">
      <w:pPr>
        <w:pStyle w:val="slovanseznam2"/>
        <w:numPr>
          <w:ilvl w:val="0"/>
          <w:numId w:val="0"/>
        </w:numPr>
        <w:ind w:left="1021"/>
        <w:jc w:val="both"/>
        <w:rPr>
          <w:rFonts w:ascii="Verdana" w:eastAsia="Verdana" w:hAnsi="Verdana" w:cs="Times New Roman"/>
          <w:noProof/>
        </w:rPr>
      </w:pPr>
    </w:p>
    <w:p w14:paraId="5ADE3992" w14:textId="2773E5DE" w:rsidR="00FF3A54" w:rsidRPr="00FF3A54" w:rsidRDefault="00151646" w:rsidP="003F35DA">
      <w:pPr>
        <w:pStyle w:val="slovanseznam2"/>
        <w:tabs>
          <w:tab w:val="clear" w:pos="1135"/>
          <w:tab w:val="clear" w:pos="1361"/>
        </w:tabs>
        <w:jc w:val="both"/>
        <w:rPr>
          <w:rFonts w:ascii="Verdana" w:eastAsia="Verdana" w:hAnsi="Verdana" w:cs="Times New Roman"/>
          <w:noProof/>
        </w:rPr>
      </w:pPr>
      <w:r w:rsidRPr="00FF3A54">
        <w:rPr>
          <w:rFonts w:ascii="Verdana" w:eastAsia="Verdana" w:hAnsi="Verdana" w:cs="Times New Roman"/>
          <w:noProof/>
        </w:rPr>
        <w:t>Poskytovatel</w:t>
      </w:r>
      <w:r w:rsidR="00FF3A54" w:rsidRPr="00FF3A54">
        <w:rPr>
          <w:rFonts w:ascii="Verdana" w:eastAsia="Verdana" w:hAnsi="Verdana" w:cs="Times New Roman"/>
          <w:noProof/>
        </w:rPr>
        <w:t xml:space="preserve"> je povinen zajistit nepřetržitý přístup do schránek s hotovostí turniketů</w:t>
      </w:r>
      <w:r w:rsidR="000A6F36">
        <w:rPr>
          <w:rFonts w:ascii="Verdana" w:eastAsia="Verdana" w:hAnsi="Verdana" w:cs="Times New Roman"/>
          <w:noProof/>
        </w:rPr>
        <w:t xml:space="preserve"> a mincovníků</w:t>
      </w:r>
      <w:r w:rsidR="00FF3A54" w:rsidRPr="00FF3A54">
        <w:rPr>
          <w:rFonts w:ascii="Verdana" w:eastAsia="Verdana" w:hAnsi="Verdana" w:cs="Times New Roman"/>
          <w:noProof/>
        </w:rPr>
        <w:t xml:space="preserve"> a provádět drobné servisní práce týkající se zejména zajištění průchodnosti jednotlivých vstupů hotovosti na turniketu (např. zneprůchodnění vstupu pro bankovky kreditní kartou apod.) a dále jedenkrát týdně provést vyčištění zařízení, otření čidel a mincovníku. Tyto činnosti jsou již zahrnuty v ceně poskytovaných služeb dle čl. </w:t>
      </w:r>
      <w:r w:rsidR="003F35DA">
        <w:rPr>
          <w:rFonts w:ascii="Verdana" w:eastAsia="Verdana" w:hAnsi="Verdana" w:cs="Times New Roman"/>
          <w:noProof/>
        </w:rPr>
        <w:t>4.1</w:t>
      </w:r>
      <w:r w:rsidR="00FF3A54" w:rsidRPr="00FF3A54">
        <w:rPr>
          <w:rFonts w:ascii="Verdana" w:eastAsia="Verdana" w:hAnsi="Verdana" w:cs="Times New Roman"/>
          <w:noProof/>
        </w:rPr>
        <w:t xml:space="preserve"> této smlouvy.</w:t>
      </w:r>
    </w:p>
    <w:p w14:paraId="1A538503" w14:textId="77777777" w:rsidR="00FF3A54" w:rsidRPr="00FF3A54" w:rsidRDefault="00FF3A54" w:rsidP="003F35DA">
      <w:pPr>
        <w:pStyle w:val="slovanseznam2"/>
        <w:numPr>
          <w:ilvl w:val="0"/>
          <w:numId w:val="0"/>
        </w:numPr>
        <w:ind w:left="1021"/>
        <w:jc w:val="both"/>
        <w:rPr>
          <w:rFonts w:ascii="Verdana" w:eastAsia="Verdana" w:hAnsi="Verdana" w:cs="Times New Roman"/>
          <w:noProof/>
        </w:rPr>
      </w:pPr>
    </w:p>
    <w:p w14:paraId="112277F2" w14:textId="7AD08329" w:rsidR="00FF3A54" w:rsidRPr="00FF3A54" w:rsidRDefault="00151646" w:rsidP="003F35DA">
      <w:pPr>
        <w:pStyle w:val="slovanseznam2"/>
        <w:jc w:val="both"/>
        <w:rPr>
          <w:rFonts w:ascii="Verdana" w:eastAsia="Verdana" w:hAnsi="Verdana" w:cs="Times New Roman"/>
          <w:noProof/>
        </w:rPr>
      </w:pPr>
      <w:r w:rsidRPr="00FF3A54">
        <w:rPr>
          <w:rFonts w:ascii="Verdana" w:eastAsia="Verdana" w:hAnsi="Verdana" w:cs="Times New Roman"/>
          <w:noProof/>
        </w:rPr>
        <w:t>Poskytovatel</w:t>
      </w:r>
      <w:r w:rsidR="00FF3A54" w:rsidRPr="00FF3A54">
        <w:rPr>
          <w:rFonts w:ascii="Verdana" w:eastAsia="Verdana" w:hAnsi="Verdana" w:cs="Times New Roman"/>
          <w:noProof/>
        </w:rPr>
        <w:t xml:space="preserve"> se zavazuje provádět přepočítání finanční hotovosti na </w:t>
      </w:r>
      <w:r w:rsidR="0007068B" w:rsidRPr="00EE270E">
        <w:rPr>
          <w:noProof/>
        </w:rPr>
        <w:t>objednatel</w:t>
      </w:r>
      <w:r w:rsidR="0007068B">
        <w:rPr>
          <w:noProof/>
        </w:rPr>
        <w:t>i</w:t>
      </w:r>
      <w:r w:rsidR="00FF3A54" w:rsidRPr="00FF3A54">
        <w:rPr>
          <w:rFonts w:ascii="Verdana" w:eastAsia="Verdana" w:hAnsi="Verdana" w:cs="Times New Roman"/>
          <w:noProof/>
        </w:rPr>
        <w:t xml:space="preserve"> předem oznámeném místě. </w:t>
      </w:r>
      <w:r w:rsidR="0007068B">
        <w:rPr>
          <w:noProof/>
        </w:rPr>
        <w:t>O</w:t>
      </w:r>
      <w:r w:rsidR="0007068B" w:rsidRPr="00EE270E">
        <w:rPr>
          <w:noProof/>
        </w:rPr>
        <w:t>bjednatel</w:t>
      </w:r>
      <w:r w:rsidR="00FF3A54" w:rsidRPr="00FF3A54">
        <w:rPr>
          <w:rFonts w:ascii="Verdana" w:eastAsia="Verdana" w:hAnsi="Verdana" w:cs="Times New Roman"/>
          <w:noProof/>
        </w:rPr>
        <w:t xml:space="preserve"> je oprávněn být tomuto přepočítání přítomen a to i bez předchozího oznámení </w:t>
      </w:r>
      <w:r w:rsidR="0007068B">
        <w:rPr>
          <w:rFonts w:ascii="Verdana" w:eastAsia="Verdana" w:hAnsi="Verdana" w:cs="Times New Roman"/>
          <w:noProof/>
        </w:rPr>
        <w:t>poskytovateli</w:t>
      </w:r>
      <w:r w:rsidR="00FF3A54" w:rsidRPr="00FF3A54">
        <w:rPr>
          <w:rFonts w:ascii="Verdana" w:eastAsia="Verdana" w:hAnsi="Verdana" w:cs="Times New Roman"/>
          <w:noProof/>
        </w:rPr>
        <w:t xml:space="preserve">. Přeprava finanční hotovosti do místa přepočítání finanční hotovosti je plně na náklady a riziko </w:t>
      </w:r>
      <w:r w:rsidR="0007068B">
        <w:rPr>
          <w:rFonts w:ascii="Verdana" w:eastAsia="Verdana" w:hAnsi="Verdana" w:cs="Times New Roman"/>
          <w:noProof/>
        </w:rPr>
        <w:t>poskytovatele</w:t>
      </w:r>
      <w:r w:rsidR="00FF3A54" w:rsidRPr="00FF3A54">
        <w:rPr>
          <w:rFonts w:ascii="Verdana" w:eastAsia="Verdana" w:hAnsi="Verdana" w:cs="Times New Roman"/>
          <w:noProof/>
        </w:rPr>
        <w:t>.</w:t>
      </w:r>
    </w:p>
    <w:p w14:paraId="726026B3" w14:textId="77777777" w:rsidR="00FF3A54" w:rsidRPr="00FF3A54" w:rsidRDefault="00FF3A54" w:rsidP="003F35DA">
      <w:pPr>
        <w:pStyle w:val="slovanseznam2"/>
        <w:numPr>
          <w:ilvl w:val="0"/>
          <w:numId w:val="0"/>
        </w:numPr>
        <w:ind w:left="1021"/>
        <w:jc w:val="both"/>
        <w:rPr>
          <w:rFonts w:ascii="Verdana" w:eastAsia="Verdana" w:hAnsi="Verdana" w:cs="Times New Roman"/>
          <w:noProof/>
        </w:rPr>
      </w:pPr>
    </w:p>
    <w:p w14:paraId="6DB98C2C" w14:textId="537CACE5" w:rsidR="00FF3A54" w:rsidRPr="00FF3A54" w:rsidRDefault="00FF3A54" w:rsidP="003F35DA">
      <w:pPr>
        <w:pStyle w:val="slovanseznam2"/>
        <w:jc w:val="both"/>
        <w:rPr>
          <w:rFonts w:ascii="Verdana" w:eastAsia="Verdana" w:hAnsi="Verdana" w:cs="Times New Roman"/>
          <w:noProof/>
        </w:rPr>
      </w:pPr>
      <w:r w:rsidRPr="00FF3A54">
        <w:rPr>
          <w:rFonts w:ascii="Verdana" w:eastAsia="Verdana" w:hAnsi="Verdana" w:cs="Times New Roman"/>
          <w:noProof/>
        </w:rPr>
        <w:t xml:space="preserve">Počty mincí a bankovek musí odpovídat údajům z elektronického systému turniketů. </w:t>
      </w:r>
    </w:p>
    <w:p w14:paraId="02436A9A" w14:textId="77777777" w:rsidR="00FF3A54" w:rsidRPr="00FF3A54" w:rsidRDefault="00FF3A54" w:rsidP="003F35DA">
      <w:pPr>
        <w:pStyle w:val="slovanseznam2"/>
        <w:numPr>
          <w:ilvl w:val="0"/>
          <w:numId w:val="0"/>
        </w:numPr>
        <w:ind w:left="1021"/>
        <w:jc w:val="both"/>
        <w:rPr>
          <w:rFonts w:ascii="Verdana" w:eastAsia="Verdana" w:hAnsi="Verdana" w:cs="Times New Roman"/>
          <w:noProof/>
        </w:rPr>
      </w:pPr>
    </w:p>
    <w:p w14:paraId="6F5D37BC" w14:textId="176587E9" w:rsidR="00FF3A54" w:rsidRDefault="00FF3A54" w:rsidP="003F35DA">
      <w:pPr>
        <w:pStyle w:val="slovanseznam2"/>
        <w:jc w:val="both"/>
        <w:rPr>
          <w:rFonts w:ascii="Verdana" w:eastAsia="Verdana" w:hAnsi="Verdana" w:cs="Times New Roman"/>
          <w:noProof/>
        </w:rPr>
      </w:pPr>
      <w:r w:rsidRPr="00FF3A54">
        <w:rPr>
          <w:rFonts w:ascii="Verdana" w:eastAsia="Verdana" w:hAnsi="Verdana" w:cs="Times New Roman"/>
          <w:noProof/>
        </w:rPr>
        <w:t xml:space="preserve">Zpracování hotovosti je prováděno podle zásad stanovených zákonem č. 136/2011 Sb., o oběhu bankovek a mincí a o změně zákona č. 6/1993 Sb., o České národní bance, ve znění pozdějších předpisů a prováděcími právními předpisy. Turnikety </w:t>
      </w:r>
      <w:r w:rsidR="0094153F">
        <w:rPr>
          <w:rFonts w:ascii="Verdana" w:eastAsia="Verdana" w:hAnsi="Verdana" w:cs="Times New Roman"/>
          <w:noProof/>
        </w:rPr>
        <w:t xml:space="preserve">a mincovníky </w:t>
      </w:r>
      <w:r w:rsidRPr="00FF3A54">
        <w:rPr>
          <w:rFonts w:ascii="Verdana" w:eastAsia="Verdana" w:hAnsi="Verdana" w:cs="Times New Roman"/>
          <w:noProof/>
        </w:rPr>
        <w:t>přijímají ke zpracování české koruny</w:t>
      </w:r>
      <w:r w:rsidR="0094153F">
        <w:rPr>
          <w:rFonts w:ascii="Verdana" w:eastAsia="Verdana" w:hAnsi="Verdana" w:cs="Times New Roman"/>
          <w:noProof/>
        </w:rPr>
        <w:t>.</w:t>
      </w:r>
    </w:p>
    <w:p w14:paraId="2D1BAA05" w14:textId="1AC249E8" w:rsidR="00835DA9" w:rsidRDefault="00835DA9" w:rsidP="00835DA9">
      <w:pPr>
        <w:pStyle w:val="slovanseznam2"/>
        <w:numPr>
          <w:ilvl w:val="0"/>
          <w:numId w:val="0"/>
        </w:numPr>
        <w:jc w:val="both"/>
        <w:rPr>
          <w:rFonts w:ascii="Verdana" w:eastAsia="Verdana" w:hAnsi="Verdana" w:cs="Times New Roman"/>
          <w:noProof/>
        </w:rPr>
      </w:pPr>
    </w:p>
    <w:p w14:paraId="76D92CBF" w14:textId="50F5BFBB" w:rsidR="00835DA9" w:rsidRPr="00FF3A54" w:rsidRDefault="00835DA9" w:rsidP="00835DA9">
      <w:pPr>
        <w:pStyle w:val="slovanseznam2"/>
        <w:jc w:val="both"/>
        <w:rPr>
          <w:rFonts w:ascii="Verdana" w:eastAsia="Verdana" w:hAnsi="Verdana" w:cs="Times New Roman"/>
          <w:noProof/>
        </w:rPr>
      </w:pPr>
      <w:r w:rsidRPr="00835DA9">
        <w:rPr>
          <w:rFonts w:ascii="Verdana" w:eastAsia="Verdana" w:hAnsi="Verdana" w:cs="Times New Roman"/>
          <w:noProof/>
        </w:rPr>
        <w:t xml:space="preserve">Za účelem zjištění průchodnosti mincovníku se používají kontrolní žetony, které po uplynutí doby plnění smlouvy budou </w:t>
      </w:r>
      <w:r>
        <w:rPr>
          <w:rFonts w:ascii="Verdana" w:eastAsia="Verdana" w:hAnsi="Verdana" w:cs="Times New Roman"/>
          <w:noProof/>
        </w:rPr>
        <w:t>poskytovatelem</w:t>
      </w:r>
      <w:r w:rsidRPr="00835DA9">
        <w:rPr>
          <w:rFonts w:ascii="Verdana" w:eastAsia="Verdana" w:hAnsi="Verdana" w:cs="Times New Roman"/>
          <w:noProof/>
        </w:rPr>
        <w:t xml:space="preserve"> vráceny zpět </w:t>
      </w:r>
      <w:r>
        <w:rPr>
          <w:rFonts w:ascii="Verdana" w:eastAsia="Verdana" w:hAnsi="Verdana" w:cs="Times New Roman"/>
          <w:noProof/>
        </w:rPr>
        <w:t>o</w:t>
      </w:r>
      <w:r w:rsidRPr="00835DA9">
        <w:rPr>
          <w:rFonts w:ascii="Verdana" w:eastAsia="Verdana" w:hAnsi="Verdana" w:cs="Times New Roman"/>
          <w:noProof/>
        </w:rPr>
        <w:t>bjednateli</w:t>
      </w:r>
      <w:r>
        <w:rPr>
          <w:rFonts w:ascii="Verdana" w:eastAsia="Verdana" w:hAnsi="Verdana" w:cs="Times New Roman"/>
          <w:noProof/>
        </w:rPr>
        <w:t>.</w:t>
      </w:r>
    </w:p>
    <w:p w14:paraId="6630246D" w14:textId="77777777" w:rsidR="00FF3A54" w:rsidRPr="00FF3A54" w:rsidRDefault="00FF3A54" w:rsidP="003F35DA">
      <w:pPr>
        <w:pStyle w:val="slovanseznam2"/>
        <w:numPr>
          <w:ilvl w:val="0"/>
          <w:numId w:val="0"/>
        </w:numPr>
        <w:ind w:left="1021"/>
        <w:jc w:val="both"/>
        <w:rPr>
          <w:rFonts w:ascii="Verdana" w:eastAsia="Verdana" w:hAnsi="Verdana" w:cs="Times New Roman"/>
          <w:noProof/>
        </w:rPr>
      </w:pPr>
    </w:p>
    <w:p w14:paraId="5FF2678D" w14:textId="6C94B860" w:rsidR="00FF3A54" w:rsidRPr="00FF3A54" w:rsidRDefault="00FF3A54" w:rsidP="003F35DA">
      <w:pPr>
        <w:pStyle w:val="slovanseznam2"/>
        <w:tabs>
          <w:tab w:val="clear" w:pos="1135"/>
          <w:tab w:val="clear" w:pos="1361"/>
        </w:tabs>
        <w:jc w:val="both"/>
        <w:rPr>
          <w:rFonts w:ascii="Verdana" w:eastAsia="Verdana" w:hAnsi="Verdana" w:cs="Times New Roman"/>
          <w:noProof/>
        </w:rPr>
      </w:pPr>
      <w:r w:rsidRPr="00FF3A54">
        <w:rPr>
          <w:rFonts w:ascii="Verdana" w:eastAsia="Verdana" w:hAnsi="Verdana" w:cs="Times New Roman"/>
          <w:noProof/>
        </w:rPr>
        <w:t xml:space="preserve">O výsledcích zpracování hotovosti vyhotoví </w:t>
      </w:r>
      <w:r w:rsidR="0007068B">
        <w:rPr>
          <w:rFonts w:ascii="Verdana" w:eastAsia="Verdana" w:hAnsi="Verdana" w:cs="Times New Roman"/>
          <w:noProof/>
        </w:rPr>
        <w:t>poskytovatel</w:t>
      </w:r>
      <w:r w:rsidRPr="00FF3A54">
        <w:rPr>
          <w:rFonts w:ascii="Verdana" w:eastAsia="Verdana" w:hAnsi="Verdana" w:cs="Times New Roman"/>
          <w:noProof/>
        </w:rPr>
        <w:t xml:space="preserve"> protokol o zpracování hotovosti pro </w:t>
      </w:r>
      <w:r w:rsidR="0007068B" w:rsidRPr="00EE270E">
        <w:rPr>
          <w:noProof/>
        </w:rPr>
        <w:t>objednatel</w:t>
      </w:r>
      <w:r w:rsidR="0007068B">
        <w:rPr>
          <w:noProof/>
        </w:rPr>
        <w:t>e</w:t>
      </w:r>
      <w:r w:rsidRPr="00FF3A54">
        <w:rPr>
          <w:rFonts w:ascii="Verdana" w:eastAsia="Verdana" w:hAnsi="Verdana" w:cs="Times New Roman"/>
          <w:noProof/>
        </w:rPr>
        <w:t xml:space="preserve"> s uvedením údajů o výsledcích zpracování hotovosti.</w:t>
      </w:r>
    </w:p>
    <w:p w14:paraId="717B7306" w14:textId="77777777" w:rsidR="00FF3A54" w:rsidRPr="00FF3A54" w:rsidRDefault="00FF3A54" w:rsidP="003F35DA">
      <w:pPr>
        <w:pStyle w:val="slovanseznam2"/>
        <w:numPr>
          <w:ilvl w:val="0"/>
          <w:numId w:val="0"/>
        </w:numPr>
        <w:ind w:left="1021"/>
        <w:jc w:val="both"/>
        <w:rPr>
          <w:rFonts w:ascii="Verdana" w:eastAsia="Verdana" w:hAnsi="Verdana" w:cs="Times New Roman"/>
          <w:noProof/>
        </w:rPr>
      </w:pPr>
    </w:p>
    <w:p w14:paraId="27F88F1D" w14:textId="24462F45" w:rsidR="00FF3A54" w:rsidRPr="00FF3A54" w:rsidRDefault="00FF3A54" w:rsidP="003F35DA">
      <w:pPr>
        <w:pStyle w:val="slovanseznam2"/>
        <w:jc w:val="both"/>
        <w:rPr>
          <w:rFonts w:ascii="Verdana" w:eastAsia="Verdana" w:hAnsi="Verdana" w:cs="Times New Roman"/>
          <w:noProof/>
        </w:rPr>
      </w:pPr>
      <w:r w:rsidRPr="00FF3A54">
        <w:rPr>
          <w:rFonts w:ascii="Verdana" w:eastAsia="Verdana" w:hAnsi="Verdana" w:cs="Times New Roman"/>
          <w:noProof/>
        </w:rPr>
        <w:t xml:space="preserve">Zjistí-li </w:t>
      </w:r>
      <w:r w:rsidR="00151646">
        <w:rPr>
          <w:rFonts w:ascii="Verdana" w:eastAsia="Verdana" w:hAnsi="Verdana" w:cs="Times New Roman"/>
          <w:noProof/>
        </w:rPr>
        <w:t>poskytovatel</w:t>
      </w:r>
      <w:r w:rsidRPr="00FF3A54">
        <w:rPr>
          <w:rFonts w:ascii="Verdana" w:eastAsia="Verdana" w:hAnsi="Verdana" w:cs="Times New Roman"/>
          <w:noProof/>
        </w:rPr>
        <w:t xml:space="preserve"> při zpracování hotovosti neplatné, poškozené nebo neúplné (necelé) bankovky či mince, předá je </w:t>
      </w:r>
      <w:r w:rsidR="0007068B" w:rsidRPr="00EE270E">
        <w:rPr>
          <w:noProof/>
        </w:rPr>
        <w:t>objednatel</w:t>
      </w:r>
      <w:r w:rsidR="0007068B">
        <w:rPr>
          <w:noProof/>
        </w:rPr>
        <w:t>i</w:t>
      </w:r>
      <w:r w:rsidRPr="00FF3A54">
        <w:rPr>
          <w:rFonts w:ascii="Verdana" w:eastAsia="Verdana" w:hAnsi="Verdana" w:cs="Times New Roman"/>
          <w:noProof/>
        </w:rPr>
        <w:t xml:space="preserve"> a počet těchto bankovek a mincí uvede v protokolu o zpracování hotovosti.</w:t>
      </w:r>
    </w:p>
    <w:p w14:paraId="05970E9A" w14:textId="77777777" w:rsidR="00FF3A54" w:rsidRPr="00FF3A54" w:rsidRDefault="00FF3A54" w:rsidP="003F35DA">
      <w:pPr>
        <w:pStyle w:val="slovanseznam2"/>
        <w:numPr>
          <w:ilvl w:val="0"/>
          <w:numId w:val="0"/>
        </w:numPr>
        <w:ind w:left="1021"/>
        <w:jc w:val="both"/>
        <w:rPr>
          <w:rFonts w:ascii="Verdana" w:eastAsia="Verdana" w:hAnsi="Verdana" w:cs="Times New Roman"/>
          <w:noProof/>
        </w:rPr>
      </w:pPr>
    </w:p>
    <w:p w14:paraId="68134951" w14:textId="52020FA0" w:rsidR="00FF3A54" w:rsidRDefault="00FF3A54" w:rsidP="003F35DA">
      <w:pPr>
        <w:pStyle w:val="slovanseznam2"/>
        <w:jc w:val="both"/>
        <w:rPr>
          <w:rFonts w:ascii="Verdana" w:eastAsia="Verdana" w:hAnsi="Verdana" w:cs="Times New Roman"/>
          <w:noProof/>
        </w:rPr>
      </w:pPr>
      <w:r w:rsidRPr="00FF3A54">
        <w:rPr>
          <w:rFonts w:ascii="Verdana" w:eastAsia="Verdana" w:hAnsi="Verdana" w:cs="Times New Roman"/>
          <w:noProof/>
        </w:rPr>
        <w:t xml:space="preserve">V případě, že </w:t>
      </w:r>
      <w:r w:rsidR="0007068B" w:rsidRPr="00EE270E">
        <w:rPr>
          <w:noProof/>
        </w:rPr>
        <w:t>objednatel</w:t>
      </w:r>
      <w:r w:rsidRPr="00FF3A54">
        <w:rPr>
          <w:rFonts w:ascii="Verdana" w:eastAsia="Verdana" w:hAnsi="Verdana" w:cs="Times New Roman"/>
          <w:noProof/>
        </w:rPr>
        <w:t xml:space="preserve"> zjistí po přepočítání finanční hotovosti rozdíl (schodek) mezi údaji uvedenými </w:t>
      </w:r>
      <w:r w:rsidR="00151646">
        <w:rPr>
          <w:rFonts w:ascii="Verdana" w:eastAsia="Verdana" w:hAnsi="Verdana" w:cs="Times New Roman"/>
          <w:noProof/>
        </w:rPr>
        <w:t>poskytovatel</w:t>
      </w:r>
      <w:r w:rsidRPr="00FF3A54">
        <w:rPr>
          <w:rFonts w:ascii="Verdana" w:eastAsia="Verdana" w:hAnsi="Verdana" w:cs="Times New Roman"/>
          <w:noProof/>
        </w:rPr>
        <w:t xml:space="preserve">em a skutečným stavem – finanční hotovostí zaslanou na </w:t>
      </w:r>
      <w:r w:rsidR="0094153F">
        <w:rPr>
          <w:noProof/>
        </w:rPr>
        <w:t>účet objednatele</w:t>
      </w:r>
      <w:r w:rsidRPr="00FF3A54">
        <w:rPr>
          <w:rFonts w:ascii="Verdana" w:eastAsia="Verdana" w:hAnsi="Verdana" w:cs="Times New Roman"/>
          <w:noProof/>
        </w:rPr>
        <w:t xml:space="preserve">, odpovídá za tento rozdíl (schodek) v plném rozsahu </w:t>
      </w:r>
      <w:r w:rsidR="00151646">
        <w:rPr>
          <w:rFonts w:ascii="Verdana" w:eastAsia="Verdana" w:hAnsi="Verdana" w:cs="Times New Roman"/>
          <w:noProof/>
        </w:rPr>
        <w:t>poskytovatel</w:t>
      </w:r>
      <w:r w:rsidRPr="00FF3A54">
        <w:rPr>
          <w:rFonts w:ascii="Verdana" w:eastAsia="Verdana" w:hAnsi="Verdana" w:cs="Times New Roman"/>
          <w:noProof/>
        </w:rPr>
        <w:t xml:space="preserve">. </w:t>
      </w:r>
      <w:r w:rsidR="00151646">
        <w:rPr>
          <w:rFonts w:ascii="Verdana" w:eastAsia="Verdana" w:hAnsi="Verdana" w:cs="Times New Roman"/>
          <w:noProof/>
        </w:rPr>
        <w:t>Poskytovatel</w:t>
      </w:r>
      <w:r w:rsidR="00151646" w:rsidRPr="00FF3A54">
        <w:rPr>
          <w:rFonts w:ascii="Verdana" w:eastAsia="Verdana" w:hAnsi="Verdana" w:cs="Times New Roman"/>
          <w:noProof/>
        </w:rPr>
        <w:t xml:space="preserve"> </w:t>
      </w:r>
      <w:r w:rsidRPr="00FF3A54">
        <w:rPr>
          <w:rFonts w:ascii="Verdana" w:eastAsia="Verdana" w:hAnsi="Verdana" w:cs="Times New Roman"/>
          <w:noProof/>
        </w:rPr>
        <w:t xml:space="preserve">také odpovídá v plném rozsahu za rozdíl (schodek) vyšší než 0,2% mezi údaji ze systémového uzavření turniketů a údaji z protokolu o zpracování hotovosti. </w:t>
      </w:r>
      <w:r w:rsidR="0007068B">
        <w:rPr>
          <w:noProof/>
        </w:rPr>
        <w:t>O</w:t>
      </w:r>
      <w:r w:rsidR="0007068B" w:rsidRPr="00EE270E">
        <w:rPr>
          <w:noProof/>
        </w:rPr>
        <w:t>bjednatel</w:t>
      </w:r>
      <w:r w:rsidR="0007068B">
        <w:rPr>
          <w:noProof/>
        </w:rPr>
        <w:t xml:space="preserve"> </w:t>
      </w:r>
      <w:r w:rsidRPr="00FF3A54">
        <w:rPr>
          <w:rFonts w:ascii="Verdana" w:eastAsia="Verdana" w:hAnsi="Verdana" w:cs="Times New Roman"/>
          <w:noProof/>
        </w:rPr>
        <w:t xml:space="preserve">pro přesnost uvádí, že může vznikat kladný rozdíl mezi skutečně vybranou finanční hotovostí a elektronickým záznamem turniketů. Tento kladný rozdíl připadá </w:t>
      </w:r>
      <w:r w:rsidR="0007068B" w:rsidRPr="00EE270E">
        <w:rPr>
          <w:noProof/>
        </w:rPr>
        <w:t>objednatel</w:t>
      </w:r>
      <w:r w:rsidR="0007068B">
        <w:rPr>
          <w:noProof/>
        </w:rPr>
        <w:t>i</w:t>
      </w:r>
      <w:r w:rsidRPr="00FF3A54">
        <w:rPr>
          <w:rFonts w:ascii="Verdana" w:eastAsia="Verdana" w:hAnsi="Verdana" w:cs="Times New Roman"/>
          <w:noProof/>
        </w:rPr>
        <w:t xml:space="preserve"> a </w:t>
      </w:r>
      <w:r w:rsidR="00151646">
        <w:rPr>
          <w:rFonts w:ascii="Verdana" w:eastAsia="Verdana" w:hAnsi="Verdana" w:cs="Times New Roman"/>
          <w:noProof/>
        </w:rPr>
        <w:t>poskytovatel</w:t>
      </w:r>
      <w:r w:rsidRPr="00FF3A54">
        <w:rPr>
          <w:rFonts w:ascii="Verdana" w:eastAsia="Verdana" w:hAnsi="Verdana" w:cs="Times New Roman"/>
          <w:noProof/>
        </w:rPr>
        <w:t xml:space="preserve"> s ním nesmí krýt žádný ze vzniklých schodků na finanční hotovosti. V případě, že bude při kontrole zjištěno, že </w:t>
      </w:r>
      <w:r w:rsidR="00151646">
        <w:rPr>
          <w:rFonts w:ascii="Verdana" w:eastAsia="Verdana" w:hAnsi="Verdana" w:cs="Times New Roman"/>
          <w:noProof/>
        </w:rPr>
        <w:t>poskytovatel</w:t>
      </w:r>
      <w:r w:rsidRPr="00FF3A54">
        <w:rPr>
          <w:rFonts w:ascii="Verdana" w:eastAsia="Verdana" w:hAnsi="Verdana" w:cs="Times New Roman"/>
          <w:noProof/>
        </w:rPr>
        <w:t xml:space="preserve"> takovýto přebytek </w:t>
      </w:r>
      <w:r w:rsidR="0007068B" w:rsidRPr="00EE270E">
        <w:rPr>
          <w:noProof/>
        </w:rPr>
        <w:t>objednatel</w:t>
      </w:r>
      <w:r w:rsidR="0007068B">
        <w:rPr>
          <w:noProof/>
        </w:rPr>
        <w:t>i</w:t>
      </w:r>
      <w:r w:rsidRPr="00FF3A54">
        <w:rPr>
          <w:rFonts w:ascii="Verdana" w:eastAsia="Verdana" w:hAnsi="Verdana" w:cs="Times New Roman"/>
          <w:noProof/>
        </w:rPr>
        <w:t xml:space="preserve"> zatajil, má </w:t>
      </w:r>
      <w:r w:rsidR="0007068B" w:rsidRPr="00EE270E">
        <w:rPr>
          <w:noProof/>
        </w:rPr>
        <w:t>objednatel</w:t>
      </w:r>
      <w:r w:rsidRPr="00FF3A54">
        <w:rPr>
          <w:rFonts w:ascii="Verdana" w:eastAsia="Verdana" w:hAnsi="Verdana" w:cs="Times New Roman"/>
          <w:noProof/>
        </w:rPr>
        <w:t xml:space="preserve"> právo odstoupit od smlouvy.</w:t>
      </w:r>
    </w:p>
    <w:p w14:paraId="76FF33DD" w14:textId="77777777" w:rsidR="006265E0" w:rsidRPr="006265E0" w:rsidRDefault="006265E0" w:rsidP="003F35DA">
      <w:pPr>
        <w:pStyle w:val="slovanseznam2"/>
        <w:numPr>
          <w:ilvl w:val="0"/>
          <w:numId w:val="0"/>
        </w:numPr>
        <w:ind w:left="1077"/>
        <w:jc w:val="both"/>
        <w:rPr>
          <w:rFonts w:ascii="Verdana" w:eastAsia="Verdana" w:hAnsi="Verdana" w:cs="Times New Roman"/>
          <w:noProof/>
        </w:rPr>
      </w:pPr>
    </w:p>
    <w:p w14:paraId="49964589" w14:textId="3D0BA7A9" w:rsidR="006265E0" w:rsidRPr="006265E0" w:rsidRDefault="006265E0" w:rsidP="003F35DA">
      <w:pPr>
        <w:pStyle w:val="slovanseznam2"/>
        <w:jc w:val="both"/>
        <w:rPr>
          <w:rFonts w:ascii="Verdana" w:eastAsia="Verdana" w:hAnsi="Verdana" w:cs="Times New Roman"/>
          <w:noProof/>
        </w:rPr>
      </w:pPr>
      <w:r>
        <w:rPr>
          <w:rFonts w:ascii="Verdana" w:eastAsia="Verdana" w:hAnsi="Verdana" w:cs="Times New Roman"/>
          <w:noProof/>
        </w:rPr>
        <w:t>Poskytovatel</w:t>
      </w:r>
      <w:r w:rsidRPr="006265E0">
        <w:rPr>
          <w:rFonts w:ascii="Verdana" w:eastAsia="Verdana" w:hAnsi="Verdana" w:cs="Times New Roman"/>
          <w:noProof/>
        </w:rPr>
        <w:t xml:space="preserve"> prohlašuje, že splňuje veškeré předpoklady k plnění předmětu této smlouvy a má k tomu dostatečné věcné a personální zajištění a disponuje příslušnými certifiká</w:t>
      </w:r>
      <w:r>
        <w:rPr>
          <w:rFonts w:ascii="Verdana" w:eastAsia="Verdana" w:hAnsi="Verdana" w:cs="Times New Roman"/>
          <w:noProof/>
        </w:rPr>
        <w:t>ty a oprávněními. Poskytovatel</w:t>
      </w:r>
      <w:r w:rsidRPr="006265E0">
        <w:rPr>
          <w:rFonts w:ascii="Verdana" w:eastAsia="Verdana" w:hAnsi="Verdana" w:cs="Times New Roman"/>
          <w:noProof/>
        </w:rPr>
        <w:t xml:space="preserve"> se zavazuje, že bude splňovat tyto požadavky po celou dobu trvání této smlouvy. </w:t>
      </w:r>
    </w:p>
    <w:p w14:paraId="24F673CF" w14:textId="77777777" w:rsidR="006265E0" w:rsidRPr="006265E0" w:rsidRDefault="006265E0" w:rsidP="003F35DA">
      <w:pPr>
        <w:pStyle w:val="slovanseznam2"/>
        <w:numPr>
          <w:ilvl w:val="0"/>
          <w:numId w:val="0"/>
        </w:numPr>
        <w:ind w:left="1077"/>
        <w:jc w:val="both"/>
        <w:rPr>
          <w:rFonts w:ascii="Verdana" w:eastAsia="Verdana" w:hAnsi="Verdana" w:cs="Times New Roman"/>
          <w:noProof/>
        </w:rPr>
      </w:pPr>
    </w:p>
    <w:p w14:paraId="1DC59A47" w14:textId="4F7EB9DA" w:rsidR="006265E0" w:rsidRPr="006265E0" w:rsidRDefault="006265E0" w:rsidP="003F35DA">
      <w:pPr>
        <w:pStyle w:val="slovanseznam2"/>
        <w:jc w:val="both"/>
        <w:rPr>
          <w:rFonts w:ascii="Verdana" w:eastAsia="Verdana" w:hAnsi="Verdana" w:cs="Times New Roman"/>
          <w:noProof/>
        </w:rPr>
      </w:pPr>
      <w:r w:rsidRPr="006265E0">
        <w:rPr>
          <w:rFonts w:ascii="Verdana" w:eastAsia="Verdana" w:hAnsi="Verdana" w:cs="Times New Roman"/>
          <w:noProof/>
        </w:rPr>
        <w:t xml:space="preserve">V případech neočekávaných událostí (vyšší moc), které mohou mít za následek zpoždění </w:t>
      </w:r>
      <w:r w:rsidR="00574E77">
        <w:rPr>
          <w:rFonts w:ascii="Verdana" w:eastAsia="Verdana" w:hAnsi="Verdana" w:cs="Times New Roman"/>
          <w:noProof/>
        </w:rPr>
        <w:t xml:space="preserve">vyzvednutí finanční </w:t>
      </w:r>
      <w:r w:rsidRPr="006265E0">
        <w:rPr>
          <w:rFonts w:ascii="Verdana" w:eastAsia="Verdana" w:hAnsi="Verdana" w:cs="Times New Roman"/>
          <w:noProof/>
        </w:rPr>
        <w:t>hotovosti</w:t>
      </w:r>
      <w:r w:rsidR="00574E77">
        <w:rPr>
          <w:rFonts w:ascii="Verdana" w:eastAsia="Verdana" w:hAnsi="Verdana" w:cs="Times New Roman"/>
          <w:noProof/>
        </w:rPr>
        <w:t xml:space="preserve"> nebo zaslání peněz na účet objednatele</w:t>
      </w:r>
      <w:r w:rsidRPr="006265E0">
        <w:rPr>
          <w:rFonts w:ascii="Verdana" w:eastAsia="Verdana" w:hAnsi="Verdana" w:cs="Times New Roman"/>
          <w:noProof/>
        </w:rPr>
        <w:t>, jsou smluvní strany povinné bezodkladně informovat druhou smluvní stranu o důvodech a vykonat všechna potřebná opatření k eliminaci následků těchto událostí.</w:t>
      </w:r>
    </w:p>
    <w:p w14:paraId="40BC539C" w14:textId="77777777" w:rsidR="006265E0" w:rsidRPr="006265E0" w:rsidRDefault="006265E0" w:rsidP="003F35DA">
      <w:pPr>
        <w:pStyle w:val="slovanseznam2"/>
        <w:numPr>
          <w:ilvl w:val="0"/>
          <w:numId w:val="0"/>
        </w:numPr>
        <w:ind w:left="1077"/>
        <w:jc w:val="both"/>
        <w:rPr>
          <w:rFonts w:ascii="Verdana" w:eastAsia="Verdana" w:hAnsi="Verdana" w:cs="Times New Roman"/>
          <w:noProof/>
        </w:rPr>
      </w:pPr>
    </w:p>
    <w:p w14:paraId="13E05BE5" w14:textId="77777777" w:rsidR="006265E0" w:rsidRPr="006265E0" w:rsidRDefault="006265E0" w:rsidP="003F35DA">
      <w:pPr>
        <w:pStyle w:val="slovanseznam2"/>
        <w:jc w:val="both"/>
        <w:rPr>
          <w:rFonts w:ascii="Verdana" w:eastAsia="Verdana" w:hAnsi="Verdana" w:cs="Times New Roman"/>
          <w:noProof/>
        </w:rPr>
      </w:pPr>
      <w:r w:rsidRPr="006265E0">
        <w:rPr>
          <w:rFonts w:ascii="Verdana" w:eastAsia="Verdana" w:hAnsi="Verdana" w:cs="Times New Roman"/>
          <w:noProof/>
        </w:rPr>
        <w:t xml:space="preserve">Předmět smlouvy musí být proveden v souladu se zadávací dokumentací a dále v souladu s veškerými relevantními právními předpisy a normami. </w:t>
      </w:r>
    </w:p>
    <w:p w14:paraId="213219F7" w14:textId="77777777" w:rsidR="006265E0" w:rsidRPr="006265E0" w:rsidRDefault="006265E0" w:rsidP="003F35DA">
      <w:pPr>
        <w:pStyle w:val="slovanseznam2"/>
        <w:numPr>
          <w:ilvl w:val="0"/>
          <w:numId w:val="0"/>
        </w:numPr>
        <w:ind w:left="1077"/>
        <w:jc w:val="both"/>
        <w:rPr>
          <w:rFonts w:ascii="Verdana" w:eastAsia="Verdana" w:hAnsi="Verdana" w:cs="Times New Roman"/>
          <w:noProof/>
        </w:rPr>
      </w:pPr>
    </w:p>
    <w:p w14:paraId="1A1ACDEF" w14:textId="29EF12D7" w:rsidR="006265E0" w:rsidRPr="006265E0" w:rsidRDefault="006265E0" w:rsidP="003F35DA">
      <w:pPr>
        <w:pStyle w:val="slovanseznam2"/>
        <w:jc w:val="both"/>
        <w:rPr>
          <w:rFonts w:ascii="Verdana" w:eastAsia="Verdana" w:hAnsi="Verdana" w:cs="Times New Roman"/>
          <w:noProof/>
        </w:rPr>
      </w:pPr>
      <w:r w:rsidRPr="006265E0">
        <w:rPr>
          <w:rFonts w:ascii="Verdana" w:eastAsia="Verdana" w:hAnsi="Verdana" w:cs="Times New Roman"/>
          <w:noProof/>
        </w:rPr>
        <w:t>Jakékoliv zjištěné nepravidelnosti při poskytovaní služeb a vzni</w:t>
      </w:r>
      <w:r>
        <w:rPr>
          <w:rFonts w:ascii="Verdana" w:eastAsia="Verdana" w:hAnsi="Verdana" w:cs="Times New Roman"/>
          <w:noProof/>
        </w:rPr>
        <w:t>k škodních událostí je poskytovatel</w:t>
      </w:r>
      <w:r w:rsidRPr="006265E0">
        <w:rPr>
          <w:rFonts w:ascii="Verdana" w:eastAsia="Verdana" w:hAnsi="Verdana" w:cs="Times New Roman"/>
          <w:noProof/>
        </w:rPr>
        <w:t xml:space="preserve"> povinen bezodkladn</w:t>
      </w:r>
      <w:r>
        <w:rPr>
          <w:rFonts w:ascii="Verdana" w:eastAsia="Verdana" w:hAnsi="Verdana" w:cs="Times New Roman"/>
          <w:noProof/>
        </w:rPr>
        <w:t>ě nahlásit objednateli</w:t>
      </w:r>
      <w:r w:rsidRPr="006265E0">
        <w:rPr>
          <w:rFonts w:ascii="Verdana" w:eastAsia="Verdana" w:hAnsi="Verdana" w:cs="Times New Roman"/>
          <w:noProof/>
        </w:rPr>
        <w:t xml:space="preserve"> telefonicky s následným písemným potvrzením (e-mailem na adresu příslušné kontaktní osoby ve věcech technických).</w:t>
      </w:r>
    </w:p>
    <w:p w14:paraId="115AFBF4" w14:textId="77777777" w:rsidR="006265E0" w:rsidRPr="006265E0" w:rsidRDefault="006265E0" w:rsidP="003F35DA">
      <w:pPr>
        <w:pStyle w:val="slovanseznam2"/>
        <w:numPr>
          <w:ilvl w:val="0"/>
          <w:numId w:val="0"/>
        </w:numPr>
        <w:ind w:left="1077"/>
        <w:jc w:val="both"/>
        <w:rPr>
          <w:rFonts w:ascii="Verdana" w:eastAsia="Verdana" w:hAnsi="Verdana" w:cs="Times New Roman"/>
          <w:noProof/>
        </w:rPr>
      </w:pPr>
    </w:p>
    <w:p w14:paraId="6A8086F8" w14:textId="6EC78C63" w:rsidR="006265E0" w:rsidRPr="006265E0" w:rsidRDefault="006265E0" w:rsidP="003F35DA">
      <w:pPr>
        <w:pStyle w:val="slovanseznam2"/>
        <w:jc w:val="both"/>
        <w:rPr>
          <w:rFonts w:ascii="Verdana" w:eastAsia="Verdana" w:hAnsi="Verdana" w:cs="Times New Roman"/>
          <w:noProof/>
        </w:rPr>
      </w:pPr>
      <w:r>
        <w:rPr>
          <w:rFonts w:ascii="Verdana" w:eastAsia="Verdana" w:hAnsi="Verdana" w:cs="Times New Roman"/>
          <w:noProof/>
        </w:rPr>
        <w:t>Poskytovatel</w:t>
      </w:r>
      <w:r w:rsidRPr="006265E0">
        <w:rPr>
          <w:rFonts w:ascii="Verdana" w:eastAsia="Verdana" w:hAnsi="Verdana" w:cs="Times New Roman"/>
          <w:noProof/>
        </w:rPr>
        <w:t xml:space="preserve"> se zavazuje jednat tak, aby ani jeho činností, ani v souvisl</w:t>
      </w:r>
      <w:r>
        <w:rPr>
          <w:rFonts w:ascii="Verdana" w:eastAsia="Verdana" w:hAnsi="Verdana" w:cs="Times New Roman"/>
          <w:noProof/>
        </w:rPr>
        <w:t>osti s ní, nevznikla objednateli</w:t>
      </w:r>
      <w:r w:rsidRPr="006265E0">
        <w:rPr>
          <w:rFonts w:ascii="Verdana" w:eastAsia="Verdana" w:hAnsi="Verdana" w:cs="Times New Roman"/>
          <w:noProof/>
        </w:rPr>
        <w:t xml:space="preserve"> nebo třetí osobě škoda. Pokud ke vzniku škody přesto dojde, zavazuje se tuto škodu uhradit, včetně všech dalších v</w:t>
      </w:r>
      <w:r>
        <w:rPr>
          <w:rFonts w:ascii="Verdana" w:eastAsia="Verdana" w:hAnsi="Verdana" w:cs="Times New Roman"/>
          <w:noProof/>
        </w:rPr>
        <w:t>ýdajů s tím spojených. Poskytovatel</w:t>
      </w:r>
      <w:r w:rsidRPr="006265E0">
        <w:rPr>
          <w:rFonts w:ascii="Verdana" w:eastAsia="Verdana" w:hAnsi="Verdana" w:cs="Times New Roman"/>
          <w:noProof/>
        </w:rPr>
        <w:t xml:space="preserve"> je povinen poskytnout takovou náhradu škody, i když bude přesahov</w:t>
      </w:r>
      <w:r>
        <w:rPr>
          <w:rFonts w:ascii="Verdana" w:eastAsia="Verdana" w:hAnsi="Verdana" w:cs="Times New Roman"/>
          <w:noProof/>
        </w:rPr>
        <w:t>at limit pojistného krytí</w:t>
      </w:r>
      <w:r w:rsidRPr="006265E0">
        <w:rPr>
          <w:rFonts w:ascii="Verdana" w:eastAsia="Verdana" w:hAnsi="Verdana" w:cs="Times New Roman"/>
          <w:noProof/>
        </w:rPr>
        <w:t xml:space="preserve">. </w:t>
      </w:r>
      <w:r>
        <w:rPr>
          <w:rFonts w:ascii="Verdana" w:eastAsia="Verdana" w:hAnsi="Verdana" w:cs="Times New Roman"/>
          <w:noProof/>
        </w:rPr>
        <w:t>Poskytovatel</w:t>
      </w:r>
      <w:r w:rsidRPr="006265E0">
        <w:rPr>
          <w:rFonts w:ascii="Verdana" w:eastAsia="Verdana" w:hAnsi="Verdana" w:cs="Times New Roman"/>
          <w:noProof/>
        </w:rPr>
        <w:t xml:space="preserve"> je povinen zahájit šetření nepravidelností a škodních událostí dle předchozího odstavce bez zbytečných odkladů a poskytnout všechnu potřebnou součinnost příslušným orgánům účastných na zjišťování relevantních skutečností.</w:t>
      </w:r>
    </w:p>
    <w:p w14:paraId="5FC6D54C" w14:textId="77777777" w:rsidR="006265E0" w:rsidRPr="006265E0" w:rsidRDefault="006265E0" w:rsidP="003F35DA">
      <w:pPr>
        <w:pStyle w:val="slovanseznam2"/>
        <w:numPr>
          <w:ilvl w:val="0"/>
          <w:numId w:val="0"/>
        </w:numPr>
        <w:ind w:left="1077"/>
        <w:jc w:val="both"/>
        <w:rPr>
          <w:rFonts w:ascii="Verdana" w:eastAsia="Verdana" w:hAnsi="Verdana" w:cs="Times New Roman"/>
          <w:noProof/>
        </w:rPr>
      </w:pPr>
    </w:p>
    <w:p w14:paraId="13CC7DB3" w14:textId="056F1462" w:rsidR="008918AC" w:rsidRPr="00362E19" w:rsidRDefault="008607FE" w:rsidP="003F35DA">
      <w:pPr>
        <w:numPr>
          <w:ilvl w:val="1"/>
          <w:numId w:val="16"/>
        </w:numPr>
        <w:jc w:val="both"/>
        <w:rPr>
          <w:rFonts w:ascii="Verdana" w:eastAsia="Verdana" w:hAnsi="Verdana" w:cs="Times New Roman"/>
          <w:noProof/>
        </w:rPr>
      </w:pPr>
      <w:r>
        <w:rPr>
          <w:rFonts w:ascii="Verdana" w:eastAsia="Verdana" w:hAnsi="Verdana" w:cs="Times New Roman"/>
          <w:noProof/>
        </w:rPr>
        <w:t>Poskytovatel</w:t>
      </w:r>
      <w:r w:rsidR="006265E0">
        <w:rPr>
          <w:rFonts w:ascii="Verdana" w:eastAsia="Verdana" w:hAnsi="Verdana" w:cs="Times New Roman"/>
          <w:noProof/>
        </w:rPr>
        <w:t xml:space="preserve"> se zavazuje provádět </w:t>
      </w:r>
      <w:r w:rsidR="006265E0" w:rsidRPr="00C12FD1">
        <w:rPr>
          <w:rFonts w:ascii="Verdana" w:eastAsia="Verdana" w:hAnsi="Verdana" w:cs="Times New Roman"/>
          <w:noProof/>
        </w:rPr>
        <w:t xml:space="preserve">bezpečnostní služby chráněné pozemní přepravy </w:t>
      </w:r>
      <w:r w:rsidR="006265E0" w:rsidRPr="00F97A10">
        <w:rPr>
          <w:rFonts w:ascii="Verdana" w:eastAsia="Verdana" w:hAnsi="Verdana" w:cs="Times New Roman"/>
          <w:noProof/>
        </w:rPr>
        <w:t>hotovosti, výběr hotovosti a zpracování hotovosti</w:t>
      </w:r>
      <w:r w:rsidR="008918AC" w:rsidRPr="00362E19">
        <w:rPr>
          <w:rFonts w:ascii="Verdana" w:eastAsia="Verdana" w:hAnsi="Verdana" w:cs="Times New Roman"/>
          <w:noProof/>
        </w:rPr>
        <w:t xml:space="preserve"> </w:t>
      </w:r>
      <w:r w:rsidR="006265E0">
        <w:rPr>
          <w:rFonts w:ascii="Verdana" w:eastAsia="Verdana" w:hAnsi="Verdana" w:cs="Times New Roman"/>
          <w:noProof/>
        </w:rPr>
        <w:t>na své nebezpečí a odpovědnost</w:t>
      </w:r>
    </w:p>
    <w:p w14:paraId="26FEED7B" w14:textId="38FF0837" w:rsidR="008918AC" w:rsidRPr="00362E19" w:rsidRDefault="006265E0" w:rsidP="003F35DA">
      <w:pPr>
        <w:numPr>
          <w:ilvl w:val="1"/>
          <w:numId w:val="16"/>
        </w:numPr>
        <w:jc w:val="both"/>
        <w:rPr>
          <w:rFonts w:ascii="Verdana" w:eastAsia="Verdana" w:hAnsi="Verdana" w:cs="Times New Roman"/>
          <w:noProof/>
        </w:rPr>
      </w:pPr>
      <w:r>
        <w:rPr>
          <w:rFonts w:ascii="Verdana" w:eastAsia="Verdana" w:hAnsi="Verdana" w:cs="Times New Roman"/>
          <w:noProof/>
        </w:rPr>
        <w:t>Poskytovatel</w:t>
      </w:r>
      <w:r w:rsidR="008918AC" w:rsidRPr="00362E19">
        <w:rPr>
          <w:rFonts w:ascii="Verdana" w:eastAsia="Verdana" w:hAnsi="Verdana" w:cs="Times New Roman"/>
          <w:noProof/>
        </w:rPr>
        <w:t xml:space="preserve"> odpovídá za činnost svých zaměstnanců a zaměstnanců </w:t>
      </w:r>
      <w:r w:rsidR="008918AC">
        <w:rPr>
          <w:rFonts w:ascii="Verdana" w:eastAsia="Verdana" w:hAnsi="Verdana" w:cs="Times New Roman"/>
          <w:noProof/>
        </w:rPr>
        <w:t>poddod</w:t>
      </w:r>
      <w:r w:rsidR="008918AC" w:rsidRPr="00362E19">
        <w:rPr>
          <w:rFonts w:ascii="Verdana" w:eastAsia="Verdana" w:hAnsi="Verdana" w:cs="Times New Roman"/>
          <w:noProof/>
        </w:rPr>
        <w:t>avatelů v plné míře.</w:t>
      </w:r>
    </w:p>
    <w:p w14:paraId="3FA2AB1D" w14:textId="656F7385" w:rsidR="008918AC" w:rsidRPr="00362E19" w:rsidRDefault="006265E0" w:rsidP="003F35DA">
      <w:pPr>
        <w:numPr>
          <w:ilvl w:val="1"/>
          <w:numId w:val="16"/>
        </w:numPr>
        <w:jc w:val="both"/>
        <w:rPr>
          <w:rFonts w:ascii="Verdana" w:eastAsia="Verdana" w:hAnsi="Verdana" w:cs="Times New Roman"/>
          <w:noProof/>
        </w:rPr>
      </w:pPr>
      <w:r>
        <w:rPr>
          <w:rFonts w:ascii="Verdana" w:eastAsia="Verdana" w:hAnsi="Verdana" w:cs="Times New Roman"/>
          <w:noProof/>
        </w:rPr>
        <w:t>Poskytovatel</w:t>
      </w:r>
      <w:r w:rsidR="008918AC" w:rsidRPr="00362E19">
        <w:rPr>
          <w:rFonts w:ascii="Verdana" w:eastAsia="Verdana" w:hAnsi="Verdana" w:cs="Times New Roman"/>
          <w:noProof/>
        </w:rPr>
        <w:t xml:space="preserve"> je povinen dále dodržovat požární předpisy – dle zákona č. 133/1985  Sb. o požární ochraně v platném znění, vyhlášku č. </w:t>
      </w:r>
      <w:r w:rsidR="008918AC">
        <w:rPr>
          <w:rFonts w:ascii="Verdana" w:eastAsia="Verdana" w:hAnsi="Verdana" w:cs="Times New Roman"/>
          <w:noProof/>
        </w:rPr>
        <w:t>246/2001 Sb. o požární prevenci</w:t>
      </w:r>
      <w:r w:rsidR="008918AC" w:rsidRPr="00362E19">
        <w:rPr>
          <w:rFonts w:ascii="Verdana" w:eastAsia="Verdana" w:hAnsi="Verdana" w:cs="Times New Roman"/>
          <w:noProof/>
        </w:rPr>
        <w:t xml:space="preserve">; předpis </w:t>
      </w:r>
      <w:r w:rsidR="008918AC" w:rsidRPr="008F2A0D">
        <w:rPr>
          <w:rFonts w:ascii="Verdana" w:eastAsia="Verdana" w:hAnsi="Verdana" w:cs="Times New Roman"/>
          <w:noProof/>
        </w:rPr>
        <w:t>SŽDC Ob 14 – předpis pro stanovení organizace zabezpečení požární ochrany SŽDC.</w:t>
      </w:r>
    </w:p>
    <w:p w14:paraId="5E8B3BA5" w14:textId="58EB0D59" w:rsidR="008918AC" w:rsidRPr="006265E0" w:rsidRDefault="006265E0" w:rsidP="003F35DA">
      <w:pPr>
        <w:numPr>
          <w:ilvl w:val="1"/>
          <w:numId w:val="16"/>
        </w:numPr>
        <w:jc w:val="both"/>
        <w:rPr>
          <w:rFonts w:ascii="Verdana" w:eastAsia="Verdana" w:hAnsi="Verdana" w:cs="Times New Roman"/>
          <w:noProof/>
        </w:rPr>
      </w:pPr>
      <w:r w:rsidRPr="006265E0">
        <w:rPr>
          <w:rFonts w:ascii="Verdana" w:eastAsia="Verdana" w:hAnsi="Verdana" w:cs="Times New Roman"/>
          <w:noProof/>
        </w:rPr>
        <w:t>Poskytovatel</w:t>
      </w:r>
      <w:r w:rsidR="008918AC" w:rsidRPr="006265E0">
        <w:rPr>
          <w:rFonts w:ascii="Verdana" w:eastAsia="Verdana" w:hAnsi="Verdana" w:cs="Times New Roman"/>
          <w:noProof/>
        </w:rPr>
        <w:t xml:space="preserve"> je povinen rovněž důsledně dodržovat všechny platné právní předpisy včetně ustanovení Zákoníku práce (zák. č. 262/2006 Sb.) a zákona o zajištění podmínek bezpečnosti a ochrany zdraví při práci (zák. č. 309/2006 Sb.) oboje v</w:t>
      </w:r>
      <w:r w:rsidR="009F2B79">
        <w:rPr>
          <w:rFonts w:ascii="Verdana" w:eastAsia="Verdana" w:hAnsi="Verdana" w:cs="Times New Roman"/>
          <w:noProof/>
        </w:rPr>
        <w:t>e znění pozdějších předpisů</w:t>
      </w:r>
      <w:r w:rsidR="008918AC" w:rsidRPr="006265E0">
        <w:rPr>
          <w:rFonts w:ascii="Verdana" w:eastAsia="Verdana" w:hAnsi="Verdana" w:cs="Times New Roman"/>
          <w:noProof/>
        </w:rPr>
        <w:t>.</w:t>
      </w:r>
    </w:p>
    <w:p w14:paraId="1E7C070E" w14:textId="4E6617DD" w:rsidR="008918AC" w:rsidRDefault="006265E0" w:rsidP="003F35DA">
      <w:pPr>
        <w:numPr>
          <w:ilvl w:val="1"/>
          <w:numId w:val="16"/>
        </w:numPr>
        <w:jc w:val="both"/>
        <w:rPr>
          <w:rFonts w:ascii="Verdana" w:eastAsia="Verdana" w:hAnsi="Verdana" w:cs="Times New Roman"/>
          <w:noProof/>
        </w:rPr>
      </w:pPr>
      <w:r>
        <w:rPr>
          <w:rFonts w:ascii="Verdana" w:eastAsia="Verdana" w:hAnsi="Verdana" w:cs="Times New Roman"/>
          <w:noProof/>
        </w:rPr>
        <w:t>Objednatel a poskytovatel</w:t>
      </w:r>
      <w:r w:rsidR="008918AC" w:rsidRPr="00362E19">
        <w:rPr>
          <w:rFonts w:ascii="Verdana" w:eastAsia="Verdana" w:hAnsi="Verdana" w:cs="Times New Roman"/>
          <w:noProof/>
        </w:rPr>
        <w:t xml:space="preserve"> jsou dále povinni postupovat v souladu s ustanovením Zákoníku práce (zák.</w:t>
      </w:r>
      <w:r w:rsidR="008918AC">
        <w:rPr>
          <w:rFonts w:ascii="Verdana" w:eastAsia="Verdana" w:hAnsi="Verdana" w:cs="Times New Roman"/>
          <w:noProof/>
        </w:rPr>
        <w:t xml:space="preserve"> </w:t>
      </w:r>
      <w:r w:rsidR="008918AC" w:rsidRPr="00362E19">
        <w:rPr>
          <w:rFonts w:ascii="Verdana" w:eastAsia="Verdana" w:hAnsi="Verdana" w:cs="Times New Roman"/>
          <w:noProof/>
        </w:rPr>
        <w:t>č. 262/2006 Sb.)</w:t>
      </w:r>
      <w:r w:rsidR="00574E77">
        <w:rPr>
          <w:rFonts w:ascii="Verdana" w:eastAsia="Verdana" w:hAnsi="Verdana" w:cs="Times New Roman"/>
          <w:noProof/>
        </w:rPr>
        <w:t xml:space="preserve"> a právními předpisy o BOZP</w:t>
      </w:r>
      <w:r w:rsidR="00A25714">
        <w:rPr>
          <w:rFonts w:ascii="Verdana" w:eastAsia="Verdana" w:hAnsi="Verdana" w:cs="Times New Roman"/>
          <w:noProof/>
        </w:rPr>
        <w:t>.</w:t>
      </w:r>
      <w:r w:rsidR="008918AC" w:rsidRPr="00362E19">
        <w:rPr>
          <w:rFonts w:ascii="Verdana" w:eastAsia="Verdana" w:hAnsi="Verdana" w:cs="Times New Roman"/>
          <w:noProof/>
        </w:rPr>
        <w:t xml:space="preserve"> </w:t>
      </w:r>
    </w:p>
    <w:p w14:paraId="4175A094" w14:textId="761DAAB1" w:rsidR="008918AC" w:rsidRPr="00362E19" w:rsidRDefault="006265E0" w:rsidP="003F35DA">
      <w:pPr>
        <w:numPr>
          <w:ilvl w:val="1"/>
          <w:numId w:val="16"/>
        </w:numPr>
        <w:jc w:val="both"/>
        <w:rPr>
          <w:rFonts w:ascii="Verdana" w:eastAsia="Verdana" w:hAnsi="Verdana" w:cs="Times New Roman"/>
          <w:noProof/>
        </w:rPr>
      </w:pPr>
      <w:r>
        <w:rPr>
          <w:rFonts w:ascii="Verdana" w:eastAsia="Verdana" w:hAnsi="Verdana" w:cs="Times New Roman"/>
          <w:noProof/>
        </w:rPr>
        <w:t>Poskytovatel</w:t>
      </w:r>
      <w:r w:rsidR="008918AC" w:rsidRPr="00362E19">
        <w:rPr>
          <w:rFonts w:ascii="Verdana" w:eastAsia="Verdana" w:hAnsi="Verdana" w:cs="Times New Roman"/>
          <w:noProof/>
        </w:rPr>
        <w:t xml:space="preserve"> výslovně prohlašuje, že je se všemi výše uvedenými normami a interními směrnicemi plně seznámen.</w:t>
      </w:r>
    </w:p>
    <w:p w14:paraId="589E2E6C" w14:textId="4BACBE14" w:rsidR="008918AC" w:rsidRPr="00362E19" w:rsidRDefault="008918AC" w:rsidP="003F35DA">
      <w:pPr>
        <w:numPr>
          <w:ilvl w:val="1"/>
          <w:numId w:val="16"/>
        </w:numPr>
        <w:jc w:val="both"/>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F931BDC" w14:textId="46E15854" w:rsidR="008918AC" w:rsidRPr="00D0343C" w:rsidRDefault="00AE7420" w:rsidP="003F35DA">
      <w:pPr>
        <w:numPr>
          <w:ilvl w:val="1"/>
          <w:numId w:val="16"/>
        </w:numPr>
        <w:jc w:val="both"/>
        <w:rPr>
          <w:rFonts w:ascii="Verdana" w:eastAsia="Verdana" w:hAnsi="Verdana" w:cs="Times New Roman"/>
          <w:noProof/>
        </w:rPr>
      </w:pPr>
      <w:r>
        <w:rPr>
          <w:rFonts w:ascii="Verdana" w:eastAsia="Verdana" w:hAnsi="Verdana" w:cs="Times New Roman"/>
          <w:noProof/>
        </w:rPr>
        <w:t>Poskytovatel</w:t>
      </w:r>
      <w:r w:rsidR="008918AC" w:rsidRPr="00D0343C">
        <w:rPr>
          <w:rFonts w:ascii="Verdana" w:eastAsia="Verdana" w:hAnsi="Verdana" w:cs="Times New Roman"/>
          <w:noProof/>
        </w:rPr>
        <w:t xml:space="preserve"> se zavazuje, že on i jeho případní </w:t>
      </w:r>
      <w:r w:rsidR="008918AC">
        <w:rPr>
          <w:rFonts w:ascii="Verdana" w:eastAsia="Verdana" w:hAnsi="Verdana" w:cs="Times New Roman"/>
          <w:noProof/>
        </w:rPr>
        <w:t>poddod</w:t>
      </w:r>
      <w:r w:rsidR="008918AC" w:rsidRPr="00D0343C">
        <w:rPr>
          <w:rFonts w:ascii="Verdana" w:eastAsia="Verdana" w:hAnsi="Verdana" w:cs="Times New Roman"/>
          <w:noProof/>
        </w:rPr>
        <w:t xml:space="preserve">avatelé budou dodržovat směrnici </w:t>
      </w:r>
      <w:r w:rsidR="008918AC" w:rsidRPr="00DF2F2A">
        <w:rPr>
          <w:rFonts w:ascii="Verdana" w:eastAsia="Verdana" w:hAnsi="Verdana" w:cs="Times New Roman"/>
          <w:noProof/>
        </w:rPr>
        <w:t>SŽDC</w:t>
      </w:r>
      <w:r w:rsidR="008918AC"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5475FBE0" w14:textId="5851ED3E" w:rsidR="008918AC" w:rsidRPr="007C283F" w:rsidRDefault="000B2163" w:rsidP="003F35DA">
      <w:pPr>
        <w:pStyle w:val="slovanseznam2"/>
        <w:numPr>
          <w:ilvl w:val="1"/>
          <w:numId w:val="16"/>
        </w:numPr>
        <w:jc w:val="both"/>
        <w:rPr>
          <w:noProof/>
        </w:rPr>
      </w:pPr>
      <w:r>
        <w:rPr>
          <w:noProof/>
        </w:rPr>
        <w:t xml:space="preserve">Poskytovatel se zavazuje mít uzavřenou </w:t>
      </w:r>
      <w:r w:rsidR="008918AC" w:rsidRPr="00362E19">
        <w:rPr>
          <w:noProof/>
        </w:rPr>
        <w:t>pojistnou smlouvu</w:t>
      </w:r>
      <w:r w:rsidR="008918AC" w:rsidRPr="003F35DA">
        <w:rPr>
          <w:noProof/>
        </w:rPr>
        <w:t>,</w:t>
      </w:r>
      <w:r w:rsidR="008918AC" w:rsidRPr="00362E19">
        <w:rPr>
          <w:noProof/>
        </w:rPr>
        <w:t xml:space="preserve"> která kryje škodu způsobenou jinému v souvislosti s činností </w:t>
      </w:r>
      <w:r w:rsidR="00015AD6">
        <w:rPr>
          <w:rFonts w:ascii="Verdana" w:eastAsia="Verdana" w:hAnsi="Verdana" w:cs="Times New Roman"/>
          <w:noProof/>
        </w:rPr>
        <w:t>poskytovatele</w:t>
      </w:r>
      <w:r w:rsidR="008918AC" w:rsidRPr="00362E19">
        <w:rPr>
          <w:noProof/>
        </w:rPr>
        <w:t xml:space="preserve">, a to až do výše </w:t>
      </w:r>
      <w:r w:rsidR="00A25714">
        <w:rPr>
          <w:noProof/>
        </w:rPr>
        <w:t xml:space="preserve">1 mil. </w:t>
      </w:r>
      <w:r w:rsidR="008918AC" w:rsidRPr="00362E19">
        <w:rPr>
          <w:noProof/>
        </w:rPr>
        <w:t xml:space="preserve">Kč. </w:t>
      </w:r>
      <w:r w:rsidR="008918AC" w:rsidRPr="00051AF0">
        <w:rPr>
          <w:rFonts w:ascii="Verdana" w:eastAsia="Verdana" w:hAnsi="Verdana" w:cs="Times New Roman"/>
          <w:noProof/>
        </w:rPr>
        <w:t xml:space="preserve">Pojištění </w:t>
      </w:r>
      <w:r>
        <w:rPr>
          <w:rFonts w:ascii="Verdana" w:eastAsia="Verdana" w:hAnsi="Verdana" w:cs="Times New Roman"/>
          <w:noProof/>
        </w:rPr>
        <w:t>musí být</w:t>
      </w:r>
      <w:r w:rsidRPr="00051AF0">
        <w:rPr>
          <w:rFonts w:ascii="Verdana" w:eastAsia="Verdana" w:hAnsi="Verdana" w:cs="Times New Roman"/>
          <w:noProof/>
        </w:rPr>
        <w:t xml:space="preserve"> </w:t>
      </w:r>
      <w:r w:rsidR="008918AC" w:rsidRPr="00051AF0">
        <w:rPr>
          <w:rFonts w:ascii="Verdana" w:eastAsia="Verdana" w:hAnsi="Verdana" w:cs="Times New Roman"/>
          <w:noProof/>
        </w:rPr>
        <w:t>udržováno po celou dobu plnění díla.</w:t>
      </w:r>
    </w:p>
    <w:p w14:paraId="5A073C50" w14:textId="77777777" w:rsidR="007C283F" w:rsidRPr="00362E19" w:rsidRDefault="007C283F" w:rsidP="007C283F">
      <w:pPr>
        <w:pStyle w:val="slovanseznam2"/>
        <w:numPr>
          <w:ilvl w:val="0"/>
          <w:numId w:val="0"/>
        </w:numPr>
        <w:ind w:left="1021"/>
        <w:jc w:val="both"/>
        <w:rPr>
          <w:noProof/>
        </w:rPr>
      </w:pPr>
    </w:p>
    <w:p w14:paraId="527F854B" w14:textId="77777777" w:rsidR="008918AC" w:rsidRPr="00662F15" w:rsidRDefault="008918AC" w:rsidP="003F35DA">
      <w:pPr>
        <w:numPr>
          <w:ilvl w:val="0"/>
          <w:numId w:val="16"/>
        </w:numPr>
        <w:tabs>
          <w:tab w:val="clear" w:pos="851"/>
        </w:tabs>
        <w:spacing w:before="240"/>
        <w:jc w:val="both"/>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1295F53" w14:textId="37B585FB" w:rsidR="008918AC" w:rsidRPr="00110ED7" w:rsidRDefault="008918AC" w:rsidP="003F35DA">
      <w:pPr>
        <w:numPr>
          <w:ilvl w:val="1"/>
          <w:numId w:val="16"/>
        </w:numPr>
        <w:jc w:val="both"/>
        <w:rPr>
          <w:rFonts w:ascii="Verdana" w:eastAsia="Verdana" w:hAnsi="Verdana" w:cs="Times New Roman"/>
          <w:noProof/>
        </w:rPr>
      </w:pPr>
      <w:r>
        <w:rPr>
          <w:rFonts w:ascii="Verdana" w:eastAsia="Verdana" w:hAnsi="Verdana" w:cs="Times New Roman"/>
          <w:noProof/>
        </w:rPr>
        <w:t xml:space="preserve">Fakturace bude probíhat na základě </w:t>
      </w:r>
      <w:r w:rsidR="00151646">
        <w:rPr>
          <w:rFonts w:ascii="Verdana" w:eastAsia="Verdana" w:hAnsi="Verdana" w:cs="Times New Roman"/>
          <w:noProof/>
        </w:rPr>
        <w:t>poskytovatel</w:t>
      </w:r>
      <w:r w:rsidR="00A25714">
        <w:rPr>
          <w:rFonts w:ascii="Verdana" w:eastAsia="Verdana" w:hAnsi="Verdana" w:cs="Times New Roman"/>
          <w:noProof/>
        </w:rPr>
        <w:t>em</w:t>
      </w:r>
      <w:r>
        <w:rPr>
          <w:rFonts w:ascii="Verdana" w:eastAsia="Verdana" w:hAnsi="Verdana" w:cs="Times New Roman"/>
          <w:noProof/>
        </w:rPr>
        <w:t xml:space="preserve"> vystavených měsíčních daňových dokladů (faktura s náležitostí daňového dokladu), které budou vystaveny na základě skutečně provedených prací dle této smlouvy v daném měsíci. Faktury budou vystaveny do 15 dní od skončení fakturovaného měsíce a doručeny na korespondenční adresu objednatele. </w:t>
      </w:r>
      <w:r w:rsidRPr="00110ED7">
        <w:rPr>
          <w:rFonts w:ascii="Verdana" w:eastAsia="Verdana" w:hAnsi="Verdana" w:cs="Times New Roman"/>
          <w:noProof/>
        </w:rPr>
        <w:t>Součástí faktur bude příloha soupisu proved</w:t>
      </w:r>
      <w:r w:rsidR="0007068B">
        <w:rPr>
          <w:rFonts w:ascii="Verdana" w:eastAsia="Verdana" w:hAnsi="Verdana" w:cs="Times New Roman"/>
          <w:noProof/>
        </w:rPr>
        <w:t>ených prací</w:t>
      </w:r>
      <w:r w:rsidRPr="00110ED7">
        <w:rPr>
          <w:rFonts w:ascii="Verdana" w:eastAsia="Verdana" w:hAnsi="Verdana" w:cs="Times New Roman"/>
          <w:noProof/>
        </w:rPr>
        <w:t>.</w:t>
      </w:r>
    </w:p>
    <w:p w14:paraId="2B3A94CC" w14:textId="3567D0BA" w:rsidR="008918AC" w:rsidRPr="008442BC" w:rsidRDefault="00151646" w:rsidP="003F35DA">
      <w:pPr>
        <w:numPr>
          <w:ilvl w:val="1"/>
          <w:numId w:val="16"/>
        </w:numPr>
        <w:jc w:val="both"/>
        <w:rPr>
          <w:rFonts w:ascii="Verdana" w:eastAsia="Verdana" w:hAnsi="Verdana" w:cs="Times New Roman"/>
          <w:noProof/>
        </w:rPr>
      </w:pPr>
      <w:r>
        <w:rPr>
          <w:rFonts w:ascii="Verdana" w:eastAsia="Verdana" w:hAnsi="Verdana" w:cs="Times New Roman"/>
          <w:noProof/>
        </w:rPr>
        <w:t>K ceně za provedené služby</w:t>
      </w:r>
      <w:r w:rsidR="008918AC" w:rsidRPr="008442BC">
        <w:rPr>
          <w:rFonts w:ascii="Verdana" w:eastAsia="Verdana" w:hAnsi="Verdana" w:cs="Times New Roman"/>
          <w:noProof/>
        </w:rPr>
        <w:t xml:space="preserve"> bude v daňovém dokladu vždy připočtena příslušná DPH platná v den zdanitelného p</w:t>
      </w:r>
      <w:r>
        <w:rPr>
          <w:rFonts w:ascii="Verdana" w:eastAsia="Verdana" w:hAnsi="Verdana" w:cs="Times New Roman"/>
          <w:noProof/>
        </w:rPr>
        <w:t>lnění. Při provádění této služby</w:t>
      </w:r>
      <w:r w:rsidR="008918AC" w:rsidRPr="008442BC">
        <w:rPr>
          <w:rFonts w:ascii="Verdana" w:eastAsia="Verdana" w:hAnsi="Verdana" w:cs="Times New Roman"/>
          <w:noProof/>
        </w:rPr>
        <w:t>, na které se nevztahuje daňová povinnost dle §92a zákona č.</w:t>
      </w:r>
      <w:r w:rsidR="000B2163">
        <w:rPr>
          <w:rFonts w:ascii="Verdana" w:eastAsia="Verdana" w:hAnsi="Verdana" w:cs="Times New Roman"/>
          <w:noProof/>
        </w:rPr>
        <w:t xml:space="preserve"> </w:t>
      </w:r>
      <w:r w:rsidR="008918AC" w:rsidRPr="008442BC">
        <w:rPr>
          <w:rFonts w:ascii="Verdana" w:eastAsia="Verdana" w:hAnsi="Verdana" w:cs="Times New Roman"/>
          <w:noProof/>
        </w:rPr>
        <w:t>235/2004 Sb. na objednatele, provede objednatel úhradu smluvní ceny na základě daňov</w:t>
      </w:r>
      <w:r w:rsidR="008918AC">
        <w:rPr>
          <w:rFonts w:ascii="Verdana" w:eastAsia="Verdana" w:hAnsi="Verdana" w:cs="Times New Roman"/>
          <w:noProof/>
        </w:rPr>
        <w:t>ých</w:t>
      </w:r>
      <w:r w:rsidR="008918AC" w:rsidRPr="008442BC">
        <w:rPr>
          <w:rFonts w:ascii="Verdana" w:eastAsia="Verdana" w:hAnsi="Verdana" w:cs="Times New Roman"/>
          <w:noProof/>
        </w:rPr>
        <w:t xml:space="preserve"> doklad</w:t>
      </w:r>
      <w:r w:rsidR="008918AC">
        <w:rPr>
          <w:rFonts w:ascii="Verdana" w:eastAsia="Verdana" w:hAnsi="Verdana" w:cs="Times New Roman"/>
          <w:noProof/>
        </w:rPr>
        <w:t>ů</w:t>
      </w:r>
      <w:r w:rsidR="008918AC" w:rsidRPr="008442BC">
        <w:rPr>
          <w:rFonts w:ascii="Verdana" w:eastAsia="Verdana" w:hAnsi="Verdana" w:cs="Times New Roman"/>
          <w:noProof/>
        </w:rPr>
        <w:t xml:space="preserve"> – faktur, vystaven</w:t>
      </w:r>
      <w:r w:rsidR="008918AC">
        <w:rPr>
          <w:rFonts w:ascii="Verdana" w:eastAsia="Verdana" w:hAnsi="Verdana" w:cs="Times New Roman"/>
          <w:noProof/>
        </w:rPr>
        <w:t>ých</w:t>
      </w:r>
      <w:r w:rsidR="008918AC" w:rsidRPr="008442BC">
        <w:rPr>
          <w:rFonts w:ascii="Verdana" w:eastAsia="Verdana" w:hAnsi="Verdana" w:cs="Times New Roman"/>
          <w:noProof/>
        </w:rPr>
        <w:t xml:space="preserve"> dle §</w:t>
      </w:r>
      <w:r w:rsidR="000B2163">
        <w:rPr>
          <w:rFonts w:ascii="Verdana" w:eastAsia="Verdana" w:hAnsi="Verdana" w:cs="Times New Roman"/>
          <w:noProof/>
        </w:rPr>
        <w:t xml:space="preserve"> </w:t>
      </w:r>
      <w:r w:rsidR="008918AC" w:rsidRPr="008442BC">
        <w:rPr>
          <w:rFonts w:ascii="Verdana" w:eastAsia="Verdana" w:hAnsi="Verdana" w:cs="Times New Roman"/>
          <w:noProof/>
        </w:rPr>
        <w:t>29 zákona č. 235/2004</w:t>
      </w:r>
      <w:r w:rsidR="000B2163">
        <w:rPr>
          <w:rFonts w:ascii="Verdana" w:eastAsia="Verdana" w:hAnsi="Verdana" w:cs="Times New Roman"/>
          <w:noProof/>
        </w:rPr>
        <w:t xml:space="preserve"> </w:t>
      </w:r>
      <w:r w:rsidR="008918AC" w:rsidRPr="008442BC">
        <w:rPr>
          <w:rFonts w:ascii="Verdana" w:eastAsia="Verdana" w:hAnsi="Verdana" w:cs="Times New Roman"/>
          <w:noProof/>
        </w:rPr>
        <w:t xml:space="preserve">Sb. </w:t>
      </w:r>
    </w:p>
    <w:p w14:paraId="016B1EF2" w14:textId="2BBFE4DB" w:rsidR="008918AC" w:rsidRPr="00110ED7" w:rsidRDefault="008918AC" w:rsidP="003F35DA">
      <w:pPr>
        <w:numPr>
          <w:ilvl w:val="1"/>
          <w:numId w:val="16"/>
        </w:numPr>
        <w:jc w:val="both"/>
        <w:rPr>
          <w:rFonts w:ascii="Verdana" w:eastAsia="Verdana" w:hAnsi="Verdana" w:cs="Times New Roman"/>
          <w:noProof/>
        </w:rPr>
      </w:pPr>
      <w:r w:rsidRPr="00110ED7">
        <w:rPr>
          <w:rFonts w:ascii="Verdana" w:eastAsia="Verdana" w:hAnsi="Verdana" w:cs="Times New Roman"/>
          <w:noProof/>
        </w:rPr>
        <w:t xml:space="preserve">Smluvní strany se dohodly, že stane-li se </w:t>
      </w:r>
      <w:r w:rsidR="00151646">
        <w:rPr>
          <w:rFonts w:ascii="Verdana" w:eastAsia="Verdana" w:hAnsi="Verdana" w:cs="Times New Roman"/>
          <w:noProof/>
        </w:rPr>
        <w:t>poskytovatel</w:t>
      </w:r>
      <w:r w:rsidRPr="00110ED7">
        <w:rPr>
          <w:rFonts w:ascii="Verdana" w:eastAsia="Verdana" w:hAnsi="Verdana" w:cs="Times New Roman"/>
          <w:noProof/>
        </w:rPr>
        <w:t xml:space="preserve">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w:t>
      </w:r>
      <w:r w:rsidR="000B2163">
        <w:rPr>
          <w:rFonts w:ascii="Verdana" w:eastAsia="Verdana" w:hAnsi="Verdana" w:cs="Times New Roman"/>
          <w:noProof/>
        </w:rPr>
        <w:t xml:space="preserve"> </w:t>
      </w:r>
      <w:r w:rsidRPr="00110ED7">
        <w:rPr>
          <w:rFonts w:ascii="Verdana" w:eastAsia="Verdana" w:hAnsi="Verdana" w:cs="Times New Roman"/>
          <w:noProof/>
        </w:rPr>
        <w:t>Sb. v p</w:t>
      </w:r>
      <w:r w:rsidR="00151646">
        <w:rPr>
          <w:rFonts w:ascii="Verdana" w:eastAsia="Verdana" w:hAnsi="Verdana" w:cs="Times New Roman"/>
          <w:noProof/>
        </w:rPr>
        <w:t>latném znění nebo daňový doklad poskytovatel</w:t>
      </w:r>
      <w:r w:rsidRPr="00110ED7">
        <w:rPr>
          <w:rFonts w:ascii="Verdana" w:eastAsia="Verdana" w:hAnsi="Verdana" w:cs="Times New Roman"/>
          <w:noProof/>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151646">
        <w:rPr>
          <w:rFonts w:ascii="Verdana" w:eastAsia="Verdana" w:hAnsi="Verdana" w:cs="Times New Roman"/>
          <w:noProof/>
        </w:rPr>
        <w:t>poskytovatele.</w:t>
      </w:r>
    </w:p>
    <w:p w14:paraId="058ED7D0" w14:textId="490FFFF8" w:rsidR="008918AC" w:rsidRPr="00110ED7" w:rsidRDefault="008918AC" w:rsidP="003F35DA">
      <w:pPr>
        <w:numPr>
          <w:ilvl w:val="1"/>
          <w:numId w:val="16"/>
        </w:numPr>
        <w:jc w:val="both"/>
        <w:rPr>
          <w:rFonts w:ascii="Verdana" w:eastAsia="Verdana" w:hAnsi="Verdana" w:cs="Times New Roman"/>
          <w:noProof/>
        </w:rPr>
      </w:pPr>
      <w:r w:rsidRPr="00110ED7">
        <w:rPr>
          <w:rFonts w:ascii="Verdana" w:eastAsia="Verdana" w:hAnsi="Verdana" w:cs="Times New Roman"/>
          <w:noProof/>
        </w:rPr>
        <w:t xml:space="preserve">Nedílnou součástí </w:t>
      </w:r>
      <w:r>
        <w:rPr>
          <w:rFonts w:ascii="Verdana" w:eastAsia="Verdana" w:hAnsi="Verdana" w:cs="Times New Roman"/>
          <w:noProof/>
        </w:rPr>
        <w:t xml:space="preserve">každé </w:t>
      </w:r>
      <w:r w:rsidRPr="00110ED7">
        <w:rPr>
          <w:rFonts w:ascii="Verdana" w:eastAsia="Verdana" w:hAnsi="Verdana" w:cs="Times New Roman"/>
          <w:noProof/>
        </w:rPr>
        <w:t xml:space="preserve">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každé</w:t>
      </w:r>
      <w:r w:rsidRPr="00110ED7">
        <w:rPr>
          <w:rFonts w:ascii="Verdana" w:eastAsia="Verdana" w:hAnsi="Verdana" w:cs="Times New Roman"/>
          <w:noProof/>
        </w:rPr>
        <w:t xml:space="preserve">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objednatel ji vrátit </w:t>
      </w:r>
      <w:r w:rsidR="00015AD6">
        <w:rPr>
          <w:rFonts w:ascii="Verdana" w:eastAsia="Verdana" w:hAnsi="Verdana" w:cs="Times New Roman"/>
          <w:noProof/>
        </w:rPr>
        <w:t>poskytovateli</w:t>
      </w:r>
      <w:r w:rsidRPr="00110ED7">
        <w:rPr>
          <w:rFonts w:ascii="Verdana" w:eastAsia="Verdana" w:hAnsi="Verdana" w:cs="Times New Roman"/>
          <w:noProof/>
        </w:rPr>
        <w:t xml:space="preserve"> a nevzniká prodlení s placením. </w:t>
      </w:r>
      <w:r w:rsidR="00015AD6">
        <w:rPr>
          <w:rFonts w:ascii="Verdana" w:eastAsia="Verdana" w:hAnsi="Verdana" w:cs="Times New Roman"/>
          <w:noProof/>
        </w:rPr>
        <w:t>Poskytovatel</w:t>
      </w:r>
      <w:r w:rsidRPr="00110ED7">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doručení nové faktury.</w:t>
      </w:r>
    </w:p>
    <w:p w14:paraId="53F9F0A3" w14:textId="1B6EBD57" w:rsidR="008918AC" w:rsidRPr="00ED3514" w:rsidRDefault="008918AC" w:rsidP="003F35DA">
      <w:pPr>
        <w:numPr>
          <w:ilvl w:val="1"/>
          <w:numId w:val="16"/>
        </w:numPr>
        <w:jc w:val="both"/>
        <w:rPr>
          <w:rFonts w:ascii="Verdana" w:eastAsia="Verdana" w:hAnsi="Verdana" w:cs="Times New Roman"/>
          <w:noProof/>
        </w:rPr>
      </w:pPr>
      <w:r w:rsidRPr="00ED3514">
        <w:rPr>
          <w:rFonts w:ascii="Verdana" w:eastAsia="Verdana" w:hAnsi="Verdana" w:cs="Times New Roman"/>
          <w:noProof/>
        </w:rPr>
        <w:t xml:space="preserve">Splatnost </w:t>
      </w:r>
      <w:r>
        <w:rPr>
          <w:rFonts w:ascii="Verdana" w:eastAsia="Verdana" w:hAnsi="Verdana" w:cs="Times New Roman"/>
          <w:noProof/>
        </w:rPr>
        <w:t xml:space="preserve">každé </w:t>
      </w:r>
      <w:r w:rsidRPr="00ED3514">
        <w:rPr>
          <w:rFonts w:ascii="Verdana" w:eastAsia="Verdana" w:hAnsi="Verdana" w:cs="Times New Roman"/>
          <w:noProof/>
        </w:rPr>
        <w:t xml:space="preserve">faktury je 30 dnů po doručení faktury. Den úhrady je vždy dnem odepsání předmětné částky z účtu objednatele. V případě prodlení s termínem úhrady faktury </w:t>
      </w:r>
      <w:r w:rsidR="000B2163">
        <w:rPr>
          <w:rFonts w:ascii="Verdana" w:eastAsia="Verdana" w:hAnsi="Verdana" w:cs="Times New Roman"/>
          <w:noProof/>
        </w:rPr>
        <w:t xml:space="preserve">delšího než 14 dní </w:t>
      </w:r>
      <w:r w:rsidRPr="00ED3514">
        <w:rPr>
          <w:rFonts w:ascii="Verdana" w:eastAsia="Verdana" w:hAnsi="Verdana" w:cs="Times New Roman"/>
          <w:noProof/>
        </w:rPr>
        <w:t xml:space="preserve">může </w:t>
      </w:r>
      <w:r w:rsidR="00151646">
        <w:rPr>
          <w:rFonts w:ascii="Verdana" w:eastAsia="Verdana" w:hAnsi="Verdana" w:cs="Times New Roman"/>
          <w:noProof/>
        </w:rPr>
        <w:t>poskytovatel</w:t>
      </w:r>
      <w:r w:rsidRPr="00ED3514">
        <w:rPr>
          <w:rFonts w:ascii="Verdana" w:eastAsia="Verdana" w:hAnsi="Verdana" w:cs="Times New Roman"/>
          <w:noProof/>
        </w:rPr>
        <w:t xml:space="preserve"> požadovat po objednateli uhrazení úroku z prodlení v zákonné výši za každý den prodlení. Úrok z prodlení se neplatí po dobu, po kterou bylo zdržení provedené platby způsobeno peněžním ústavem.</w:t>
      </w:r>
      <w:r w:rsidR="00151646">
        <w:rPr>
          <w:rFonts w:ascii="Verdana" w:eastAsia="Verdana" w:hAnsi="Verdana" w:cs="Times New Roman"/>
          <w:noProof/>
        </w:rPr>
        <w:t xml:space="preserve"> </w:t>
      </w:r>
    </w:p>
    <w:p w14:paraId="0E0F29F9" w14:textId="77777777" w:rsidR="008918AC" w:rsidRPr="00ED3514" w:rsidRDefault="008918AC" w:rsidP="003F35DA">
      <w:pPr>
        <w:numPr>
          <w:ilvl w:val="1"/>
          <w:numId w:val="16"/>
        </w:numPr>
        <w:jc w:val="both"/>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6CA004F" w14:textId="77777777" w:rsidR="008918AC" w:rsidRPr="00ED3514" w:rsidRDefault="008918AC" w:rsidP="003F35DA">
      <w:pPr>
        <w:pStyle w:val="Odstavecseseznamem"/>
        <w:ind w:left="1134"/>
        <w:jc w:val="both"/>
        <w:rPr>
          <w:b/>
        </w:rPr>
      </w:pPr>
      <w:r w:rsidRPr="00ED3514">
        <w:rPr>
          <w:b/>
        </w:rPr>
        <w:t xml:space="preserve">Správa </w:t>
      </w:r>
      <w:r>
        <w:rPr>
          <w:b/>
        </w:rPr>
        <w:t xml:space="preserve">železnic, </w:t>
      </w:r>
      <w:r w:rsidRPr="00ED3514">
        <w:rPr>
          <w:b/>
        </w:rPr>
        <w:t>státní organizace</w:t>
      </w:r>
    </w:p>
    <w:p w14:paraId="3E7AC226" w14:textId="77777777" w:rsidR="008918AC" w:rsidRPr="000B39E3" w:rsidRDefault="008918AC" w:rsidP="003F35DA">
      <w:pPr>
        <w:pStyle w:val="Odstavecseseznamem"/>
        <w:spacing w:after="0"/>
        <w:ind w:left="1134"/>
        <w:jc w:val="both"/>
      </w:pPr>
      <w:r w:rsidRPr="000B39E3">
        <w:t>se sídlem: Praha 1 - Nové Město, Dlážděná 1003/7, PSČ 110 00</w:t>
      </w:r>
    </w:p>
    <w:p w14:paraId="0676F191" w14:textId="77777777" w:rsidR="008918AC" w:rsidRPr="000B39E3" w:rsidRDefault="008918AC" w:rsidP="003F35DA">
      <w:pPr>
        <w:pStyle w:val="Zkladntext21"/>
        <w:spacing w:after="240"/>
        <w:ind w:left="1134"/>
        <w:jc w:val="both"/>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C1DFF46" w14:textId="77777777" w:rsidR="008918AC" w:rsidRPr="00ED3514" w:rsidRDefault="008918AC" w:rsidP="003F35DA">
      <w:pPr>
        <w:pStyle w:val="Odstavecseseznamem"/>
        <w:spacing w:before="120"/>
        <w:ind w:left="1134"/>
        <w:contextualSpacing w:val="0"/>
        <w:jc w:val="both"/>
      </w:pPr>
      <w:r w:rsidRPr="00ED3514">
        <w:t>Příjemcem faktur ve věci této smlouvy</w:t>
      </w:r>
      <w:r w:rsidRPr="00ED3514">
        <w:rPr>
          <w:color w:val="FF00FF"/>
        </w:rPr>
        <w:t xml:space="preserve"> </w:t>
      </w:r>
      <w:r w:rsidRPr="00ED3514">
        <w:t xml:space="preserve">je: </w:t>
      </w:r>
    </w:p>
    <w:p w14:paraId="199D346E" w14:textId="77777777" w:rsidR="00B13AC7" w:rsidRDefault="00B13AC7" w:rsidP="003F35DA">
      <w:pPr>
        <w:spacing w:after="0"/>
        <w:ind w:left="1134"/>
        <w:jc w:val="both"/>
        <w:rPr>
          <w:rFonts w:ascii="Verdana" w:eastAsia="Verdana" w:hAnsi="Verdana" w:cs="Times New Roman"/>
          <w:noProof/>
        </w:rPr>
      </w:pPr>
      <w:r>
        <w:rPr>
          <w:rFonts w:ascii="Verdana" w:eastAsia="Verdana" w:hAnsi="Verdana" w:cs="Times New Roman"/>
          <w:noProof/>
        </w:rPr>
        <w:t>Správa železnic, státní organizace</w:t>
      </w:r>
    </w:p>
    <w:p w14:paraId="3EF11396" w14:textId="77777777" w:rsidR="00B13AC7" w:rsidRDefault="00B13AC7" w:rsidP="003F35DA">
      <w:pPr>
        <w:spacing w:after="0"/>
        <w:ind w:left="1134"/>
        <w:jc w:val="both"/>
        <w:rPr>
          <w:rFonts w:ascii="Verdana" w:eastAsia="Verdana" w:hAnsi="Verdana" w:cs="Times New Roman"/>
          <w:noProof/>
        </w:rPr>
      </w:pPr>
      <w:r>
        <w:rPr>
          <w:rFonts w:ascii="Verdana" w:eastAsia="Verdana" w:hAnsi="Verdana" w:cs="Times New Roman"/>
          <w:noProof/>
        </w:rPr>
        <w:t>Centrální finanční účtárna Čechy</w:t>
      </w:r>
    </w:p>
    <w:p w14:paraId="4189411A" w14:textId="77777777" w:rsidR="00B13AC7" w:rsidRDefault="00B13AC7" w:rsidP="003F35DA">
      <w:pPr>
        <w:spacing w:after="0"/>
        <w:ind w:left="1134"/>
        <w:jc w:val="both"/>
        <w:rPr>
          <w:rFonts w:ascii="Verdana" w:eastAsia="Verdana" w:hAnsi="Verdana" w:cs="Times New Roman"/>
          <w:noProof/>
        </w:rPr>
      </w:pPr>
      <w:r>
        <w:rPr>
          <w:rFonts w:ascii="Verdana" w:eastAsia="Verdana" w:hAnsi="Verdana" w:cs="Times New Roman"/>
          <w:noProof/>
        </w:rPr>
        <w:t>Náměstí Jana Pernera 217</w:t>
      </w:r>
    </w:p>
    <w:p w14:paraId="49935398" w14:textId="77777777" w:rsidR="00B13AC7" w:rsidRDefault="00B13AC7" w:rsidP="003F35DA">
      <w:pPr>
        <w:spacing w:after="0"/>
        <w:ind w:left="1134"/>
        <w:jc w:val="both"/>
        <w:rPr>
          <w:rFonts w:ascii="Verdana" w:eastAsia="Verdana" w:hAnsi="Verdana" w:cs="Times New Roman"/>
          <w:noProof/>
        </w:rPr>
      </w:pPr>
      <w:r>
        <w:rPr>
          <w:rFonts w:ascii="Verdana" w:eastAsia="Verdana" w:hAnsi="Verdana" w:cs="Times New Roman"/>
          <w:noProof/>
        </w:rPr>
        <w:t>530 02 Pardubice</w:t>
      </w:r>
      <w:r w:rsidRPr="000B39E3">
        <w:rPr>
          <w:rFonts w:ascii="Verdana" w:eastAsia="Verdana" w:hAnsi="Verdana" w:cs="Times New Roman"/>
          <w:noProof/>
        </w:rPr>
        <w:t xml:space="preserve">  </w:t>
      </w:r>
    </w:p>
    <w:p w14:paraId="33FABD32" w14:textId="77777777" w:rsidR="00B13AC7" w:rsidRDefault="00B13AC7" w:rsidP="003F35DA">
      <w:pPr>
        <w:spacing w:after="0"/>
        <w:ind w:left="1134"/>
        <w:jc w:val="both"/>
        <w:rPr>
          <w:rFonts w:ascii="Verdana" w:eastAsia="Verdana" w:hAnsi="Verdana" w:cs="Times New Roman"/>
          <w:noProof/>
        </w:rPr>
      </w:pPr>
    </w:p>
    <w:p w14:paraId="3538EBE0" w14:textId="77777777" w:rsidR="00B13AC7" w:rsidRPr="00D01DBF" w:rsidRDefault="00B13AC7" w:rsidP="003F35DA">
      <w:pPr>
        <w:spacing w:after="0"/>
        <w:ind w:left="1134"/>
        <w:jc w:val="both"/>
        <w:rPr>
          <w:rFonts w:ascii="Verdana" w:eastAsia="Verdana" w:hAnsi="Verdana" w:cs="Times New Roman"/>
          <w:noProof/>
        </w:rPr>
      </w:pPr>
      <w:r>
        <w:rPr>
          <w:rFonts w:ascii="Verdana" w:eastAsia="Verdana" w:hAnsi="Verdana" w:cs="Times New Roman"/>
          <w:noProof/>
        </w:rPr>
        <w:t>Adresa pro doručování faktur</w:t>
      </w:r>
      <w:r w:rsidRPr="00D01DBF">
        <w:rPr>
          <w:rFonts w:ascii="Verdana" w:eastAsia="Verdana" w:hAnsi="Verdana" w:cs="Times New Roman"/>
          <w:noProof/>
        </w:rPr>
        <w:t xml:space="preserve"> v elektronické podobě:</w:t>
      </w:r>
    </w:p>
    <w:p w14:paraId="63BDB981" w14:textId="3103D12C" w:rsidR="00B13AC7" w:rsidRDefault="0059303E" w:rsidP="003F35DA">
      <w:pPr>
        <w:ind w:left="1134"/>
        <w:jc w:val="both"/>
        <w:rPr>
          <w:rFonts w:ascii="Verdana" w:eastAsia="Verdana" w:hAnsi="Verdana" w:cs="Times New Roman"/>
          <w:noProof/>
        </w:rPr>
      </w:pPr>
      <w:hyperlink r:id="rId12" w:history="1">
        <w:r w:rsidR="00B13AC7" w:rsidRPr="00174E63">
          <w:rPr>
            <w:rStyle w:val="Hypertextovodkaz"/>
            <w:rFonts w:ascii="Verdana" w:eastAsia="Verdana" w:hAnsi="Verdana" w:cs="Times New Roman"/>
            <w:noProof/>
          </w:rPr>
          <w:t>ePodatelnaCFU@spravazeleznic.cz</w:t>
        </w:r>
      </w:hyperlink>
      <w:r w:rsidR="00B13AC7">
        <w:rPr>
          <w:rFonts w:ascii="Verdana" w:eastAsia="Verdana" w:hAnsi="Verdana" w:cs="Times New Roman"/>
          <w:noProof/>
        </w:rPr>
        <w:t xml:space="preserve"> </w:t>
      </w:r>
    </w:p>
    <w:p w14:paraId="7A7C63FD" w14:textId="77777777" w:rsidR="007C283F" w:rsidRPr="00D01DBF" w:rsidRDefault="007C283F" w:rsidP="003F35DA">
      <w:pPr>
        <w:ind w:left="1134"/>
        <w:jc w:val="both"/>
        <w:rPr>
          <w:rFonts w:ascii="Verdana" w:eastAsia="Verdana" w:hAnsi="Verdana" w:cs="Times New Roman"/>
          <w:noProof/>
        </w:rPr>
      </w:pPr>
    </w:p>
    <w:p w14:paraId="13087BF8" w14:textId="77777777" w:rsidR="008918AC" w:rsidRPr="00151646" w:rsidRDefault="008918AC" w:rsidP="003F35DA">
      <w:pPr>
        <w:numPr>
          <w:ilvl w:val="0"/>
          <w:numId w:val="16"/>
        </w:numPr>
        <w:tabs>
          <w:tab w:val="clear" w:pos="851"/>
        </w:tabs>
        <w:spacing w:before="240"/>
        <w:jc w:val="both"/>
        <w:rPr>
          <w:rFonts w:ascii="Verdana" w:eastAsia="Verdana" w:hAnsi="Verdana" w:cs="Times New Roman"/>
          <w:b/>
          <w:noProof/>
          <w:sz w:val="24"/>
          <w:szCs w:val="24"/>
        </w:rPr>
      </w:pPr>
      <w:r w:rsidRPr="00151646">
        <w:rPr>
          <w:rFonts w:ascii="Verdana" w:eastAsia="Verdana" w:hAnsi="Verdana" w:cs="Times New Roman"/>
          <w:b/>
          <w:noProof/>
          <w:sz w:val="24"/>
          <w:szCs w:val="24"/>
        </w:rPr>
        <w:t>Smluvní pokuty</w:t>
      </w:r>
    </w:p>
    <w:p w14:paraId="48EA47A2" w14:textId="65C3AD6C" w:rsidR="00151646" w:rsidRPr="00151646" w:rsidRDefault="00151646" w:rsidP="003F35DA">
      <w:pPr>
        <w:pStyle w:val="slovanseznam2"/>
        <w:jc w:val="both"/>
        <w:rPr>
          <w:rFonts w:ascii="Verdana" w:eastAsia="Verdana" w:hAnsi="Verdana" w:cs="Times New Roman"/>
          <w:noProof/>
        </w:rPr>
      </w:pPr>
      <w:r w:rsidRPr="00151646">
        <w:rPr>
          <w:rFonts w:ascii="Verdana" w:eastAsia="Verdana" w:hAnsi="Verdana" w:cs="Times New Roman"/>
          <w:noProof/>
        </w:rPr>
        <w:t xml:space="preserve">V případě zjištěného rozdílu (schodku) na finanční hotovosti dle čl. </w:t>
      </w:r>
      <w:r w:rsidR="00504F4B">
        <w:rPr>
          <w:rFonts w:ascii="Verdana" w:eastAsia="Verdana" w:hAnsi="Verdana" w:cs="Times New Roman"/>
          <w:noProof/>
        </w:rPr>
        <w:t>7.12</w:t>
      </w:r>
      <w:r w:rsidRPr="00151646">
        <w:rPr>
          <w:rFonts w:ascii="Verdana" w:eastAsia="Verdana" w:hAnsi="Verdana" w:cs="Times New Roman"/>
          <w:noProof/>
        </w:rPr>
        <w:t xml:space="preserve"> této smlouvy, který vznikl bez zavinění </w:t>
      </w:r>
      <w:r w:rsidR="0007068B" w:rsidRPr="00EE270E">
        <w:rPr>
          <w:noProof/>
        </w:rPr>
        <w:t>objednatel</w:t>
      </w:r>
      <w:r w:rsidR="0007068B">
        <w:rPr>
          <w:noProof/>
        </w:rPr>
        <w:t>e</w:t>
      </w:r>
      <w:r w:rsidRPr="00151646">
        <w:rPr>
          <w:rFonts w:ascii="Verdana" w:eastAsia="Verdana" w:hAnsi="Verdana" w:cs="Times New Roman"/>
          <w:noProof/>
        </w:rPr>
        <w:t xml:space="preserve">, je </w:t>
      </w:r>
      <w:r>
        <w:rPr>
          <w:rFonts w:ascii="Verdana" w:eastAsia="Verdana" w:hAnsi="Verdana" w:cs="Times New Roman"/>
          <w:noProof/>
        </w:rPr>
        <w:t>poskytovatel</w:t>
      </w:r>
      <w:r w:rsidRPr="00151646">
        <w:rPr>
          <w:rFonts w:ascii="Verdana" w:eastAsia="Verdana" w:hAnsi="Verdana" w:cs="Times New Roman"/>
          <w:noProof/>
        </w:rPr>
        <w:t xml:space="preserve"> povinen nahradit </w:t>
      </w:r>
      <w:r w:rsidR="0007068B" w:rsidRPr="00EE270E">
        <w:rPr>
          <w:noProof/>
        </w:rPr>
        <w:t>objednatel</w:t>
      </w:r>
      <w:r w:rsidR="0007068B">
        <w:rPr>
          <w:noProof/>
        </w:rPr>
        <w:t>i</w:t>
      </w:r>
      <w:r w:rsidRPr="00151646">
        <w:rPr>
          <w:rFonts w:ascii="Verdana" w:eastAsia="Verdana" w:hAnsi="Verdana" w:cs="Times New Roman"/>
          <w:noProof/>
        </w:rPr>
        <w:t xml:space="preserve"> vzniklou škodu a zaplatit smluvní pokutu ve výši 10.000,- Kč za každé takové zjištění rozdílu. V případě, že bude schodek na finanční hotovosti vyšší než 3.000,-Kč, činí výše smluvní pokuty 50.000,-Kč. V případě, že </w:t>
      </w:r>
      <w:r w:rsidR="00A41792">
        <w:rPr>
          <w:rFonts w:ascii="Verdana" w:eastAsia="Verdana" w:hAnsi="Verdana" w:cs="Times New Roman"/>
          <w:noProof/>
        </w:rPr>
        <w:t>poskytovatel</w:t>
      </w:r>
      <w:r w:rsidRPr="00151646">
        <w:rPr>
          <w:rFonts w:ascii="Verdana" w:eastAsia="Verdana" w:hAnsi="Verdana" w:cs="Times New Roman"/>
          <w:noProof/>
        </w:rPr>
        <w:t xml:space="preserve"> zatají </w:t>
      </w:r>
      <w:r w:rsidR="0007068B" w:rsidRPr="00EE270E">
        <w:rPr>
          <w:noProof/>
        </w:rPr>
        <w:t>objednatel</w:t>
      </w:r>
      <w:r w:rsidRPr="00151646">
        <w:rPr>
          <w:rFonts w:ascii="Verdana" w:eastAsia="Verdana" w:hAnsi="Verdana" w:cs="Times New Roman"/>
          <w:noProof/>
        </w:rPr>
        <w:t xml:space="preserve">i přebytek na vybrané finanční hotovosti, je povinen zaplatit smluvní pokutu ve výši 100.000,- Kč. </w:t>
      </w:r>
      <w:r w:rsidR="00A41792">
        <w:rPr>
          <w:rFonts w:ascii="Verdana" w:eastAsia="Verdana" w:hAnsi="Verdana" w:cs="Times New Roman"/>
          <w:noProof/>
        </w:rPr>
        <w:t>Poskytovatel</w:t>
      </w:r>
      <w:r w:rsidRPr="00151646">
        <w:rPr>
          <w:rFonts w:ascii="Verdana" w:eastAsia="Verdana" w:hAnsi="Verdana" w:cs="Times New Roman"/>
          <w:noProof/>
        </w:rPr>
        <w:t xml:space="preserve"> souhlasí s výší smluvních pokut a považuje je za adekvátní ve vztahu k porušované povinnosti.</w:t>
      </w:r>
    </w:p>
    <w:p w14:paraId="5ECAEB64" w14:textId="77777777" w:rsidR="00151646" w:rsidRPr="00151646" w:rsidRDefault="00151646" w:rsidP="003F35DA">
      <w:pPr>
        <w:pStyle w:val="slovanseznam2"/>
        <w:numPr>
          <w:ilvl w:val="0"/>
          <w:numId w:val="0"/>
        </w:numPr>
        <w:ind w:left="1021"/>
        <w:jc w:val="both"/>
        <w:rPr>
          <w:rFonts w:ascii="Verdana" w:eastAsia="Verdana" w:hAnsi="Verdana" w:cs="Times New Roman"/>
          <w:noProof/>
        </w:rPr>
      </w:pPr>
    </w:p>
    <w:p w14:paraId="29B5377E" w14:textId="56E12623" w:rsidR="00151646" w:rsidRPr="00151646" w:rsidRDefault="00151646" w:rsidP="003F35DA">
      <w:pPr>
        <w:pStyle w:val="slovanseznam2"/>
        <w:jc w:val="both"/>
        <w:rPr>
          <w:rFonts w:ascii="Verdana" w:eastAsia="Verdana" w:hAnsi="Verdana" w:cs="Times New Roman"/>
          <w:noProof/>
        </w:rPr>
      </w:pPr>
      <w:r w:rsidRPr="00151646">
        <w:rPr>
          <w:rFonts w:ascii="Verdana" w:eastAsia="Verdana" w:hAnsi="Verdana" w:cs="Times New Roman"/>
          <w:noProof/>
        </w:rPr>
        <w:t xml:space="preserve">V případě porušení ostatních povinností </w:t>
      </w:r>
      <w:r w:rsidR="00A41792">
        <w:rPr>
          <w:rFonts w:ascii="Verdana" w:eastAsia="Verdana" w:hAnsi="Verdana" w:cs="Times New Roman"/>
          <w:noProof/>
        </w:rPr>
        <w:t>poskytovatele</w:t>
      </w:r>
      <w:r w:rsidRPr="00151646">
        <w:rPr>
          <w:rFonts w:ascii="Verdana" w:eastAsia="Verdana" w:hAnsi="Verdana" w:cs="Times New Roman"/>
          <w:noProof/>
        </w:rPr>
        <w:t xml:space="preserve"> uvedených v čl. </w:t>
      </w:r>
      <w:r w:rsidR="00504F4B">
        <w:rPr>
          <w:rFonts w:ascii="Verdana" w:eastAsia="Verdana" w:hAnsi="Verdana" w:cs="Times New Roman"/>
          <w:noProof/>
        </w:rPr>
        <w:t>7</w:t>
      </w:r>
      <w:r w:rsidR="00504F4B" w:rsidRPr="00151646">
        <w:rPr>
          <w:rFonts w:ascii="Verdana" w:eastAsia="Verdana" w:hAnsi="Verdana" w:cs="Times New Roman"/>
          <w:noProof/>
        </w:rPr>
        <w:t xml:space="preserve">  </w:t>
      </w:r>
      <w:r w:rsidRPr="00151646">
        <w:rPr>
          <w:rFonts w:ascii="Verdana" w:eastAsia="Verdana" w:hAnsi="Verdana" w:cs="Times New Roman"/>
          <w:noProof/>
        </w:rPr>
        <w:t xml:space="preserve">této smlouvy je </w:t>
      </w:r>
      <w:r w:rsidR="00A41792">
        <w:rPr>
          <w:rFonts w:ascii="Verdana" w:eastAsia="Verdana" w:hAnsi="Verdana" w:cs="Times New Roman"/>
          <w:noProof/>
        </w:rPr>
        <w:t>poskytovatel</w:t>
      </w:r>
      <w:r w:rsidRPr="00151646">
        <w:rPr>
          <w:rFonts w:ascii="Verdana" w:eastAsia="Verdana" w:hAnsi="Verdana" w:cs="Times New Roman"/>
          <w:noProof/>
        </w:rPr>
        <w:t xml:space="preserve"> povinen zaplatit smluvní pokutu ve výši 10.000,- Kč za každé jednotlivé porušení těchto povinností.</w:t>
      </w:r>
    </w:p>
    <w:p w14:paraId="281EA049" w14:textId="77777777" w:rsidR="00151646" w:rsidRPr="00151646" w:rsidRDefault="00151646" w:rsidP="003F35DA">
      <w:pPr>
        <w:pStyle w:val="slovanseznam2"/>
        <w:numPr>
          <w:ilvl w:val="0"/>
          <w:numId w:val="0"/>
        </w:numPr>
        <w:ind w:left="1021"/>
        <w:jc w:val="both"/>
        <w:rPr>
          <w:rFonts w:ascii="Verdana" w:eastAsia="Verdana" w:hAnsi="Verdana" w:cs="Times New Roman"/>
          <w:noProof/>
        </w:rPr>
      </w:pPr>
    </w:p>
    <w:p w14:paraId="39F7DD3F" w14:textId="7FA6987A" w:rsidR="00151646" w:rsidRPr="00151646" w:rsidRDefault="00151646" w:rsidP="003F35DA">
      <w:pPr>
        <w:pStyle w:val="slovanseznam2"/>
        <w:jc w:val="both"/>
        <w:rPr>
          <w:rFonts w:ascii="Verdana" w:eastAsia="Verdana" w:hAnsi="Verdana" w:cs="Times New Roman"/>
          <w:noProof/>
        </w:rPr>
      </w:pPr>
      <w:r w:rsidRPr="00151646">
        <w:rPr>
          <w:rFonts w:ascii="Verdana" w:eastAsia="Verdana" w:hAnsi="Verdana" w:cs="Times New Roman"/>
          <w:noProof/>
        </w:rPr>
        <w:t xml:space="preserve">Pověří-li </w:t>
      </w:r>
      <w:r w:rsidR="00A41792">
        <w:rPr>
          <w:rFonts w:ascii="Verdana" w:eastAsia="Verdana" w:hAnsi="Verdana" w:cs="Times New Roman"/>
          <w:noProof/>
        </w:rPr>
        <w:t>poskytovatel</w:t>
      </w:r>
      <w:r w:rsidR="00A41792" w:rsidRPr="00151646">
        <w:rPr>
          <w:rFonts w:ascii="Verdana" w:eastAsia="Verdana" w:hAnsi="Verdana" w:cs="Times New Roman"/>
          <w:noProof/>
        </w:rPr>
        <w:t xml:space="preserve"> </w:t>
      </w:r>
      <w:r w:rsidRPr="00151646">
        <w:rPr>
          <w:rFonts w:ascii="Verdana" w:eastAsia="Verdana" w:hAnsi="Verdana" w:cs="Times New Roman"/>
          <w:noProof/>
        </w:rPr>
        <w:t>provád</w:t>
      </w:r>
      <w:r w:rsidR="00A41792">
        <w:rPr>
          <w:rFonts w:ascii="Verdana" w:eastAsia="Verdana" w:hAnsi="Verdana" w:cs="Times New Roman"/>
          <w:noProof/>
        </w:rPr>
        <w:t>ěním plnění dle této smlouvy pod</w:t>
      </w:r>
      <w:r w:rsidRPr="00151646">
        <w:rPr>
          <w:rFonts w:ascii="Verdana" w:eastAsia="Verdana" w:hAnsi="Verdana" w:cs="Times New Roman"/>
          <w:noProof/>
        </w:rPr>
        <w:t>dodavatele, kteří nejsou uvedeni v této smlouvě, zavazuje se zaplatit smluvní pokutu ve výši 1% z celkové smluvní ceny za každého takovéh</w:t>
      </w:r>
      <w:r w:rsidR="00A41792">
        <w:rPr>
          <w:rFonts w:ascii="Verdana" w:eastAsia="Verdana" w:hAnsi="Verdana" w:cs="Times New Roman"/>
          <w:noProof/>
        </w:rPr>
        <w:t>o pod</w:t>
      </w:r>
      <w:r w:rsidRPr="00151646">
        <w:rPr>
          <w:rFonts w:ascii="Verdana" w:eastAsia="Verdana" w:hAnsi="Verdana" w:cs="Times New Roman"/>
          <w:noProof/>
        </w:rPr>
        <w:t>dodavatele.</w:t>
      </w:r>
    </w:p>
    <w:p w14:paraId="74EF93B9" w14:textId="77777777" w:rsidR="00151646" w:rsidRPr="00151646" w:rsidRDefault="00151646" w:rsidP="003F35DA">
      <w:pPr>
        <w:pStyle w:val="slovanseznam2"/>
        <w:numPr>
          <w:ilvl w:val="0"/>
          <w:numId w:val="0"/>
        </w:numPr>
        <w:ind w:left="1021"/>
        <w:jc w:val="both"/>
        <w:rPr>
          <w:rFonts w:ascii="Verdana" w:eastAsia="Verdana" w:hAnsi="Verdana" w:cs="Times New Roman"/>
          <w:noProof/>
        </w:rPr>
      </w:pPr>
    </w:p>
    <w:p w14:paraId="2603183E" w14:textId="7B5405D8" w:rsidR="00151646" w:rsidRPr="00151646" w:rsidRDefault="00151646" w:rsidP="003F35DA">
      <w:pPr>
        <w:pStyle w:val="slovanseznam2"/>
        <w:jc w:val="both"/>
        <w:rPr>
          <w:rFonts w:ascii="Verdana" w:eastAsia="Verdana" w:hAnsi="Verdana" w:cs="Times New Roman"/>
          <w:noProof/>
        </w:rPr>
      </w:pPr>
      <w:r w:rsidRPr="00151646">
        <w:rPr>
          <w:rFonts w:ascii="Verdana" w:eastAsia="Verdana" w:hAnsi="Verdana" w:cs="Times New Roman"/>
          <w:noProof/>
        </w:rPr>
        <w:t xml:space="preserve">V případě, že se osoba, kterou </w:t>
      </w:r>
      <w:r w:rsidR="00A41792">
        <w:rPr>
          <w:rFonts w:ascii="Verdana" w:eastAsia="Verdana" w:hAnsi="Verdana" w:cs="Times New Roman"/>
          <w:noProof/>
        </w:rPr>
        <w:t>poskytovatel</w:t>
      </w:r>
      <w:r w:rsidRPr="00151646">
        <w:rPr>
          <w:rFonts w:ascii="Verdana" w:eastAsia="Verdana" w:hAnsi="Verdana" w:cs="Times New Roman"/>
          <w:noProof/>
        </w:rPr>
        <w:t xml:space="preserve"> používá při provádění prací dle této smlouvy, odmítne podrobit kontrole v souladu se směrnicí SŽDC č. 120, zda není pod vlivem alkoholu nebo jiné návykové látky, nebo je-li u této osoby dosaženo pozitivního výsledku této kontroly, je </w:t>
      </w:r>
      <w:r w:rsidR="0007068B" w:rsidRPr="00EE270E">
        <w:rPr>
          <w:noProof/>
        </w:rPr>
        <w:t>objednatel</w:t>
      </w:r>
      <w:r w:rsidRPr="00151646">
        <w:rPr>
          <w:rFonts w:ascii="Verdana" w:eastAsia="Verdana" w:hAnsi="Verdana" w:cs="Times New Roman"/>
          <w:noProof/>
        </w:rPr>
        <w:t xml:space="preserve">oprávněn na základě posouzení souvisejících okolností uplatnit vůči </w:t>
      </w:r>
      <w:r w:rsidR="00A41792">
        <w:rPr>
          <w:rFonts w:ascii="Verdana" w:eastAsia="Verdana" w:hAnsi="Verdana" w:cs="Times New Roman"/>
          <w:noProof/>
        </w:rPr>
        <w:t>poskytovateli</w:t>
      </w:r>
      <w:r w:rsidRPr="00151646">
        <w:rPr>
          <w:rFonts w:ascii="Verdana" w:eastAsia="Verdana" w:hAnsi="Verdana" w:cs="Times New Roman"/>
          <w:noProof/>
        </w:rPr>
        <w:t xml:space="preserve"> sankci až do výše 100.000,- Kč za každý jednotlivý případ.</w:t>
      </w:r>
    </w:p>
    <w:p w14:paraId="5FC5DC10" w14:textId="77777777" w:rsidR="00151646" w:rsidRPr="00151646" w:rsidRDefault="00151646" w:rsidP="003F35DA">
      <w:pPr>
        <w:pStyle w:val="slovanseznam2"/>
        <w:numPr>
          <w:ilvl w:val="0"/>
          <w:numId w:val="0"/>
        </w:numPr>
        <w:ind w:left="1021"/>
        <w:jc w:val="both"/>
        <w:rPr>
          <w:rFonts w:ascii="Verdana" w:eastAsia="Verdana" w:hAnsi="Verdana" w:cs="Times New Roman"/>
          <w:noProof/>
        </w:rPr>
      </w:pPr>
    </w:p>
    <w:p w14:paraId="44982DF9" w14:textId="7AAB10CD" w:rsidR="00151646" w:rsidRPr="00151646" w:rsidRDefault="00A41792" w:rsidP="003F35DA">
      <w:pPr>
        <w:pStyle w:val="slovanseznam2"/>
        <w:jc w:val="both"/>
        <w:rPr>
          <w:rFonts w:ascii="Verdana" w:eastAsia="Verdana" w:hAnsi="Verdana" w:cs="Times New Roman"/>
          <w:noProof/>
        </w:rPr>
      </w:pPr>
      <w:r>
        <w:rPr>
          <w:rFonts w:ascii="Verdana" w:eastAsia="Verdana" w:hAnsi="Verdana" w:cs="Times New Roman"/>
          <w:noProof/>
        </w:rPr>
        <w:t>Poskytovatel</w:t>
      </w:r>
      <w:r w:rsidRPr="00151646">
        <w:rPr>
          <w:rFonts w:ascii="Verdana" w:eastAsia="Verdana" w:hAnsi="Verdana" w:cs="Times New Roman"/>
          <w:noProof/>
        </w:rPr>
        <w:t xml:space="preserve"> </w:t>
      </w:r>
      <w:r w:rsidR="00151646" w:rsidRPr="00151646">
        <w:rPr>
          <w:rFonts w:ascii="Verdana" w:eastAsia="Verdana" w:hAnsi="Verdana" w:cs="Times New Roman"/>
          <w:noProof/>
        </w:rPr>
        <w:t xml:space="preserve">se výslovně zavazuje neprovádět jednostranné zápočty vůči jakémukoli závazku </w:t>
      </w:r>
      <w:r w:rsidR="0007068B" w:rsidRPr="00EE270E">
        <w:rPr>
          <w:noProof/>
        </w:rPr>
        <w:t>objednatel</w:t>
      </w:r>
      <w:r w:rsidR="0007068B">
        <w:rPr>
          <w:noProof/>
        </w:rPr>
        <w:t>e</w:t>
      </w:r>
      <w:r w:rsidR="00151646" w:rsidRPr="00151646">
        <w:rPr>
          <w:rFonts w:ascii="Verdana" w:eastAsia="Verdana" w:hAnsi="Verdana" w:cs="Times New Roman"/>
          <w:noProof/>
        </w:rPr>
        <w:t xml:space="preserve"> a nepostupovat své pohledávky a závazky plynoucí z této smlouvy třetím osobám bez předchozího písemného souhlasu druhé smluvní strany. V případě, že </w:t>
      </w:r>
      <w:r>
        <w:rPr>
          <w:rFonts w:ascii="Verdana" w:eastAsia="Verdana" w:hAnsi="Verdana" w:cs="Times New Roman"/>
          <w:noProof/>
        </w:rPr>
        <w:t>poskytovatel</w:t>
      </w:r>
      <w:r w:rsidR="00151646" w:rsidRPr="00151646">
        <w:rPr>
          <w:rFonts w:ascii="Verdana" w:eastAsia="Verdana" w:hAnsi="Verdana" w:cs="Times New Roman"/>
          <w:noProof/>
        </w:rPr>
        <w:t xml:space="preserve"> poruší toto smluvní ujednání, je </w:t>
      </w:r>
      <w:r w:rsidR="0007068B" w:rsidRPr="00EE270E">
        <w:rPr>
          <w:noProof/>
        </w:rPr>
        <w:t>objednatel</w:t>
      </w:r>
      <w:r w:rsidR="0007068B">
        <w:rPr>
          <w:noProof/>
        </w:rPr>
        <w:t xml:space="preserve"> </w:t>
      </w:r>
      <w:r w:rsidR="00151646" w:rsidRPr="00151646">
        <w:rPr>
          <w:rFonts w:ascii="Verdana" w:eastAsia="Verdana" w:hAnsi="Verdana" w:cs="Times New Roman"/>
          <w:noProof/>
        </w:rPr>
        <w:t xml:space="preserve">oprávněn účtovat smluvní pokutu ve výši 20% z hodnoty postoupené pohledávky, minimálně však ve výši 5.000,- Kč. Vyúčtováním smluvní pokuty nedává však </w:t>
      </w:r>
      <w:r w:rsidR="0007068B" w:rsidRPr="00EE270E">
        <w:rPr>
          <w:noProof/>
        </w:rPr>
        <w:t>objednatel</w:t>
      </w:r>
      <w:r w:rsidR="00151646" w:rsidRPr="00151646">
        <w:rPr>
          <w:rFonts w:ascii="Verdana" w:eastAsia="Verdana" w:hAnsi="Verdana" w:cs="Times New Roman"/>
          <w:noProof/>
        </w:rPr>
        <w:t xml:space="preserve"> souhlas s postoupením pohledávky.</w:t>
      </w:r>
    </w:p>
    <w:p w14:paraId="1D289355" w14:textId="77777777" w:rsidR="00151646" w:rsidRPr="00151646" w:rsidRDefault="00151646" w:rsidP="003F35DA">
      <w:pPr>
        <w:pStyle w:val="slovanseznam2"/>
        <w:numPr>
          <w:ilvl w:val="0"/>
          <w:numId w:val="0"/>
        </w:numPr>
        <w:ind w:left="1021"/>
        <w:jc w:val="both"/>
        <w:rPr>
          <w:rFonts w:ascii="Verdana" w:eastAsia="Verdana" w:hAnsi="Verdana" w:cs="Times New Roman"/>
          <w:noProof/>
        </w:rPr>
      </w:pPr>
    </w:p>
    <w:p w14:paraId="38A8F09B" w14:textId="60AC4DE0" w:rsidR="00151646" w:rsidRPr="00151646" w:rsidRDefault="00151646" w:rsidP="003F35DA">
      <w:pPr>
        <w:pStyle w:val="slovanseznam2"/>
        <w:jc w:val="both"/>
        <w:rPr>
          <w:rFonts w:ascii="Verdana" w:eastAsia="Verdana" w:hAnsi="Verdana" w:cs="Times New Roman"/>
          <w:noProof/>
        </w:rPr>
      </w:pPr>
      <w:r w:rsidRPr="00151646">
        <w:rPr>
          <w:rFonts w:ascii="Verdana" w:eastAsia="Verdana" w:hAnsi="Verdana" w:cs="Times New Roman"/>
          <w:noProof/>
        </w:rPr>
        <w:t xml:space="preserve">V případě, že </w:t>
      </w:r>
      <w:r w:rsidR="00A41792">
        <w:rPr>
          <w:rFonts w:ascii="Verdana" w:eastAsia="Verdana" w:hAnsi="Verdana" w:cs="Times New Roman"/>
          <w:noProof/>
        </w:rPr>
        <w:t>poskytovatel</w:t>
      </w:r>
      <w:r w:rsidR="00A41792" w:rsidRPr="00151646">
        <w:rPr>
          <w:rFonts w:ascii="Verdana" w:eastAsia="Verdana" w:hAnsi="Verdana" w:cs="Times New Roman"/>
          <w:noProof/>
        </w:rPr>
        <w:t xml:space="preserve"> </w:t>
      </w:r>
      <w:r w:rsidRPr="00151646">
        <w:rPr>
          <w:rFonts w:ascii="Verdana" w:eastAsia="Verdana" w:hAnsi="Verdana" w:cs="Times New Roman"/>
          <w:noProof/>
        </w:rPr>
        <w:t>jinak poruší své závazky, které uzavřením této smlouvy převzal, nebo nesplní jinou svoji povi</w:t>
      </w:r>
      <w:r w:rsidR="00A41792">
        <w:rPr>
          <w:rFonts w:ascii="Verdana" w:eastAsia="Verdana" w:hAnsi="Verdana" w:cs="Times New Roman"/>
          <w:noProof/>
        </w:rPr>
        <w:t xml:space="preserve">nnost, je </w:t>
      </w:r>
      <w:r w:rsidR="0007068B" w:rsidRPr="00EE270E">
        <w:rPr>
          <w:noProof/>
        </w:rPr>
        <w:t>objednatel</w:t>
      </w:r>
      <w:r w:rsidR="00A41792">
        <w:rPr>
          <w:rFonts w:ascii="Verdana" w:eastAsia="Verdana" w:hAnsi="Verdana" w:cs="Times New Roman"/>
          <w:noProof/>
        </w:rPr>
        <w:t xml:space="preserve"> oprávněn po poskytovateli </w:t>
      </w:r>
      <w:r w:rsidRPr="00151646">
        <w:rPr>
          <w:rFonts w:ascii="Verdana" w:eastAsia="Verdana" w:hAnsi="Verdana" w:cs="Times New Roman"/>
          <w:noProof/>
        </w:rPr>
        <w:t>požadovat zaplacení smluvní pokuty ve výši 5.000,- Kč za každý takový případ.</w:t>
      </w:r>
    </w:p>
    <w:p w14:paraId="44234426" w14:textId="77777777" w:rsidR="00151646" w:rsidRPr="00151646" w:rsidRDefault="00151646" w:rsidP="003F35DA">
      <w:pPr>
        <w:pStyle w:val="slovanseznam2"/>
        <w:numPr>
          <w:ilvl w:val="0"/>
          <w:numId w:val="0"/>
        </w:numPr>
        <w:ind w:left="1021"/>
        <w:jc w:val="both"/>
        <w:rPr>
          <w:rFonts w:ascii="Verdana" w:eastAsia="Verdana" w:hAnsi="Verdana" w:cs="Times New Roman"/>
          <w:noProof/>
        </w:rPr>
      </w:pPr>
    </w:p>
    <w:p w14:paraId="59D3AF8A" w14:textId="1056AB6E" w:rsidR="00151646" w:rsidRDefault="00151646" w:rsidP="003F35DA">
      <w:pPr>
        <w:pStyle w:val="slovanseznam2"/>
        <w:jc w:val="both"/>
        <w:rPr>
          <w:rFonts w:ascii="Verdana" w:eastAsia="Verdana" w:hAnsi="Verdana" w:cs="Times New Roman"/>
          <w:noProof/>
        </w:rPr>
      </w:pPr>
      <w:r w:rsidRPr="00151646">
        <w:rPr>
          <w:rFonts w:ascii="Verdana" w:eastAsia="Verdana" w:hAnsi="Verdana" w:cs="Times New Roman"/>
          <w:noProof/>
        </w:rPr>
        <w:t xml:space="preserve">Zaplacení smluvní pokuty nezbavuje </w:t>
      </w:r>
      <w:r w:rsidR="00A41792">
        <w:rPr>
          <w:rFonts w:ascii="Verdana" w:eastAsia="Verdana" w:hAnsi="Verdana" w:cs="Times New Roman"/>
          <w:noProof/>
        </w:rPr>
        <w:t>poskytovatele</w:t>
      </w:r>
      <w:r w:rsidRPr="00151646">
        <w:rPr>
          <w:rFonts w:ascii="Verdana" w:eastAsia="Verdana" w:hAnsi="Verdana" w:cs="Times New Roman"/>
          <w:noProof/>
        </w:rPr>
        <w:t xml:space="preserve"> povinnosti, jejíž porušení je smluvní pokutou sankcionováno. Zaplacením smluvní pokuty není dotčeno právo </w:t>
      </w:r>
      <w:r w:rsidR="0007068B" w:rsidRPr="00EE270E">
        <w:rPr>
          <w:noProof/>
        </w:rPr>
        <w:t>objednatel</w:t>
      </w:r>
      <w:r w:rsidR="0007068B">
        <w:rPr>
          <w:noProof/>
        </w:rPr>
        <w:t xml:space="preserve">e </w:t>
      </w:r>
      <w:r w:rsidRPr="00151646">
        <w:rPr>
          <w:rFonts w:ascii="Verdana" w:eastAsia="Verdana" w:hAnsi="Verdana" w:cs="Times New Roman"/>
          <w:noProof/>
        </w:rPr>
        <w:t>na náhradu škody, která vznikla v důsledku porušení povinnosti, jejíž splnění bylo zajištěno smluvní pokutou.</w:t>
      </w:r>
    </w:p>
    <w:p w14:paraId="43A2CC0C" w14:textId="77777777" w:rsidR="00151646" w:rsidRPr="00151646" w:rsidRDefault="00151646" w:rsidP="003F35DA">
      <w:pPr>
        <w:pStyle w:val="slovanseznam2"/>
        <w:numPr>
          <w:ilvl w:val="0"/>
          <w:numId w:val="0"/>
        </w:numPr>
        <w:ind w:left="1021"/>
        <w:jc w:val="both"/>
        <w:rPr>
          <w:rFonts w:ascii="Verdana" w:eastAsia="Verdana" w:hAnsi="Verdana" w:cs="Times New Roman"/>
          <w:noProof/>
        </w:rPr>
      </w:pPr>
    </w:p>
    <w:p w14:paraId="25281BF3" w14:textId="1680E835" w:rsidR="008918AC" w:rsidRPr="00E36281" w:rsidRDefault="008918AC" w:rsidP="003F35DA">
      <w:pPr>
        <w:numPr>
          <w:ilvl w:val="1"/>
          <w:numId w:val="16"/>
        </w:numPr>
        <w:jc w:val="both"/>
        <w:rPr>
          <w:rFonts w:ascii="Verdana" w:eastAsia="Verdana" w:hAnsi="Verdana" w:cs="Times New Roman"/>
          <w:noProof/>
        </w:rPr>
      </w:pPr>
      <w:r w:rsidRPr="00E36281">
        <w:rPr>
          <w:rFonts w:ascii="Verdana" w:eastAsia="Verdana" w:hAnsi="Verdana" w:cs="Times New Roman"/>
          <w:noProof/>
        </w:rPr>
        <w:t xml:space="preserve">Smluvní pokutu se </w:t>
      </w:r>
      <w:r w:rsidR="00A41792">
        <w:rPr>
          <w:rFonts w:ascii="Verdana" w:eastAsia="Verdana" w:hAnsi="Verdana" w:cs="Times New Roman"/>
          <w:noProof/>
        </w:rPr>
        <w:t>poskytovatel</w:t>
      </w:r>
      <w:r w:rsidRPr="00E36281">
        <w:rPr>
          <w:rFonts w:ascii="Verdana" w:eastAsia="Verdana" w:hAnsi="Verdana" w:cs="Times New Roman"/>
          <w:noProof/>
        </w:rPr>
        <w:t xml:space="preserve"> zavazuje uhradit do 30 dnů ode dne, kdy mu bude doručena písemná výzva objednatele. Zaplacením smluvní pokuty není dotčeno právo objednatele na náhradu škody, která vznikla v důsledku porušení povinnosti, jejíž splnění bylo zajištěno smluvní pokutou.</w:t>
      </w:r>
    </w:p>
    <w:p w14:paraId="0EC5070E" w14:textId="5189FD08" w:rsidR="008918AC" w:rsidRPr="00EE270E" w:rsidRDefault="008918AC" w:rsidP="003F35DA">
      <w:pPr>
        <w:numPr>
          <w:ilvl w:val="1"/>
          <w:numId w:val="16"/>
        </w:numPr>
        <w:jc w:val="both"/>
        <w:rPr>
          <w:rFonts w:ascii="Verdana" w:eastAsia="Verdana" w:hAnsi="Verdana" w:cs="Times New Roman"/>
          <w:noProof/>
        </w:rPr>
      </w:pPr>
      <w:r w:rsidRPr="00E36281">
        <w:rPr>
          <w:rFonts w:ascii="Verdana" w:eastAsia="Verdana" w:hAnsi="Verdana" w:cs="Times New Roman"/>
          <w:noProof/>
        </w:rPr>
        <w:t xml:space="preserve">Pokud je </w:t>
      </w:r>
      <w:r w:rsidR="00A41792">
        <w:rPr>
          <w:rFonts w:ascii="Verdana" w:eastAsia="Verdana" w:hAnsi="Verdana" w:cs="Times New Roman"/>
          <w:noProof/>
        </w:rPr>
        <w:t>poskytovatel</w:t>
      </w:r>
      <w:r w:rsidR="00A41792" w:rsidRPr="00E36281">
        <w:rPr>
          <w:rFonts w:ascii="Verdana" w:eastAsia="Verdana" w:hAnsi="Verdana" w:cs="Times New Roman"/>
          <w:noProof/>
        </w:rPr>
        <w:t xml:space="preserve"> </w:t>
      </w:r>
      <w:r w:rsidRPr="00E36281">
        <w:rPr>
          <w:rFonts w:ascii="Verdana" w:eastAsia="Verdana" w:hAnsi="Verdana" w:cs="Times New Roman"/>
          <w:noProof/>
        </w:rPr>
        <w:t>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 xml:space="preserve">Úrok z prodlení nebo smluvní pokutu se </w:t>
      </w:r>
      <w:r w:rsidR="00A41792">
        <w:rPr>
          <w:rFonts w:ascii="Verdana" w:eastAsia="Verdana" w:hAnsi="Verdana" w:cs="Times New Roman"/>
          <w:noProof/>
        </w:rPr>
        <w:t>poskytovatel</w:t>
      </w:r>
      <w:r w:rsidRPr="00EE270E">
        <w:rPr>
          <w:rFonts w:ascii="Verdana" w:eastAsia="Verdana" w:hAnsi="Verdana" w:cs="Times New Roman"/>
          <w:noProof/>
        </w:rPr>
        <w:t xml:space="preserve"> zavazuje zaplatit v termínu dle doručené písemné výzvy objednatele.</w:t>
      </w:r>
    </w:p>
    <w:p w14:paraId="37AC6C64" w14:textId="37C876E9" w:rsidR="008918AC" w:rsidRDefault="008918AC" w:rsidP="003F35DA">
      <w:pPr>
        <w:numPr>
          <w:ilvl w:val="1"/>
          <w:numId w:val="16"/>
        </w:numPr>
        <w:jc w:val="both"/>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w:t>
      </w:r>
      <w:r w:rsidR="00A41792">
        <w:rPr>
          <w:rFonts w:ascii="Verdana" w:eastAsia="Verdana" w:hAnsi="Verdana" w:cs="Times New Roman"/>
          <w:noProof/>
        </w:rPr>
        <w:t>poskytovatel</w:t>
      </w:r>
      <w:r w:rsidRPr="00E36281">
        <w:rPr>
          <w:rFonts w:ascii="Verdana" w:eastAsia="Verdana" w:hAnsi="Verdana" w:cs="Times New Roman"/>
          <w:noProof/>
        </w:rPr>
        <w:t xml:space="preserve"> zavázán plnit i po zaplacení smluvní pokuty. </w:t>
      </w:r>
    </w:p>
    <w:p w14:paraId="20868E8E" w14:textId="77777777" w:rsidR="007C283F" w:rsidRPr="00E36281" w:rsidRDefault="007C283F" w:rsidP="007C283F">
      <w:pPr>
        <w:ind w:left="1021"/>
        <w:jc w:val="both"/>
        <w:rPr>
          <w:rFonts w:ascii="Verdana" w:eastAsia="Verdana" w:hAnsi="Verdana" w:cs="Times New Roman"/>
          <w:noProof/>
        </w:rPr>
      </w:pPr>
    </w:p>
    <w:p w14:paraId="118289DC" w14:textId="77777777" w:rsidR="008918AC" w:rsidRPr="00662F15" w:rsidRDefault="008918AC" w:rsidP="003F35DA">
      <w:pPr>
        <w:numPr>
          <w:ilvl w:val="0"/>
          <w:numId w:val="16"/>
        </w:numPr>
        <w:tabs>
          <w:tab w:val="left" w:pos="851"/>
        </w:tabs>
        <w:spacing w:before="240"/>
        <w:jc w:val="both"/>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57EF7BB6" w14:textId="6A58E469" w:rsidR="008918AC" w:rsidRPr="00EE270E" w:rsidRDefault="008918AC" w:rsidP="003F35DA">
      <w:pPr>
        <w:numPr>
          <w:ilvl w:val="1"/>
          <w:numId w:val="16"/>
        </w:numPr>
        <w:jc w:val="both"/>
        <w:rPr>
          <w:rFonts w:ascii="Verdana" w:eastAsia="Verdana" w:hAnsi="Verdana" w:cs="Times New Roman"/>
          <w:noProof/>
        </w:rPr>
      </w:pPr>
      <w:r w:rsidRPr="00EE270E">
        <w:rPr>
          <w:rFonts w:ascii="Verdana" w:eastAsia="Verdana" w:hAnsi="Verdana" w:cs="Times New Roman"/>
          <w:noProof/>
        </w:rPr>
        <w:t xml:space="preserve">S </w:t>
      </w:r>
      <w:r w:rsidR="00015AD6">
        <w:rPr>
          <w:rFonts w:ascii="Verdana" w:eastAsia="Verdana" w:hAnsi="Verdana" w:cs="Times New Roman"/>
          <w:noProof/>
        </w:rPr>
        <w:t>poskytovatelem</w:t>
      </w:r>
      <w:r w:rsidRPr="00EE270E">
        <w:rPr>
          <w:rFonts w:ascii="Verdana" w:eastAsia="Verdana" w:hAnsi="Verdana" w:cs="Times New Roman"/>
          <w:noProof/>
        </w:rPr>
        <w:t xml:space="preserve"> jsou oprávněni jednat ve věcech technických </w:t>
      </w:r>
      <w:r>
        <w:rPr>
          <w:rFonts w:ascii="Verdana" w:eastAsia="Verdana" w:hAnsi="Verdana" w:cs="Times New Roman"/>
          <w:noProof/>
        </w:rPr>
        <w:t>osoby objednatele uvedené v bodu 1.1.</w:t>
      </w:r>
      <w:r w:rsidRPr="00A41792">
        <w:rPr>
          <w:rFonts w:ascii="Verdana" w:eastAsia="Verdana" w:hAnsi="Verdana" w:cs="Times New Roman"/>
          <w:noProof/>
        </w:rPr>
        <w:t>2</w:t>
      </w:r>
      <w:r w:rsidR="00A41792" w:rsidRPr="00A41792">
        <w:rPr>
          <w:rFonts w:ascii="Verdana" w:eastAsia="Verdana" w:hAnsi="Verdana" w:cs="Times New Roman"/>
          <w:noProof/>
        </w:rPr>
        <w:t xml:space="preserve">. </w:t>
      </w:r>
    </w:p>
    <w:p w14:paraId="1969D733" w14:textId="77777777" w:rsidR="008918AC" w:rsidRPr="00EE270E" w:rsidRDefault="008918AC" w:rsidP="003F35DA">
      <w:pPr>
        <w:numPr>
          <w:ilvl w:val="1"/>
          <w:numId w:val="16"/>
        </w:numPr>
        <w:jc w:val="both"/>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79A724B0" w14:textId="6F3F81F5" w:rsidR="008918AC" w:rsidRPr="00EE270E" w:rsidRDefault="008918AC" w:rsidP="003F35DA">
      <w:pPr>
        <w:pStyle w:val="slovanseznam3"/>
        <w:numPr>
          <w:ilvl w:val="2"/>
          <w:numId w:val="16"/>
        </w:numPr>
        <w:jc w:val="both"/>
        <w:rPr>
          <w:noProof/>
        </w:rPr>
      </w:pPr>
      <w:r w:rsidRPr="00EE270E">
        <w:rPr>
          <w:noProof/>
        </w:rPr>
        <w:t>zastupuje objednatele vůči</w:t>
      </w:r>
      <w:r w:rsidR="00015AD6" w:rsidRPr="00015AD6">
        <w:rPr>
          <w:rFonts w:ascii="Verdana" w:eastAsia="Verdana" w:hAnsi="Verdana" w:cs="Times New Roman"/>
          <w:noProof/>
        </w:rPr>
        <w:t xml:space="preserve"> </w:t>
      </w:r>
      <w:r w:rsidR="00015AD6">
        <w:rPr>
          <w:rFonts w:ascii="Verdana" w:eastAsia="Verdana" w:hAnsi="Verdana" w:cs="Times New Roman"/>
          <w:noProof/>
        </w:rPr>
        <w:t>poskytovateli</w:t>
      </w:r>
      <w:r w:rsidR="00015AD6" w:rsidRPr="00EE270E">
        <w:rPr>
          <w:noProof/>
        </w:rPr>
        <w:t xml:space="preserve"> </w:t>
      </w:r>
      <w:r w:rsidRPr="00EE270E">
        <w:rPr>
          <w:noProof/>
        </w:rPr>
        <w:t>a orgánům státní správy</w:t>
      </w:r>
      <w:r w:rsidR="00F83C49">
        <w:rPr>
          <w:noProof/>
        </w:rPr>
        <w:t>,</w:t>
      </w:r>
    </w:p>
    <w:p w14:paraId="13C8F959" w14:textId="726990D5" w:rsidR="008918AC" w:rsidRPr="00EE270E" w:rsidRDefault="008918AC" w:rsidP="003F35DA">
      <w:pPr>
        <w:pStyle w:val="slovanseznam3"/>
        <w:numPr>
          <w:ilvl w:val="2"/>
          <w:numId w:val="16"/>
        </w:numPr>
        <w:jc w:val="both"/>
        <w:rPr>
          <w:noProof/>
        </w:rPr>
      </w:pPr>
      <w:r w:rsidRPr="00EE270E">
        <w:rPr>
          <w:noProof/>
        </w:rPr>
        <w:t>provádí ko</w:t>
      </w:r>
      <w:r w:rsidR="00A41792">
        <w:rPr>
          <w:noProof/>
        </w:rPr>
        <w:t>ntrolu řádného plnění poskytovaných služeb</w:t>
      </w:r>
      <w:r w:rsidR="00F83C49">
        <w:rPr>
          <w:noProof/>
        </w:rPr>
        <w:t>,</w:t>
      </w:r>
    </w:p>
    <w:p w14:paraId="03971A58" w14:textId="3BA4728D" w:rsidR="008918AC" w:rsidRDefault="008918AC" w:rsidP="003F35DA">
      <w:pPr>
        <w:pStyle w:val="slovanseznam3"/>
        <w:numPr>
          <w:ilvl w:val="2"/>
          <w:numId w:val="16"/>
        </w:numPr>
        <w:jc w:val="both"/>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2ECB7061" w14:textId="77777777" w:rsidR="007C283F" w:rsidRPr="00EE270E" w:rsidRDefault="007C283F" w:rsidP="007C283F">
      <w:pPr>
        <w:pStyle w:val="slovanseznam3"/>
        <w:numPr>
          <w:ilvl w:val="0"/>
          <w:numId w:val="0"/>
        </w:numPr>
        <w:ind w:left="1729"/>
        <w:jc w:val="both"/>
        <w:rPr>
          <w:noProof/>
        </w:rPr>
      </w:pPr>
    </w:p>
    <w:p w14:paraId="56DA6135" w14:textId="77777777" w:rsidR="008918AC" w:rsidRPr="00662F15" w:rsidRDefault="008918AC" w:rsidP="003F35DA">
      <w:pPr>
        <w:numPr>
          <w:ilvl w:val="0"/>
          <w:numId w:val="16"/>
        </w:numPr>
        <w:tabs>
          <w:tab w:val="left" w:pos="851"/>
        </w:tabs>
        <w:spacing w:before="240"/>
        <w:jc w:val="both"/>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6B740531" w14:textId="20C862B5" w:rsidR="00E04D75" w:rsidRPr="00504F4B" w:rsidRDefault="00E04D75" w:rsidP="00244A8F">
      <w:pPr>
        <w:numPr>
          <w:ilvl w:val="1"/>
          <w:numId w:val="16"/>
        </w:numPr>
        <w:jc w:val="both"/>
        <w:rPr>
          <w:rFonts w:ascii="Verdana" w:eastAsia="Verdana" w:hAnsi="Verdana" w:cs="Times New Roman"/>
          <w:noProof/>
        </w:rPr>
      </w:pPr>
      <w:r w:rsidRPr="00244A8F">
        <w:rPr>
          <w:rFonts w:ascii="Verdana" w:eastAsia="Verdana" w:hAnsi="Verdana" w:cs="Times New Roman"/>
          <w:noProof/>
        </w:rPr>
        <w:t>Tato s</w:t>
      </w:r>
      <w:r w:rsidRPr="00504F4B">
        <w:rPr>
          <w:rFonts w:ascii="Verdana" w:eastAsia="Verdana" w:hAnsi="Verdana" w:cs="Times New Roman"/>
          <w:noProof/>
        </w:rPr>
        <w:t xml:space="preserve">mlouva se </w:t>
      </w:r>
      <w:r w:rsidRPr="00244A8F">
        <w:rPr>
          <w:rFonts w:ascii="Verdana" w:eastAsia="Verdana" w:hAnsi="Verdana" w:cs="Times New Roman"/>
          <w:noProof/>
        </w:rPr>
        <w:t xml:space="preserve">přiměřeně </w:t>
      </w:r>
      <w:r w:rsidRPr="00504F4B">
        <w:rPr>
          <w:rFonts w:ascii="Verdana" w:eastAsia="Verdana" w:hAnsi="Verdana" w:cs="Times New Roman"/>
          <w:noProof/>
        </w:rPr>
        <w:t>řídí Obchodními podmínkami ke Smlouvě o dílo (dále jen „Obchodní podmínky“). Odchylná ujednání v</w:t>
      </w:r>
      <w:r w:rsidRPr="00244A8F">
        <w:rPr>
          <w:rFonts w:ascii="Verdana" w:eastAsia="Verdana" w:hAnsi="Verdana" w:cs="Times New Roman"/>
          <w:noProof/>
        </w:rPr>
        <w:t xml:space="preserve"> této</w:t>
      </w:r>
      <w:r w:rsidRPr="00504F4B">
        <w:rPr>
          <w:rFonts w:ascii="Verdana" w:eastAsia="Verdana" w:hAnsi="Verdana" w:cs="Times New Roman"/>
          <w:noProof/>
        </w:rPr>
        <w:t xml:space="preserve"> </w:t>
      </w:r>
      <w:r w:rsidRPr="00244A8F">
        <w:rPr>
          <w:rFonts w:ascii="Verdana" w:eastAsia="Verdana" w:hAnsi="Verdana" w:cs="Times New Roman"/>
          <w:noProof/>
        </w:rPr>
        <w:t>s</w:t>
      </w:r>
      <w:r w:rsidRPr="00504F4B">
        <w:rPr>
          <w:rFonts w:ascii="Verdana" w:eastAsia="Verdana" w:hAnsi="Verdana" w:cs="Times New Roman"/>
          <w:noProof/>
        </w:rPr>
        <w:t>mlouvě mají před zněním Obchodních podmínek přednost.</w:t>
      </w:r>
    </w:p>
    <w:p w14:paraId="12D013C9" w14:textId="7310D130" w:rsidR="008918AC" w:rsidRPr="00EE270E"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5393BE37" w14:textId="77777777" w:rsidR="008918AC" w:rsidRPr="00EE270E"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65F526A9" w14:textId="77777777" w:rsidR="008918AC" w:rsidRPr="00EE270E"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FACFE08" w14:textId="57CEA8FD" w:rsidR="008918AC" w:rsidRPr="00EE270E"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Obě smluvní strany jsou op</w:t>
      </w:r>
      <w:r w:rsidR="00046A6D">
        <w:rPr>
          <w:rFonts w:ascii="Verdana" w:eastAsia="Verdana" w:hAnsi="Verdana" w:cs="Times New Roman"/>
          <w:noProof/>
        </w:rPr>
        <w:t>rávněny odstoupit od smlouvy o svozu finanční hotovosti</w:t>
      </w:r>
      <w:r w:rsidRPr="00EE270E">
        <w:rPr>
          <w:rFonts w:ascii="Verdana" w:eastAsia="Verdana" w:hAnsi="Verdana" w:cs="Times New Roman"/>
          <w:noProof/>
        </w:rPr>
        <w:t xml:space="preserve"> v případě, že </w:t>
      </w:r>
      <w:r w:rsidR="00046A6D">
        <w:rPr>
          <w:rFonts w:ascii="Verdana" w:eastAsia="Verdana" w:hAnsi="Verdana" w:cs="Times New Roman"/>
          <w:noProof/>
        </w:rPr>
        <w:t>poskytovatel</w:t>
      </w:r>
      <w:r>
        <w:rPr>
          <w:rFonts w:ascii="Verdana" w:eastAsia="Verdana" w:hAnsi="Verdana" w:cs="Times New Roman"/>
          <w:noProof/>
        </w:rPr>
        <w:t xml:space="preserve"> </w:t>
      </w:r>
      <w:r w:rsidR="00046A6D">
        <w:rPr>
          <w:rFonts w:ascii="Verdana" w:eastAsia="Verdana" w:hAnsi="Verdana" w:cs="Times New Roman"/>
          <w:noProof/>
        </w:rPr>
        <w:t>při poskytování služeb</w:t>
      </w:r>
      <w:r w:rsidRPr="00EE270E">
        <w:rPr>
          <w:rFonts w:ascii="Verdana" w:eastAsia="Verdana" w:hAnsi="Verdana" w:cs="Times New Roman"/>
          <w:noProof/>
        </w:rPr>
        <w:t xml:space="preserve"> zjistí skryté překážky,</w:t>
      </w:r>
      <w:r w:rsidR="00046A6D">
        <w:rPr>
          <w:rFonts w:ascii="Verdana" w:eastAsia="Verdana" w:hAnsi="Verdana" w:cs="Times New Roman"/>
          <w:noProof/>
        </w:rPr>
        <w:t xml:space="preserve"> které znemožňují poskytování služeb</w:t>
      </w:r>
      <w:r w:rsidRPr="00EE270E">
        <w:rPr>
          <w:rFonts w:ascii="Verdana" w:eastAsia="Verdana" w:hAnsi="Verdana" w:cs="Times New Roman"/>
          <w:noProof/>
        </w:rPr>
        <w:t xml:space="preserve">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w:t>
      </w:r>
      <w:r w:rsidR="00046A6D">
        <w:rPr>
          <w:rFonts w:ascii="Verdana" w:eastAsia="Verdana" w:hAnsi="Verdana" w:cs="Times New Roman"/>
          <w:noProof/>
        </w:rPr>
        <w:t>dohodnou na změně smlouvy o svozu finanční hotovosti</w:t>
      </w:r>
      <w:r w:rsidRPr="00EE270E">
        <w:rPr>
          <w:rFonts w:ascii="Verdana" w:eastAsia="Verdana" w:hAnsi="Verdana" w:cs="Times New Roman"/>
          <w:noProof/>
        </w:rPr>
        <w:t xml:space="preserve"> a způsobu jeho provádění.</w:t>
      </w:r>
    </w:p>
    <w:p w14:paraId="22918596" w14:textId="663758FD" w:rsidR="006E37B6" w:rsidRPr="006E37B6"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Smluvní strana oprá</w:t>
      </w:r>
      <w:r w:rsidR="0007068B">
        <w:rPr>
          <w:rFonts w:ascii="Verdana" w:eastAsia="Verdana" w:hAnsi="Verdana" w:cs="Times New Roman"/>
          <w:noProof/>
        </w:rPr>
        <w:t>vněná odstoupit od smlouvy o svozu finanční hotovosti</w:t>
      </w:r>
      <w:r w:rsidRPr="00EE270E">
        <w:rPr>
          <w:rFonts w:ascii="Verdana" w:eastAsia="Verdana" w:hAnsi="Verdana" w:cs="Times New Roman"/>
          <w:noProof/>
        </w:rPr>
        <w:t xml:space="preserve">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3C656692" w14:textId="24F24FF4" w:rsidR="008918AC" w:rsidRPr="00EE270E"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Okamžikem doručení oznámení o odstoupení</w:t>
      </w:r>
      <w:r w:rsidR="0007068B">
        <w:rPr>
          <w:rFonts w:ascii="Verdana" w:eastAsia="Verdana" w:hAnsi="Verdana" w:cs="Times New Roman"/>
          <w:noProof/>
        </w:rPr>
        <w:t xml:space="preserve"> od smlouvy o svozu finanční hotovosti</w:t>
      </w:r>
      <w:r w:rsidRPr="00EE270E">
        <w:rPr>
          <w:rFonts w:ascii="Verdana" w:eastAsia="Verdana" w:hAnsi="Verdana" w:cs="Times New Roman"/>
          <w:noProof/>
        </w:rPr>
        <w:t xml:space="preserve">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w:t>
      </w:r>
      <w:r w:rsidR="0007068B">
        <w:rPr>
          <w:rFonts w:ascii="Verdana" w:eastAsia="Verdana" w:hAnsi="Verdana" w:cs="Times New Roman"/>
          <w:noProof/>
        </w:rPr>
        <w:t>vy. Odstoupení od smlouvy o svozu finanční hotovosti</w:t>
      </w:r>
      <w:r w:rsidRPr="00EE270E">
        <w:rPr>
          <w:rFonts w:ascii="Verdana" w:eastAsia="Verdana" w:hAnsi="Verdana" w:cs="Times New Roman"/>
          <w:noProof/>
        </w:rPr>
        <w:t xml:space="preserve">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707F83B2" w14:textId="6501FAE7" w:rsidR="008918AC"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V příp</w:t>
      </w:r>
      <w:r w:rsidR="00046A6D">
        <w:rPr>
          <w:rFonts w:ascii="Verdana" w:eastAsia="Verdana" w:hAnsi="Verdana" w:cs="Times New Roman"/>
          <w:noProof/>
        </w:rPr>
        <w:t>adě odstoupení od smlouvy o svozu finanční hotovosti</w:t>
      </w:r>
      <w:r w:rsidRPr="00EE270E">
        <w:rPr>
          <w:rFonts w:ascii="Verdana" w:eastAsia="Verdana" w:hAnsi="Verdana" w:cs="Times New Roman"/>
          <w:noProof/>
        </w:rPr>
        <w:t xml:space="preserve"> se objednatel zavazuje uhradit </w:t>
      </w:r>
      <w:r w:rsidR="00046A6D">
        <w:rPr>
          <w:rFonts w:ascii="Verdana" w:eastAsia="Verdana" w:hAnsi="Verdana" w:cs="Times New Roman"/>
          <w:noProof/>
        </w:rPr>
        <w:t>poskytovateli část ceny za služby, které odpovídají</w:t>
      </w:r>
      <w:r w:rsidRPr="00EE270E">
        <w:rPr>
          <w:rFonts w:ascii="Verdana" w:eastAsia="Verdana" w:hAnsi="Verdana" w:cs="Times New Roman"/>
          <w:noProof/>
        </w:rPr>
        <w:t xml:space="preserve"> rozsahu </w:t>
      </w:r>
      <w:r w:rsidR="00046A6D">
        <w:rPr>
          <w:rFonts w:ascii="Verdana" w:eastAsia="Verdana" w:hAnsi="Verdana" w:cs="Times New Roman"/>
          <w:noProof/>
        </w:rPr>
        <w:t xml:space="preserve">poskytnutých služeb, jež byly </w:t>
      </w:r>
      <w:r w:rsidRPr="00EE270E">
        <w:rPr>
          <w:rFonts w:ascii="Verdana" w:eastAsia="Verdana" w:hAnsi="Verdana" w:cs="Times New Roman"/>
          <w:noProof/>
        </w:rPr>
        <w:t xml:space="preserve">provedeny do okamžiku jejich ukončení poté, </w:t>
      </w:r>
      <w:r w:rsidR="00046A6D">
        <w:rPr>
          <w:rFonts w:ascii="Verdana" w:eastAsia="Verdana" w:hAnsi="Verdana" w:cs="Times New Roman"/>
          <w:noProof/>
        </w:rPr>
        <w:t>kdy odstoupení od smlouvy o svozu finanční hotovosti</w:t>
      </w:r>
      <w:r w:rsidRPr="00EE270E">
        <w:rPr>
          <w:rFonts w:ascii="Verdana" w:eastAsia="Verdana" w:hAnsi="Verdana" w:cs="Times New Roman"/>
          <w:noProof/>
        </w:rPr>
        <w:t xml:space="preserve"> nabylo účinnosti.</w:t>
      </w:r>
    </w:p>
    <w:p w14:paraId="66EC3182" w14:textId="077A5FB2" w:rsidR="008918AC" w:rsidRPr="00EE270E" w:rsidRDefault="008918AC" w:rsidP="00244A8F">
      <w:pPr>
        <w:ind w:left="1077"/>
        <w:jc w:val="both"/>
        <w:rPr>
          <w:rFonts w:ascii="Verdana" w:eastAsia="Verdana" w:hAnsi="Verdana" w:cs="Times New Roman"/>
          <w:noProof/>
        </w:rPr>
      </w:pPr>
      <w:r w:rsidRPr="00EE270E">
        <w:rPr>
          <w:rFonts w:ascii="Verdana" w:eastAsia="Verdana" w:hAnsi="Verdana" w:cs="Times New Roman"/>
          <w:noProof/>
        </w:rPr>
        <w:t xml:space="preserve">Dojde-li však k odstoupení od smlouvy z důvodu na straně </w:t>
      </w:r>
      <w:r w:rsidR="00046A6D">
        <w:rPr>
          <w:rFonts w:ascii="Verdana" w:eastAsia="Verdana" w:hAnsi="Verdana" w:cs="Times New Roman"/>
          <w:noProof/>
        </w:rPr>
        <w:t>poskytovatele</w:t>
      </w:r>
      <w:r w:rsidRPr="00EE270E">
        <w:rPr>
          <w:rFonts w:ascii="Verdana" w:eastAsia="Verdana" w:hAnsi="Verdana" w:cs="Times New Roman"/>
          <w:noProof/>
        </w:rPr>
        <w:t xml:space="preserve"> a rozsa</w:t>
      </w:r>
      <w:r w:rsidR="00046A6D">
        <w:rPr>
          <w:rFonts w:ascii="Verdana" w:eastAsia="Verdana" w:hAnsi="Verdana" w:cs="Times New Roman"/>
          <w:noProof/>
        </w:rPr>
        <w:t>h poskytnutých služeb</w:t>
      </w:r>
      <w:r w:rsidRPr="00EE270E">
        <w:rPr>
          <w:rFonts w:ascii="Verdana" w:eastAsia="Verdana" w:hAnsi="Verdana" w:cs="Times New Roman"/>
          <w:noProof/>
        </w:rPr>
        <w:t xml:space="preserve"> nemá pro objednatel</w:t>
      </w:r>
      <w:r w:rsidR="00046A6D">
        <w:rPr>
          <w:rFonts w:ascii="Verdana" w:eastAsia="Verdana" w:hAnsi="Verdana" w:cs="Times New Roman"/>
          <w:noProof/>
        </w:rPr>
        <w:t>e</w:t>
      </w:r>
      <w:r w:rsidRPr="00EE270E">
        <w:rPr>
          <w:rFonts w:ascii="Verdana" w:eastAsia="Verdana" w:hAnsi="Verdana" w:cs="Times New Roman"/>
          <w:noProof/>
        </w:rPr>
        <w:t xml:space="preserve"> význam, není povinen za </w:t>
      </w:r>
      <w:r w:rsidR="00046A6D">
        <w:rPr>
          <w:rFonts w:ascii="Verdana" w:eastAsia="Verdana" w:hAnsi="Verdana" w:cs="Times New Roman"/>
          <w:noProof/>
        </w:rPr>
        <w:t>poskytnuté služby</w:t>
      </w:r>
      <w:r w:rsidRPr="00EE270E">
        <w:rPr>
          <w:rFonts w:ascii="Verdana" w:eastAsia="Verdana" w:hAnsi="Verdana" w:cs="Times New Roman"/>
          <w:noProof/>
        </w:rPr>
        <w:t xml:space="preserve"> odpovídající cenu uhradit.</w:t>
      </w:r>
    </w:p>
    <w:p w14:paraId="0E342D29" w14:textId="0A7A0AC0" w:rsidR="008918AC"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w:t>
      </w:r>
      <w:r w:rsidR="00046A6D">
        <w:rPr>
          <w:rFonts w:ascii="Verdana" w:eastAsia="Verdana" w:hAnsi="Verdana" w:cs="Times New Roman"/>
          <w:noProof/>
        </w:rPr>
        <w:t>poskytnuté služby</w:t>
      </w:r>
      <w:r w:rsidRPr="00EE270E">
        <w:rPr>
          <w:rFonts w:ascii="Verdana" w:eastAsia="Verdana" w:hAnsi="Verdana" w:cs="Times New Roman"/>
          <w:noProof/>
        </w:rPr>
        <w:t xml:space="preserve"> o částku odpovídající výši škody, která objednateli vznikla v důsledku odstoupení od smlouvy z důvodů na straně</w:t>
      </w:r>
      <w:r w:rsidR="00046A6D" w:rsidRPr="00046A6D">
        <w:rPr>
          <w:rFonts w:ascii="Verdana" w:eastAsia="Verdana" w:hAnsi="Verdana" w:cs="Times New Roman"/>
          <w:noProof/>
        </w:rPr>
        <w:t xml:space="preserve"> </w:t>
      </w:r>
      <w:r w:rsidR="00046A6D">
        <w:rPr>
          <w:rFonts w:ascii="Verdana" w:eastAsia="Verdana" w:hAnsi="Verdana" w:cs="Times New Roman"/>
          <w:noProof/>
        </w:rPr>
        <w:t>poskytovatele</w:t>
      </w:r>
      <w:r w:rsidRPr="00EE270E">
        <w:rPr>
          <w:rFonts w:ascii="Verdana" w:eastAsia="Verdana" w:hAnsi="Verdana" w:cs="Times New Roman"/>
          <w:noProof/>
        </w:rPr>
        <w:t xml:space="preserve">.  </w:t>
      </w:r>
    </w:p>
    <w:p w14:paraId="7A4E1109" w14:textId="77777777" w:rsidR="008918AC" w:rsidRPr="00EE270E"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6A358F44" w14:textId="1D059DAE" w:rsidR="008918AC" w:rsidRPr="00EE270E" w:rsidRDefault="00046A6D" w:rsidP="00244A8F">
      <w:pPr>
        <w:numPr>
          <w:ilvl w:val="1"/>
          <w:numId w:val="16"/>
        </w:numPr>
        <w:jc w:val="both"/>
        <w:rPr>
          <w:rFonts w:ascii="Verdana" w:eastAsia="Verdana" w:hAnsi="Verdana" w:cs="Times New Roman"/>
          <w:noProof/>
        </w:rPr>
      </w:pPr>
      <w:r>
        <w:rPr>
          <w:rFonts w:ascii="Verdana" w:eastAsia="Verdana" w:hAnsi="Verdana" w:cs="Times New Roman"/>
          <w:noProof/>
        </w:rPr>
        <w:t>Poskytovatel</w:t>
      </w:r>
      <w:r w:rsidR="008918AC" w:rsidRPr="00EE270E">
        <w:rPr>
          <w:rFonts w:ascii="Verdana" w:eastAsia="Verdana" w:hAnsi="Verdana" w:cs="Times New Roman"/>
          <w:noProof/>
        </w:rPr>
        <w:t xml:space="preserve"> prohlašuje, že souhlasí, aby objednatel pokud to bude nezbytné, použil jeho osobní údaje v souladu se zákonem č. 101/2000 Sb. o ochraně osobních údajů v platném znění, pro účely sepsání této smlouvy a jejich zpracování v systému SAP.</w:t>
      </w:r>
    </w:p>
    <w:p w14:paraId="23C60111" w14:textId="51EFC639" w:rsidR="008918AC" w:rsidRPr="00EE270E"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Smluvní strany nejsou oprávněny bez předchozího písemnéh</w:t>
      </w:r>
      <w:r w:rsidR="00046A6D">
        <w:rPr>
          <w:rFonts w:ascii="Verdana" w:eastAsia="Verdana" w:hAnsi="Verdana" w:cs="Times New Roman"/>
          <w:noProof/>
        </w:rPr>
        <w:t xml:space="preserve">o souhlasu druhé strany převést </w:t>
      </w:r>
      <w:r w:rsidRPr="00EE270E">
        <w:rPr>
          <w:rFonts w:ascii="Verdana" w:eastAsia="Verdana" w:hAnsi="Verdana" w:cs="Times New Roman"/>
          <w:noProof/>
        </w:rPr>
        <w:t>na jinou osobu práva, povinnosti a závazky vyplývající z této smlouvy.</w:t>
      </w:r>
    </w:p>
    <w:p w14:paraId="7E23A916" w14:textId="77777777" w:rsidR="008918AC" w:rsidRPr="00EE270E"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391AAEDF" w14:textId="77777777" w:rsidR="008918AC" w:rsidRPr="00EE270E" w:rsidRDefault="008918AC" w:rsidP="00244A8F">
      <w:pPr>
        <w:numPr>
          <w:ilvl w:val="1"/>
          <w:numId w:val="16"/>
        </w:numPr>
        <w:jc w:val="both"/>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FB380D8" w14:textId="77777777" w:rsidR="008918AC" w:rsidRPr="00DF2F2A" w:rsidRDefault="008918AC" w:rsidP="00244A8F">
      <w:pPr>
        <w:numPr>
          <w:ilvl w:val="1"/>
          <w:numId w:val="16"/>
        </w:numPr>
        <w:jc w:val="both"/>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62C486" w14:textId="77777777" w:rsidR="008918AC" w:rsidRPr="00DF2F2A" w:rsidRDefault="008918AC" w:rsidP="00244A8F">
      <w:pPr>
        <w:numPr>
          <w:ilvl w:val="1"/>
          <w:numId w:val="16"/>
        </w:numPr>
        <w:jc w:val="both"/>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C1A0B4A" w14:textId="77777777" w:rsidR="008918AC" w:rsidRPr="008D1D1C" w:rsidRDefault="008918AC" w:rsidP="00244A8F">
      <w:pPr>
        <w:numPr>
          <w:ilvl w:val="1"/>
          <w:numId w:val="16"/>
        </w:numPr>
        <w:jc w:val="both"/>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5D97D98" w14:textId="0AB89161" w:rsidR="00252DBB" w:rsidRPr="00504F4B" w:rsidRDefault="00252DBB" w:rsidP="00504F4B">
      <w:pPr>
        <w:pStyle w:val="slovanseznam2"/>
        <w:jc w:val="both"/>
        <w:rPr>
          <w:rFonts w:ascii="Verdana" w:eastAsia="Verdana" w:hAnsi="Verdana" w:cs="Times New Roman"/>
          <w:noProof/>
          <w:highlight w:val="yellow"/>
        </w:rPr>
      </w:pPr>
      <w:r w:rsidRPr="00504F4B">
        <w:rPr>
          <w:rFonts w:ascii="Verdana" w:eastAsia="Verdana" w:hAnsi="Verdana" w:cs="Times New Roman"/>
          <w:noProof/>
          <w:highlight w:val="yellow"/>
        </w:rPr>
        <w:t xml:space="preserve">Tato </w:t>
      </w:r>
      <w:r w:rsidR="004276E0">
        <w:rPr>
          <w:rFonts w:ascii="Verdana" w:eastAsia="Verdana" w:hAnsi="Verdana" w:cs="Times New Roman"/>
          <w:noProof/>
          <w:highlight w:val="yellow"/>
        </w:rPr>
        <w:t>s</w:t>
      </w:r>
      <w:r w:rsidR="004276E0" w:rsidRPr="00504F4B">
        <w:rPr>
          <w:rFonts w:ascii="Verdana" w:eastAsia="Verdana" w:hAnsi="Verdana" w:cs="Times New Roman"/>
          <w:noProof/>
          <w:highlight w:val="yellow"/>
        </w:rPr>
        <w:t xml:space="preserve">mlouva </w:t>
      </w:r>
      <w:r w:rsidRPr="00504F4B">
        <w:rPr>
          <w:rFonts w:ascii="Verdana" w:eastAsia="Verdana" w:hAnsi="Verdana" w:cs="Times New Roman"/>
          <w:noProof/>
          <w:highlight w:val="yellow"/>
        </w:rPr>
        <w:t>je vyhotovena elektronicky a podepsána zaručeným elektronickým podpisem založeným na kvalifikovaném certifikátu pro elektronický podpis nebo kvalifikovaným elektronickým podpisem.</w:t>
      </w:r>
    </w:p>
    <w:p w14:paraId="33B4378A" w14:textId="77777777" w:rsidR="00252DBB" w:rsidRPr="00504F4B" w:rsidRDefault="00252DBB" w:rsidP="00504F4B">
      <w:pPr>
        <w:pStyle w:val="slovanseznam2"/>
        <w:numPr>
          <w:ilvl w:val="0"/>
          <w:numId w:val="0"/>
        </w:numPr>
        <w:ind w:left="1021"/>
        <w:jc w:val="both"/>
        <w:rPr>
          <w:rFonts w:ascii="Verdana" w:eastAsia="Verdana" w:hAnsi="Verdana" w:cs="Times New Roman"/>
          <w:noProof/>
          <w:highlight w:val="yellow"/>
        </w:rPr>
      </w:pPr>
    </w:p>
    <w:p w14:paraId="23C384C6" w14:textId="4F4A04C0" w:rsidR="00252DBB" w:rsidRPr="00252DBB" w:rsidRDefault="00252DBB" w:rsidP="00504F4B">
      <w:pPr>
        <w:pStyle w:val="slovanseznam2"/>
        <w:numPr>
          <w:ilvl w:val="0"/>
          <w:numId w:val="0"/>
        </w:numPr>
        <w:ind w:left="1021"/>
        <w:jc w:val="both"/>
        <w:rPr>
          <w:rFonts w:ascii="Verdana" w:eastAsia="Verdana" w:hAnsi="Verdana" w:cs="Times New Roman"/>
          <w:noProof/>
        </w:rPr>
      </w:pPr>
      <w:r w:rsidRPr="00504F4B">
        <w:rPr>
          <w:rFonts w:ascii="Verdana" w:eastAsia="Verdana" w:hAnsi="Verdana" w:cs="Times New Roman"/>
          <w:noProof/>
          <w:highlight w:val="yellow"/>
        </w:rPr>
        <w:t xml:space="preserve">Tato </w:t>
      </w:r>
      <w:r w:rsidR="004276E0">
        <w:rPr>
          <w:rFonts w:ascii="Verdana" w:eastAsia="Verdana" w:hAnsi="Verdana" w:cs="Times New Roman"/>
          <w:noProof/>
          <w:highlight w:val="yellow"/>
        </w:rPr>
        <w:t>s</w:t>
      </w:r>
      <w:r w:rsidR="004276E0" w:rsidRPr="00504F4B">
        <w:rPr>
          <w:rFonts w:ascii="Verdana" w:eastAsia="Verdana" w:hAnsi="Verdana" w:cs="Times New Roman"/>
          <w:noProof/>
          <w:highlight w:val="yellow"/>
        </w:rPr>
        <w:t xml:space="preserve">mlouva </w:t>
      </w:r>
      <w:r w:rsidRPr="00504F4B">
        <w:rPr>
          <w:rFonts w:ascii="Verdana" w:eastAsia="Verdana" w:hAnsi="Verdana" w:cs="Times New Roman"/>
          <w:noProof/>
          <w:highlight w:val="yellow"/>
        </w:rPr>
        <w:t xml:space="preserve">je vyhotovena ve </w:t>
      </w:r>
      <w:r w:rsidR="00504F4B">
        <w:rPr>
          <w:highlight w:val="yellow"/>
        </w:rPr>
        <w:fldChar w:fldCharType="begin">
          <w:ffData>
            <w:name w:val="Text27"/>
            <w:enabled/>
            <w:calcOnExit w:val="0"/>
            <w:textInput>
              <w:default w:val="[VLOŽÍ POSKYTOVATEL]"/>
            </w:textInput>
          </w:ffData>
        </w:fldChar>
      </w:r>
      <w:bookmarkStart w:id="7" w:name="Text27"/>
      <w:r w:rsidR="00504F4B">
        <w:rPr>
          <w:highlight w:val="yellow"/>
        </w:rPr>
        <w:instrText xml:space="preserve"> FORMTEXT </w:instrText>
      </w:r>
      <w:r w:rsidR="00504F4B">
        <w:rPr>
          <w:highlight w:val="yellow"/>
        </w:rPr>
      </w:r>
      <w:r w:rsidR="00504F4B">
        <w:rPr>
          <w:highlight w:val="yellow"/>
        </w:rPr>
        <w:fldChar w:fldCharType="separate"/>
      </w:r>
      <w:r w:rsidR="00504F4B">
        <w:rPr>
          <w:noProof/>
          <w:highlight w:val="yellow"/>
        </w:rPr>
        <w:t>[VLOŽÍ POSKYTOVATEL]</w:t>
      </w:r>
      <w:r w:rsidR="00504F4B">
        <w:rPr>
          <w:highlight w:val="yellow"/>
        </w:rPr>
        <w:fldChar w:fldCharType="end"/>
      </w:r>
      <w:bookmarkEnd w:id="7"/>
      <w:r w:rsidRPr="00504F4B">
        <w:rPr>
          <w:rFonts w:ascii="Verdana" w:eastAsia="Verdana" w:hAnsi="Verdana" w:cs="Times New Roman"/>
          <w:noProof/>
          <w:highlight w:val="yellow"/>
        </w:rPr>
        <w:t xml:space="preserve"> stejnopisech s platností originálu, přičemž objednatel obdrží dva stejnopisy, </w:t>
      </w:r>
      <w:r w:rsidR="004276E0">
        <w:rPr>
          <w:rFonts w:ascii="Verdana" w:eastAsia="Verdana" w:hAnsi="Verdana" w:cs="Times New Roman"/>
          <w:noProof/>
          <w:highlight w:val="yellow"/>
        </w:rPr>
        <w:t>poskytovatel</w:t>
      </w:r>
      <w:r w:rsidR="004276E0" w:rsidRPr="00504F4B">
        <w:rPr>
          <w:rFonts w:ascii="Verdana" w:eastAsia="Verdana" w:hAnsi="Verdana" w:cs="Times New Roman"/>
          <w:noProof/>
          <w:highlight w:val="yellow"/>
        </w:rPr>
        <w:t xml:space="preserve"> </w:t>
      </w:r>
      <w:r w:rsidRPr="00504F4B">
        <w:rPr>
          <w:rFonts w:ascii="Verdana" w:eastAsia="Verdana" w:hAnsi="Verdana" w:cs="Times New Roman"/>
          <w:noProof/>
          <w:highlight w:val="yellow"/>
        </w:rPr>
        <w:t xml:space="preserve">obdrží </w:t>
      </w:r>
      <w:r w:rsidR="00504F4B">
        <w:rPr>
          <w:highlight w:val="yellow"/>
        </w:rPr>
        <w:fldChar w:fldCharType="begin">
          <w:ffData>
            <w:name w:val=""/>
            <w:enabled/>
            <w:calcOnExit w:val="0"/>
            <w:textInput>
              <w:default w:val="[VLOŽÍ POSKYTOVATEL]"/>
            </w:textInput>
          </w:ffData>
        </w:fldChar>
      </w:r>
      <w:r w:rsidR="00504F4B">
        <w:rPr>
          <w:highlight w:val="yellow"/>
        </w:rPr>
        <w:instrText xml:space="preserve"> FORMTEXT </w:instrText>
      </w:r>
      <w:r w:rsidR="00504F4B">
        <w:rPr>
          <w:highlight w:val="yellow"/>
        </w:rPr>
      </w:r>
      <w:r w:rsidR="00504F4B">
        <w:rPr>
          <w:highlight w:val="yellow"/>
        </w:rPr>
        <w:fldChar w:fldCharType="separate"/>
      </w:r>
      <w:r w:rsidR="00504F4B">
        <w:rPr>
          <w:noProof/>
          <w:highlight w:val="yellow"/>
        </w:rPr>
        <w:t>[VLOŽÍ POSKYTOVATEL]</w:t>
      </w:r>
      <w:r w:rsidR="00504F4B">
        <w:rPr>
          <w:highlight w:val="yellow"/>
        </w:rPr>
        <w:fldChar w:fldCharType="end"/>
      </w:r>
      <w:r w:rsidRPr="00504F4B">
        <w:rPr>
          <w:rFonts w:ascii="Verdana" w:eastAsia="Verdana" w:hAnsi="Verdana" w:cs="Times New Roman"/>
          <w:noProof/>
          <w:highlight w:val="yellow"/>
        </w:rPr>
        <w:t xml:space="preserve"> stejnopis.</w:t>
      </w:r>
    </w:p>
    <w:p w14:paraId="1EC95907" w14:textId="77777777" w:rsidR="00252DBB" w:rsidRPr="00252DBB" w:rsidRDefault="00252DBB" w:rsidP="00504F4B">
      <w:pPr>
        <w:pStyle w:val="slovanseznam2"/>
        <w:numPr>
          <w:ilvl w:val="0"/>
          <w:numId w:val="0"/>
        </w:numPr>
        <w:ind w:left="1021"/>
        <w:jc w:val="both"/>
        <w:rPr>
          <w:rFonts w:ascii="Verdana" w:eastAsia="Verdana" w:hAnsi="Verdana" w:cs="Times New Roman"/>
          <w:noProof/>
        </w:rPr>
      </w:pPr>
    </w:p>
    <w:p w14:paraId="1E300215" w14:textId="51C67667" w:rsidR="008918AC" w:rsidRDefault="00252DBB" w:rsidP="00504F4B">
      <w:pPr>
        <w:pStyle w:val="slovanseznam2"/>
        <w:numPr>
          <w:ilvl w:val="0"/>
          <w:numId w:val="0"/>
        </w:numPr>
        <w:ind w:left="1021"/>
        <w:jc w:val="both"/>
        <w:rPr>
          <w:rFonts w:ascii="Verdana" w:eastAsia="Verdana" w:hAnsi="Verdana" w:cs="Times New Roman"/>
          <w:i/>
          <w:noProof/>
          <w:color w:val="FF0000"/>
        </w:rPr>
      </w:pPr>
      <w:r w:rsidRPr="00504F4B">
        <w:rPr>
          <w:rFonts w:ascii="Verdana" w:eastAsia="Verdana" w:hAnsi="Verdana" w:cs="Times New Roman"/>
          <w:i/>
          <w:noProof/>
          <w:color w:val="FF0000"/>
        </w:rPr>
        <w:t>[</w:t>
      </w:r>
      <w:r w:rsidR="00504F4B">
        <w:rPr>
          <w:rFonts w:ascii="Verdana" w:eastAsia="Verdana" w:hAnsi="Verdana" w:cs="Times New Roman"/>
          <w:i/>
          <w:noProof/>
          <w:color w:val="FF0000"/>
        </w:rPr>
        <w:t>Poskytovatel</w:t>
      </w:r>
      <w:r w:rsidR="00504F4B" w:rsidRPr="00504F4B">
        <w:rPr>
          <w:rFonts w:ascii="Verdana" w:eastAsia="Verdana" w:hAnsi="Verdana" w:cs="Times New Roman"/>
          <w:i/>
          <w:noProof/>
          <w:color w:val="FF0000"/>
        </w:rPr>
        <w:t xml:space="preserve"> </w:t>
      </w:r>
      <w:r w:rsidRPr="00504F4B">
        <w:rPr>
          <w:rFonts w:ascii="Verdana" w:eastAsia="Verdana" w:hAnsi="Verdana" w:cs="Times New Roman"/>
          <w:i/>
          <w:noProof/>
          <w:color w:val="FF0000"/>
        </w:rPr>
        <w:t>vybere jednu z výše uvedených variant]</w:t>
      </w:r>
    </w:p>
    <w:p w14:paraId="45B92756" w14:textId="77777777" w:rsidR="00E533B8" w:rsidRPr="008D1D1C" w:rsidRDefault="00E533B8" w:rsidP="00504F4B">
      <w:pPr>
        <w:pStyle w:val="slovanseznam2"/>
        <w:numPr>
          <w:ilvl w:val="0"/>
          <w:numId w:val="0"/>
        </w:numPr>
        <w:ind w:left="1021"/>
        <w:jc w:val="both"/>
        <w:rPr>
          <w:rFonts w:ascii="Verdana" w:eastAsia="Verdana" w:hAnsi="Verdana" w:cs="Times New Roman"/>
          <w:noProof/>
        </w:rPr>
      </w:pPr>
    </w:p>
    <w:p w14:paraId="32CC9E32" w14:textId="77777777" w:rsidR="008918AC" w:rsidRPr="00046A6D" w:rsidRDefault="008918AC" w:rsidP="00504F4B">
      <w:pPr>
        <w:numPr>
          <w:ilvl w:val="1"/>
          <w:numId w:val="16"/>
        </w:numPr>
        <w:jc w:val="both"/>
        <w:rPr>
          <w:rFonts w:ascii="Verdana" w:eastAsia="Verdana" w:hAnsi="Verdana" w:cs="Times New Roman"/>
          <w:noProof/>
        </w:rPr>
      </w:pPr>
      <w:r w:rsidRPr="00046A6D">
        <w:rPr>
          <w:rFonts w:ascii="Verdana" w:eastAsia="Verdana" w:hAnsi="Verdana" w:cs="Times New Roman"/>
          <w:noProof/>
        </w:rPr>
        <w:t>Nedílnou součástí této smlouvy jsou přílohy číslo:</w:t>
      </w:r>
    </w:p>
    <w:p w14:paraId="33D7F701" w14:textId="77777777" w:rsidR="004276E0" w:rsidRDefault="004276E0" w:rsidP="00504F4B">
      <w:pPr>
        <w:pStyle w:val="BodyText31"/>
        <w:numPr>
          <w:ilvl w:val="0"/>
          <w:numId w:val="35"/>
        </w:numPr>
        <w:tabs>
          <w:tab w:val="clear" w:pos="2268"/>
          <w:tab w:val="clear" w:pos="4536"/>
        </w:tabs>
        <w:ind w:left="1418"/>
        <w:rPr>
          <w:rFonts w:asciiTheme="minorHAnsi" w:hAnsiTheme="minorHAnsi" w:cs="Times New Roman"/>
          <w:sz w:val="18"/>
          <w:szCs w:val="18"/>
        </w:rPr>
      </w:pPr>
      <w:r w:rsidRPr="004276E0">
        <w:rPr>
          <w:rFonts w:asciiTheme="minorHAnsi" w:hAnsiTheme="minorHAnsi" w:cs="Times New Roman"/>
          <w:bCs/>
          <w:sz w:val="18"/>
          <w:szCs w:val="18"/>
        </w:rPr>
        <w:t>Přehled plnění s jednotkovým ceníkem</w:t>
      </w:r>
    </w:p>
    <w:p w14:paraId="7C64C200" w14:textId="77777777" w:rsidR="004276E0" w:rsidRDefault="004276E0" w:rsidP="00504F4B">
      <w:pPr>
        <w:pStyle w:val="BodyText31"/>
        <w:numPr>
          <w:ilvl w:val="0"/>
          <w:numId w:val="35"/>
        </w:numPr>
        <w:tabs>
          <w:tab w:val="clear" w:pos="2268"/>
          <w:tab w:val="clear" w:pos="4536"/>
        </w:tabs>
        <w:ind w:left="1418"/>
        <w:rPr>
          <w:rFonts w:asciiTheme="minorHAnsi" w:hAnsiTheme="minorHAnsi" w:cs="Times New Roman"/>
          <w:sz w:val="18"/>
          <w:szCs w:val="18"/>
        </w:rPr>
      </w:pPr>
      <w:r>
        <w:rPr>
          <w:rFonts w:asciiTheme="minorHAnsi" w:hAnsiTheme="minorHAnsi" w:cs="Times New Roman"/>
          <w:sz w:val="18"/>
          <w:szCs w:val="18"/>
        </w:rPr>
        <w:t>Obchodní podmínky</w:t>
      </w:r>
    </w:p>
    <w:p w14:paraId="6EDDB156" w14:textId="65A5268B" w:rsidR="008918AC" w:rsidRPr="00046A6D" w:rsidRDefault="004276E0" w:rsidP="00504F4B">
      <w:pPr>
        <w:pStyle w:val="BodyText31"/>
        <w:numPr>
          <w:ilvl w:val="0"/>
          <w:numId w:val="35"/>
        </w:numPr>
        <w:tabs>
          <w:tab w:val="clear" w:pos="2268"/>
          <w:tab w:val="clear" w:pos="4536"/>
        </w:tabs>
        <w:ind w:left="1418"/>
        <w:rPr>
          <w:rFonts w:asciiTheme="minorHAnsi" w:hAnsiTheme="minorHAnsi" w:cs="Times New Roman"/>
          <w:sz w:val="18"/>
          <w:szCs w:val="18"/>
        </w:rPr>
      </w:pPr>
      <w:r>
        <w:rPr>
          <w:rFonts w:asciiTheme="minorHAnsi" w:hAnsiTheme="minorHAnsi" w:cs="Times New Roman"/>
          <w:sz w:val="18"/>
          <w:szCs w:val="18"/>
        </w:rPr>
        <w:t>Seznam poddodavatelů</w:t>
      </w:r>
    </w:p>
    <w:p w14:paraId="11F0949F" w14:textId="6990B152" w:rsidR="00252DBB" w:rsidRDefault="00252DBB" w:rsidP="00504F4B">
      <w:pPr>
        <w:pStyle w:val="BodyText31"/>
        <w:tabs>
          <w:tab w:val="clear" w:pos="2268"/>
          <w:tab w:val="clear" w:pos="4536"/>
        </w:tabs>
        <w:ind w:left="1418"/>
        <w:rPr>
          <w:rFonts w:asciiTheme="minorHAnsi" w:hAnsiTheme="minorHAnsi"/>
          <w:sz w:val="18"/>
          <w:szCs w:val="18"/>
        </w:rPr>
      </w:pPr>
    </w:p>
    <w:p w14:paraId="6EEF805C" w14:textId="77777777" w:rsidR="00252DBB" w:rsidRPr="00046A6D" w:rsidRDefault="00252DBB" w:rsidP="00504F4B">
      <w:pPr>
        <w:pStyle w:val="BodyText31"/>
        <w:tabs>
          <w:tab w:val="clear" w:pos="2268"/>
          <w:tab w:val="clear" w:pos="4536"/>
        </w:tabs>
        <w:ind w:left="1418"/>
        <w:rPr>
          <w:rFonts w:asciiTheme="minorHAnsi" w:hAnsiTheme="minorHAnsi"/>
          <w:sz w:val="18"/>
          <w:szCs w:val="18"/>
        </w:rPr>
      </w:pPr>
    </w:p>
    <w:tbl>
      <w:tblPr>
        <w:tblStyle w:val="Mkatabulky1"/>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252DBB" w:rsidRPr="00252DBB" w14:paraId="06000CC1" w14:textId="77777777" w:rsidTr="00F965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E64CFE6" w14:textId="77777777" w:rsidR="00252DBB" w:rsidRPr="00252DBB" w:rsidRDefault="00252DBB" w:rsidP="003F35DA">
            <w:pPr>
              <w:spacing w:after="240" w:line="276" w:lineRule="auto"/>
              <w:jc w:val="both"/>
              <w:rPr>
                <w:rFonts w:asciiTheme="majorHAnsi" w:hAnsiTheme="majorHAnsi"/>
              </w:rPr>
            </w:pPr>
            <w:r w:rsidRPr="00252DBB">
              <w:rPr>
                <w:rFonts w:asciiTheme="majorHAnsi" w:hAnsiTheme="majorHAnsi"/>
              </w:rPr>
              <w:t>V Hradci Králové dne</w:t>
            </w:r>
          </w:p>
        </w:tc>
        <w:tc>
          <w:tcPr>
            <w:tcW w:w="1985" w:type="dxa"/>
            <w:tcBorders>
              <w:top w:val="none" w:sz="0" w:space="0" w:color="auto"/>
              <w:left w:val="none" w:sz="0" w:space="0" w:color="auto"/>
              <w:right w:val="none" w:sz="0" w:space="0" w:color="auto"/>
            </w:tcBorders>
            <w:shd w:val="clear" w:color="auto" w:fill="auto"/>
          </w:tcPr>
          <w:p w14:paraId="6C886C1D" w14:textId="77777777" w:rsidR="00252DBB" w:rsidRPr="00252DBB" w:rsidRDefault="00252DBB" w:rsidP="003F35DA">
            <w:pPr>
              <w:spacing w:after="240"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rPr>
            </w:pPr>
          </w:p>
        </w:tc>
        <w:tc>
          <w:tcPr>
            <w:tcW w:w="3252" w:type="dxa"/>
            <w:tcBorders>
              <w:top w:val="none" w:sz="0" w:space="0" w:color="auto"/>
              <w:left w:val="none" w:sz="0" w:space="0" w:color="auto"/>
            </w:tcBorders>
            <w:shd w:val="clear" w:color="auto" w:fill="auto"/>
          </w:tcPr>
          <w:p w14:paraId="48A89244" w14:textId="77777777" w:rsidR="00252DBB" w:rsidRPr="00252DBB" w:rsidRDefault="00252DBB" w:rsidP="003F35DA">
            <w:pPr>
              <w:spacing w:after="240"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252DBB">
              <w:rPr>
                <w:rFonts w:asciiTheme="majorHAnsi" w:hAnsiTheme="majorHAnsi"/>
              </w:rPr>
              <w:t>V ………………………… dne</w:t>
            </w:r>
          </w:p>
        </w:tc>
      </w:tr>
      <w:tr w:rsidR="00252DBB" w:rsidRPr="00252DBB" w14:paraId="3C3182CE" w14:textId="77777777" w:rsidTr="00F96584">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AF5F79E" w14:textId="77777777" w:rsidR="00252DBB" w:rsidRPr="00252DBB" w:rsidRDefault="00252DBB" w:rsidP="003F35DA">
            <w:pPr>
              <w:spacing w:after="240" w:line="276" w:lineRule="auto"/>
              <w:jc w:val="both"/>
              <w:rPr>
                <w:rFonts w:asciiTheme="majorHAnsi" w:hAnsiTheme="majorHAnsi"/>
              </w:rPr>
            </w:pPr>
          </w:p>
        </w:tc>
        <w:tc>
          <w:tcPr>
            <w:tcW w:w="1985" w:type="dxa"/>
            <w:shd w:val="clear" w:color="auto" w:fill="auto"/>
          </w:tcPr>
          <w:p w14:paraId="59294861" w14:textId="77777777" w:rsidR="00252DBB" w:rsidRPr="00252DBB" w:rsidRDefault="00252DBB" w:rsidP="003F35DA">
            <w:pPr>
              <w:spacing w:after="240"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1FCAA53B" w14:textId="77777777" w:rsidR="00252DBB" w:rsidRPr="00252DBB" w:rsidRDefault="00252DBB" w:rsidP="003F35DA">
            <w:pPr>
              <w:spacing w:after="240"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252DBB" w:rsidRPr="00252DBB" w14:paraId="08D78037" w14:textId="77777777" w:rsidTr="00F96584">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24EE9C2" w14:textId="77777777" w:rsidR="00252DBB" w:rsidRPr="00252DBB" w:rsidRDefault="00252DBB" w:rsidP="00504F4B">
            <w:pPr>
              <w:spacing w:line="276" w:lineRule="auto"/>
              <w:jc w:val="both"/>
              <w:rPr>
                <w:rFonts w:asciiTheme="majorHAnsi" w:hAnsiTheme="majorHAnsi"/>
              </w:rPr>
            </w:pPr>
            <w:r w:rsidRPr="00252DBB">
              <w:rPr>
                <w:rFonts w:asciiTheme="majorHAnsi" w:hAnsiTheme="majorHAnsi"/>
              </w:rPr>
              <w:t>…………………………………………………</w:t>
            </w:r>
          </w:p>
        </w:tc>
        <w:tc>
          <w:tcPr>
            <w:tcW w:w="1985" w:type="dxa"/>
            <w:shd w:val="clear" w:color="auto" w:fill="auto"/>
          </w:tcPr>
          <w:p w14:paraId="686A81CE" w14:textId="77777777" w:rsidR="00252DBB" w:rsidRPr="00252DBB" w:rsidRDefault="00252DBB" w:rsidP="00504F4B">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5448D31A" w14:textId="77777777" w:rsidR="00252DBB" w:rsidRPr="00252DBB" w:rsidRDefault="00252DBB" w:rsidP="00504F4B">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252DBB">
              <w:rPr>
                <w:rFonts w:asciiTheme="majorHAnsi" w:hAnsiTheme="majorHAnsi"/>
              </w:rPr>
              <w:t>…………………………………………………</w:t>
            </w:r>
          </w:p>
        </w:tc>
      </w:tr>
      <w:tr w:rsidR="00252DBB" w:rsidRPr="00252DBB" w14:paraId="3E9CD22F" w14:textId="77777777" w:rsidTr="00F96584">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E5E6372" w14:textId="77777777" w:rsidR="00252DBB" w:rsidRPr="00252DBB" w:rsidRDefault="00252DBB" w:rsidP="00504F4B">
            <w:pPr>
              <w:spacing w:line="276" w:lineRule="auto"/>
              <w:jc w:val="both"/>
              <w:rPr>
                <w:rFonts w:asciiTheme="majorHAnsi" w:hAnsiTheme="majorHAnsi"/>
                <w:bCs/>
              </w:rPr>
            </w:pPr>
            <w:r w:rsidRPr="00252DBB">
              <w:rPr>
                <w:rFonts w:asciiTheme="majorHAnsi" w:hAnsiTheme="majorHAnsi"/>
                <w:bCs/>
              </w:rPr>
              <w:t>Ing. Petr Vodička</w:t>
            </w:r>
          </w:p>
          <w:p w14:paraId="1619DF5D" w14:textId="77777777" w:rsidR="00252DBB" w:rsidRPr="00252DBB" w:rsidRDefault="00252DBB" w:rsidP="00504F4B">
            <w:pPr>
              <w:spacing w:line="276" w:lineRule="auto"/>
              <w:jc w:val="both"/>
              <w:rPr>
                <w:rFonts w:asciiTheme="majorHAnsi" w:hAnsiTheme="majorHAnsi"/>
                <w:bCs/>
              </w:rPr>
            </w:pPr>
            <w:r w:rsidRPr="00252DBB">
              <w:rPr>
                <w:rFonts w:asciiTheme="majorHAnsi" w:hAnsiTheme="majorHAnsi"/>
                <w:bCs/>
              </w:rPr>
              <w:t>Správa železnic, státní organizace</w:t>
            </w:r>
          </w:p>
          <w:p w14:paraId="799AA92E" w14:textId="77777777" w:rsidR="00252DBB" w:rsidRPr="00252DBB" w:rsidRDefault="00252DBB" w:rsidP="00504F4B">
            <w:pPr>
              <w:spacing w:line="276" w:lineRule="auto"/>
              <w:jc w:val="both"/>
              <w:rPr>
                <w:rFonts w:asciiTheme="majorHAnsi" w:hAnsiTheme="majorHAnsi"/>
                <w:bCs/>
              </w:rPr>
            </w:pPr>
            <w:r w:rsidRPr="00252DBB">
              <w:rPr>
                <w:rFonts w:asciiTheme="majorHAnsi" w:hAnsiTheme="majorHAnsi"/>
                <w:bCs/>
              </w:rPr>
              <w:t>ředitel Oblastního ředitelství</w:t>
            </w:r>
          </w:p>
          <w:p w14:paraId="3D5944F8" w14:textId="77777777" w:rsidR="00252DBB" w:rsidRPr="00252DBB" w:rsidRDefault="00252DBB" w:rsidP="00504F4B">
            <w:pPr>
              <w:spacing w:line="276" w:lineRule="auto"/>
              <w:jc w:val="both"/>
              <w:rPr>
                <w:rFonts w:asciiTheme="majorHAnsi" w:hAnsiTheme="majorHAnsi"/>
                <w:bCs/>
              </w:rPr>
            </w:pPr>
            <w:r w:rsidRPr="00252DBB">
              <w:rPr>
                <w:rFonts w:asciiTheme="majorHAnsi" w:hAnsiTheme="majorHAnsi"/>
                <w:bCs/>
              </w:rPr>
              <w:t>Hradec Králové</w:t>
            </w:r>
          </w:p>
          <w:p w14:paraId="24B7B04B" w14:textId="77777777" w:rsidR="00252DBB" w:rsidRPr="00252DBB" w:rsidRDefault="00252DBB" w:rsidP="003F35DA">
            <w:pPr>
              <w:spacing w:after="240" w:line="276" w:lineRule="auto"/>
              <w:jc w:val="both"/>
              <w:rPr>
                <w:rFonts w:asciiTheme="majorHAnsi" w:hAnsiTheme="majorHAnsi"/>
                <w:bCs/>
              </w:rPr>
            </w:pPr>
          </w:p>
        </w:tc>
        <w:tc>
          <w:tcPr>
            <w:tcW w:w="1985" w:type="dxa"/>
            <w:shd w:val="clear" w:color="auto" w:fill="auto"/>
          </w:tcPr>
          <w:p w14:paraId="35F2EAB0" w14:textId="77777777" w:rsidR="00252DBB" w:rsidRPr="00252DBB" w:rsidRDefault="00252DBB" w:rsidP="003F35DA">
            <w:pPr>
              <w:spacing w:after="240"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32239AE" w14:textId="3EDD8FC9" w:rsidR="00252DBB" w:rsidRPr="00252DBB" w:rsidRDefault="00252DBB" w:rsidP="003F35DA">
            <w:pPr>
              <w:spacing w:after="240"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504F4B">
              <w:rPr>
                <w:rFonts w:asciiTheme="majorHAnsi" w:hAnsiTheme="majorHAnsi"/>
                <w:bCs/>
                <w:highlight w:val="yellow"/>
              </w:rPr>
              <w:t>Poskytovatel</w:t>
            </w:r>
          </w:p>
          <w:p w14:paraId="130B9697" w14:textId="77777777" w:rsidR="00252DBB" w:rsidRPr="00252DBB" w:rsidRDefault="00252DBB" w:rsidP="003F35DA">
            <w:pPr>
              <w:spacing w:after="240"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7976CB2D" w14:textId="1A74A873" w:rsidR="006E37B6" w:rsidRDefault="006E37B6" w:rsidP="00504F4B">
      <w:pPr>
        <w:tabs>
          <w:tab w:val="center" w:pos="1418"/>
          <w:tab w:val="left" w:pos="5529"/>
          <w:tab w:val="center" w:pos="6379"/>
        </w:tabs>
        <w:jc w:val="both"/>
      </w:pPr>
    </w:p>
    <w:p w14:paraId="0075DF7E" w14:textId="1C13AAA8" w:rsidR="006E37B6" w:rsidRPr="000B39E3" w:rsidRDefault="006E37B6" w:rsidP="00504F4B">
      <w:pPr>
        <w:tabs>
          <w:tab w:val="center" w:pos="1418"/>
          <w:tab w:val="left" w:pos="5529"/>
          <w:tab w:val="center" w:pos="6379"/>
        </w:tabs>
        <w:jc w:val="both"/>
      </w:pPr>
    </w:p>
    <w:p w14:paraId="11A6C087" w14:textId="77777777" w:rsidR="00244A8F" w:rsidRDefault="008918AC" w:rsidP="00504F4B">
      <w:pPr>
        <w:pStyle w:val="Zkladntext2"/>
        <w:spacing w:before="240"/>
        <w:jc w:val="both"/>
        <w:sectPr w:rsidR="00244A8F" w:rsidSect="006E37B6">
          <w:headerReference w:type="default" r:id="rId13"/>
          <w:footerReference w:type="default" r:id="rId14"/>
          <w:headerReference w:type="first" r:id="rId15"/>
          <w:footerReference w:type="first" r:id="rId16"/>
          <w:pgSz w:w="11906" w:h="16838" w:code="9"/>
          <w:pgMar w:top="1049" w:right="1134" w:bottom="1276" w:left="2070" w:header="595" w:footer="624" w:gutter="0"/>
          <w:cols w:space="708"/>
          <w:titlePg/>
          <w:docGrid w:linePitch="360"/>
        </w:sectPr>
      </w:pPr>
      <w:r w:rsidRPr="000B39E3">
        <w:t>Tato smlouva byla uveřejněna prostředni</w:t>
      </w:r>
      <w:r w:rsidR="00244A8F">
        <w:t>ctvím Registru smluv dne ………………</w:t>
      </w:r>
    </w:p>
    <w:p w14:paraId="0902BF3C" w14:textId="254DFC27" w:rsidR="004276E0" w:rsidRDefault="004276E0" w:rsidP="00504F4B">
      <w:pPr>
        <w:pStyle w:val="Zkladntext2"/>
        <w:spacing w:before="240"/>
        <w:jc w:val="both"/>
        <w:rPr>
          <w:b/>
          <w:sz w:val="24"/>
        </w:rPr>
      </w:pPr>
      <w:r w:rsidRPr="006A50DB">
        <w:rPr>
          <w:b/>
          <w:sz w:val="24"/>
        </w:rPr>
        <w:t xml:space="preserve">Příloha č. </w:t>
      </w:r>
      <w:r>
        <w:rPr>
          <w:b/>
          <w:sz w:val="24"/>
        </w:rPr>
        <w:t>1</w:t>
      </w:r>
    </w:p>
    <w:p w14:paraId="7D1D113F" w14:textId="60D8A964" w:rsidR="004276E0" w:rsidRPr="0022246C" w:rsidRDefault="004276E0" w:rsidP="004276E0">
      <w:pPr>
        <w:pStyle w:val="RLProhlensmluvnchstran"/>
        <w:jc w:val="both"/>
        <w:rPr>
          <w:rFonts w:ascii="Verdana" w:hAnsi="Verdana" w:cstheme="minorHAnsi"/>
          <w:sz w:val="20"/>
        </w:rPr>
      </w:pPr>
      <w:r w:rsidRPr="004276E0">
        <w:rPr>
          <w:rFonts w:ascii="Verdana" w:hAnsi="Verdana" w:cstheme="minorHAnsi"/>
          <w:sz w:val="20"/>
        </w:rPr>
        <w:t>Přehled plnění s jednotkovým ceníkem</w:t>
      </w:r>
    </w:p>
    <w:p w14:paraId="5F2B9638" w14:textId="77777777" w:rsidR="004276E0" w:rsidRPr="00A27D3F" w:rsidRDefault="004276E0" w:rsidP="004276E0">
      <w:pPr>
        <w:pStyle w:val="RLProhlensmluvnchstran"/>
        <w:jc w:val="both"/>
        <w:rPr>
          <w:rFonts w:ascii="Verdana" w:hAnsi="Verdana" w:cstheme="minorHAnsi"/>
        </w:rPr>
      </w:pPr>
    </w:p>
    <w:p w14:paraId="5B237D18" w14:textId="5B6AD2F7" w:rsidR="00CE5D26" w:rsidRDefault="004276E0" w:rsidP="004276E0">
      <w:pPr>
        <w:pStyle w:val="Zkladntext2"/>
        <w:spacing w:after="0" w:line="240" w:lineRule="auto"/>
        <w:jc w:val="both"/>
        <w:rPr>
          <w:rFonts w:ascii="Verdana" w:hAnsi="Verdana"/>
        </w:rPr>
        <w:sectPr w:rsidR="00CE5D26" w:rsidSect="00E45A07">
          <w:footerReference w:type="first" r:id="rId17"/>
          <w:pgSz w:w="11906" w:h="16838" w:code="9"/>
          <w:pgMar w:top="430" w:right="1134" w:bottom="1276" w:left="2070" w:header="595" w:footer="624" w:gutter="0"/>
          <w:cols w:space="708"/>
          <w:titlePg/>
          <w:docGrid w:linePitch="360"/>
        </w:sectPr>
      </w:pPr>
      <w:r w:rsidRPr="006C309C">
        <w:rPr>
          <w:rFonts w:ascii="Verdana" w:hAnsi="Verdana"/>
        </w:rPr>
        <w:t>Součástí</w:t>
      </w:r>
      <w:r>
        <w:rPr>
          <w:rFonts w:ascii="Verdana" w:hAnsi="Verdana"/>
        </w:rPr>
        <w:t xml:space="preserve"> této</w:t>
      </w:r>
      <w:r w:rsidRPr="006C309C">
        <w:rPr>
          <w:rFonts w:ascii="Verdana" w:hAnsi="Verdana"/>
        </w:rPr>
        <w:t xml:space="preserve"> </w:t>
      </w:r>
      <w:r>
        <w:rPr>
          <w:rFonts w:ascii="Verdana" w:hAnsi="Verdana"/>
        </w:rPr>
        <w:t>smlouvy je přehled plnění s </w:t>
      </w:r>
      <w:r w:rsidR="00E533B8">
        <w:rPr>
          <w:rFonts w:ascii="Verdana" w:hAnsi="Verdana"/>
        </w:rPr>
        <w:t xml:space="preserve">jednotkovým </w:t>
      </w:r>
      <w:r>
        <w:rPr>
          <w:rFonts w:ascii="Verdana" w:hAnsi="Verdana"/>
        </w:rPr>
        <w:t>ceníkem</w:t>
      </w:r>
      <w:r w:rsidRPr="006C309C">
        <w:rPr>
          <w:rFonts w:ascii="Verdana" w:hAnsi="Verdana"/>
        </w:rPr>
        <w:t>, kter</w:t>
      </w:r>
      <w:r>
        <w:rPr>
          <w:rFonts w:ascii="Verdana" w:hAnsi="Verdana"/>
        </w:rPr>
        <w:t>ý</w:t>
      </w:r>
      <w:r w:rsidRPr="006C309C">
        <w:rPr>
          <w:rFonts w:ascii="Verdana" w:hAnsi="Verdana"/>
        </w:rPr>
        <w:t xml:space="preserve"> </w:t>
      </w:r>
      <w:r>
        <w:rPr>
          <w:rFonts w:ascii="Verdana" w:hAnsi="Verdana"/>
        </w:rPr>
        <w:t xml:space="preserve">je uveden v nabídce poskytovatele, který byl objednateli doručen prostřednictvím elektronického nástroje E-ZAK dne </w:t>
      </w:r>
      <w:r w:rsidRPr="001A3D2C">
        <w:rPr>
          <w:rFonts w:ascii="Verdana" w:hAnsi="Verdana"/>
          <w:highlight w:val="cyan"/>
        </w:rPr>
        <w:fldChar w:fldCharType="begin">
          <w:ffData>
            <w:name w:val="Text15"/>
            <w:enabled/>
            <w:calcOnExit w:val="0"/>
            <w:textInput>
              <w:default w:val="[datum doručení nabídky]"/>
            </w:textInput>
          </w:ffData>
        </w:fldChar>
      </w:r>
      <w:r w:rsidRPr="001A3D2C">
        <w:rPr>
          <w:rFonts w:ascii="Verdana" w:hAnsi="Verdana"/>
          <w:highlight w:val="cyan"/>
        </w:rPr>
        <w:instrText xml:space="preserve"> FORMTEXT </w:instrText>
      </w:r>
      <w:r w:rsidRPr="001A3D2C">
        <w:rPr>
          <w:rFonts w:ascii="Verdana" w:hAnsi="Verdana"/>
          <w:highlight w:val="cyan"/>
        </w:rPr>
      </w:r>
      <w:r w:rsidRPr="001A3D2C">
        <w:rPr>
          <w:rFonts w:ascii="Verdana" w:hAnsi="Verdana"/>
          <w:highlight w:val="cyan"/>
        </w:rPr>
        <w:fldChar w:fldCharType="separate"/>
      </w:r>
      <w:r w:rsidRPr="001A3D2C">
        <w:rPr>
          <w:rFonts w:ascii="Verdana" w:hAnsi="Verdana"/>
          <w:noProof/>
          <w:highlight w:val="cyan"/>
        </w:rPr>
        <w:t>[datum doručení nabídky]</w:t>
      </w:r>
      <w:r w:rsidRPr="001A3D2C">
        <w:rPr>
          <w:rFonts w:ascii="Verdana" w:hAnsi="Verdana"/>
          <w:highlight w:val="cyan"/>
        </w:rPr>
        <w:fldChar w:fldCharType="end"/>
      </w:r>
      <w:r>
        <w:rPr>
          <w:rFonts w:ascii="Verdana" w:hAnsi="Verdana"/>
        </w:rPr>
        <w:t>.</w:t>
      </w:r>
    </w:p>
    <w:p w14:paraId="78FF2949" w14:textId="701D49F8" w:rsidR="00CE5D26" w:rsidRPr="00E533B8" w:rsidRDefault="00CE5D26" w:rsidP="00E533B8">
      <w:pPr>
        <w:pStyle w:val="Zkladntext2"/>
        <w:spacing w:before="240"/>
        <w:jc w:val="both"/>
        <w:rPr>
          <w:b/>
          <w:sz w:val="24"/>
        </w:rPr>
      </w:pPr>
      <w:r w:rsidRPr="00E533B8">
        <w:rPr>
          <w:b/>
          <w:sz w:val="24"/>
        </w:rPr>
        <w:t>Příloha č. 2</w:t>
      </w:r>
    </w:p>
    <w:p w14:paraId="767C09F4" w14:textId="373FA1EE" w:rsidR="00CE5D26" w:rsidRPr="00CE5D26" w:rsidRDefault="00CE5D26" w:rsidP="00E533B8">
      <w:pPr>
        <w:pStyle w:val="RLProhlensmluvnchstran"/>
        <w:jc w:val="both"/>
        <w:rPr>
          <w:rFonts w:ascii="Verdana" w:hAnsi="Verdana" w:cstheme="minorHAnsi"/>
          <w:sz w:val="20"/>
        </w:rPr>
      </w:pPr>
      <w:r w:rsidRPr="00CE5D26">
        <w:rPr>
          <w:rFonts w:ascii="Verdana" w:hAnsi="Verdana" w:cstheme="minorHAnsi"/>
          <w:sz w:val="20"/>
        </w:rPr>
        <w:t>Obchodní podmínky</w:t>
      </w:r>
    </w:p>
    <w:p w14:paraId="0F96D971" w14:textId="6B01C00E" w:rsidR="00CE5D26" w:rsidRDefault="00CE5D26" w:rsidP="00E533B8">
      <w:pPr>
        <w:pStyle w:val="RLProhlensmluvnchstran"/>
        <w:jc w:val="both"/>
        <w:rPr>
          <w:rFonts w:ascii="Verdana" w:hAnsi="Verdana"/>
          <w:b w:val="0"/>
          <w:sz w:val="20"/>
        </w:rPr>
      </w:pPr>
    </w:p>
    <w:p w14:paraId="29208B02" w14:textId="77777777" w:rsidR="00CE5D26" w:rsidRDefault="00CE5D26" w:rsidP="00CE5D26">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Pr="006921B1">
        <w:t>uveřejněny na profilu zadavatele ja</w:t>
      </w:r>
      <w:r>
        <w:t>ko součást zadávací dokumentace.</w:t>
      </w:r>
    </w:p>
    <w:p w14:paraId="6081A617" w14:textId="77777777" w:rsidR="00CE5D26" w:rsidRDefault="00CE5D26" w:rsidP="00CE5D26">
      <w:pPr>
        <w:overflowPunct w:val="0"/>
        <w:autoSpaceDE w:val="0"/>
        <w:autoSpaceDN w:val="0"/>
        <w:adjustRightInd w:val="0"/>
        <w:spacing w:after="0" w:line="240" w:lineRule="auto"/>
        <w:jc w:val="both"/>
        <w:textAlignment w:val="baseline"/>
      </w:pPr>
    </w:p>
    <w:p w14:paraId="174ACD3E" w14:textId="77777777" w:rsidR="00CE5D26" w:rsidRDefault="00CE5D26" w:rsidP="00CE5D26">
      <w:pPr>
        <w:pStyle w:val="Zkladntext2"/>
        <w:spacing w:after="0" w:line="240" w:lineRule="auto"/>
        <w:jc w:val="both"/>
        <w:rPr>
          <w:rFonts w:eastAsia="Calibri" w:cs="Times New Roman"/>
        </w:rPr>
        <w:sectPr w:rsidR="00CE5D26" w:rsidSect="00E45A07">
          <w:pgSz w:w="11906" w:h="16838" w:code="9"/>
          <w:pgMar w:top="430" w:right="1134" w:bottom="1276" w:left="2070" w:header="595" w:footer="624" w:gutter="0"/>
          <w:cols w:space="708"/>
          <w:titlePg/>
          <w:docGrid w:linePitch="360"/>
        </w:sectPr>
      </w:pPr>
      <w:r w:rsidRPr="00D16A22">
        <w:rPr>
          <w:rFonts w:eastAsia="Calibri" w:cs="Times New Roman"/>
        </w:rPr>
        <w:t xml:space="preserve">Smluvní strany podpisem této </w:t>
      </w:r>
      <w:r>
        <w:rPr>
          <w:rFonts w:eastAsia="Calibri" w:cs="Times New Roman"/>
        </w:rPr>
        <w:t>s</w:t>
      </w:r>
      <w:r w:rsidRPr="00D16A22">
        <w:rPr>
          <w:rFonts w:eastAsia="Calibri" w:cs="Times New Roman"/>
        </w:rPr>
        <w:t xml:space="preserve">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7B5F0099" w14:textId="50052901" w:rsidR="00CE5D26" w:rsidRPr="00057873" w:rsidRDefault="00CE5D26" w:rsidP="00E533B8">
      <w:pPr>
        <w:pStyle w:val="Zkladntext2"/>
        <w:spacing w:before="240"/>
        <w:jc w:val="both"/>
        <w:rPr>
          <w:rFonts w:ascii="Verdana" w:hAnsi="Verdana"/>
          <w:b/>
          <w:sz w:val="24"/>
        </w:rPr>
      </w:pPr>
      <w:r w:rsidRPr="00E533B8">
        <w:rPr>
          <w:b/>
          <w:sz w:val="24"/>
        </w:rPr>
        <w:t>Příloha</w:t>
      </w:r>
      <w:r w:rsidRPr="00057873">
        <w:rPr>
          <w:rFonts w:ascii="Verdana" w:hAnsi="Verdana"/>
          <w:b/>
          <w:sz w:val="24"/>
        </w:rPr>
        <w:t xml:space="preserve"> č. </w:t>
      </w:r>
      <w:r>
        <w:rPr>
          <w:rFonts w:ascii="Verdana" w:hAnsi="Verdana"/>
          <w:b/>
          <w:sz w:val="24"/>
        </w:rPr>
        <w:t>3</w:t>
      </w:r>
    </w:p>
    <w:p w14:paraId="06A6E552" w14:textId="7D33A7ED" w:rsidR="00CE5D26" w:rsidRDefault="00CE5D26" w:rsidP="00E533B8">
      <w:pPr>
        <w:pStyle w:val="RLProhlensmluvnchstran"/>
        <w:jc w:val="both"/>
        <w:rPr>
          <w:rFonts w:ascii="Verdana" w:hAnsi="Verdana" w:cstheme="minorHAnsi"/>
          <w:sz w:val="20"/>
        </w:rPr>
      </w:pPr>
      <w:r w:rsidRPr="00E533B8">
        <w:rPr>
          <w:rFonts w:ascii="Verdana" w:hAnsi="Verdana" w:cstheme="minorHAnsi"/>
          <w:sz w:val="20"/>
        </w:rPr>
        <w:t>Seznam poddodavatelů</w:t>
      </w:r>
    </w:p>
    <w:p w14:paraId="41BE1A65" w14:textId="77777777" w:rsidR="00CE5D26" w:rsidRPr="0022246C" w:rsidRDefault="00CE5D26" w:rsidP="00E533B8">
      <w:pPr>
        <w:pStyle w:val="RLProhlensmluvnchstran"/>
        <w:jc w:val="both"/>
        <w:rPr>
          <w:rFonts w:eastAsia="Calibri" w:cs="Times New Roman"/>
          <w:b w:val="0"/>
        </w:rPr>
      </w:pPr>
    </w:p>
    <w:tbl>
      <w:tblPr>
        <w:tblStyle w:val="Mkatabulky"/>
        <w:tblW w:w="8860" w:type="dxa"/>
        <w:tblLook w:val="04A0" w:firstRow="1" w:lastRow="0" w:firstColumn="1" w:lastColumn="0" w:noHBand="0" w:noVBand="1"/>
      </w:tblPr>
      <w:tblGrid>
        <w:gridCol w:w="2774"/>
        <w:gridCol w:w="3129"/>
        <w:gridCol w:w="2957"/>
      </w:tblGrid>
      <w:tr w:rsidR="00CE5D26" w:rsidRPr="00F95FBD" w14:paraId="5C44BA44" w14:textId="77777777" w:rsidTr="003178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B83874" w14:textId="77777777" w:rsidR="00CE5D26" w:rsidRPr="00F95FBD" w:rsidRDefault="00CE5D26" w:rsidP="003178AA">
            <w:pPr>
              <w:pStyle w:val="Tabulka"/>
              <w:rPr>
                <w:rStyle w:val="Nadpisvtabulce"/>
              </w:rPr>
            </w:pPr>
            <w:r w:rsidRPr="00F95FBD">
              <w:rPr>
                <w:rStyle w:val="Nadpisvtabulce"/>
              </w:rPr>
              <w:t>Identifikace poddodavatele</w:t>
            </w:r>
          </w:p>
          <w:p w14:paraId="755AA6C9" w14:textId="77777777" w:rsidR="00CE5D26" w:rsidRPr="00F95FBD" w:rsidRDefault="00CE5D26" w:rsidP="003178AA">
            <w:pPr>
              <w:pStyle w:val="Tabulka"/>
              <w:rPr>
                <w:rStyle w:val="Nadpisvtabulce"/>
              </w:rPr>
            </w:pPr>
            <w:r w:rsidRPr="00F95FBD">
              <w:rPr>
                <w:rStyle w:val="Nadpisvtabulce"/>
              </w:rPr>
              <w:t>(obchodní firma, sídlo a IČO)</w:t>
            </w:r>
          </w:p>
        </w:tc>
        <w:tc>
          <w:tcPr>
            <w:tcW w:w="3129" w:type="dxa"/>
          </w:tcPr>
          <w:p w14:paraId="31BD5565" w14:textId="77777777" w:rsidR="00CE5D26" w:rsidRPr="00CE5D26" w:rsidRDefault="00CE5D26" w:rsidP="003178AA">
            <w:pPr>
              <w:pStyle w:val="Tabulka"/>
              <w:cnfStyle w:val="100000000000" w:firstRow="1" w:lastRow="0" w:firstColumn="0" w:lastColumn="0" w:oddVBand="0" w:evenVBand="0" w:oddHBand="0" w:evenHBand="0" w:firstRowFirstColumn="0" w:firstRowLastColumn="0" w:lastRowFirstColumn="0" w:lastRowLastColumn="0"/>
              <w:rPr>
                <w:b/>
              </w:rPr>
            </w:pPr>
            <w:r w:rsidRPr="00CE5D26">
              <w:rPr>
                <w:b/>
              </w:rPr>
              <w:t>Věcný rozsah poddodávky</w:t>
            </w:r>
          </w:p>
        </w:tc>
        <w:tc>
          <w:tcPr>
            <w:tcW w:w="2957" w:type="dxa"/>
          </w:tcPr>
          <w:p w14:paraId="4781DE94" w14:textId="77777777" w:rsidR="00CE5D26" w:rsidRPr="00CE5D26" w:rsidRDefault="00CE5D26" w:rsidP="003178A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CE5D26">
              <w:rPr>
                <w:b/>
              </w:rPr>
              <w:t>Hodnota poddodávky v % z celkové ceny díla</w:t>
            </w:r>
          </w:p>
        </w:tc>
      </w:tr>
      <w:tr w:rsidR="00CE5D26" w:rsidRPr="00F95FBD" w14:paraId="7F4D9499" w14:textId="77777777" w:rsidTr="003178AA">
        <w:tc>
          <w:tcPr>
            <w:cnfStyle w:val="001000000000" w:firstRow="0" w:lastRow="0" w:firstColumn="1" w:lastColumn="0" w:oddVBand="0" w:evenVBand="0" w:oddHBand="0" w:evenHBand="0" w:firstRowFirstColumn="0" w:firstRowLastColumn="0" w:lastRowFirstColumn="0" w:lastRowLastColumn="0"/>
            <w:tcW w:w="2774" w:type="dxa"/>
          </w:tcPr>
          <w:p w14:paraId="53AAAF20" w14:textId="7BB978F1" w:rsidR="00CE5D26" w:rsidRPr="00CE5D26" w:rsidRDefault="00CE5D26" w:rsidP="003178AA">
            <w:pPr>
              <w:pStyle w:val="Tabulka"/>
            </w:pPr>
            <w:r w:rsidRPr="00E533B8">
              <w:rPr>
                <w:rFonts w:eastAsia="Times New Roman" w:cs="Times New Roman"/>
                <w:highlight w:val="yellow"/>
                <w:lang w:eastAsia="cs-CZ"/>
              </w:rPr>
              <w:fldChar w:fldCharType="begin">
                <w:ffData>
                  <w:name w:val=""/>
                  <w:enabled/>
                  <w:calcOnExit w:val="0"/>
                  <w:textInput>
                    <w:default w:val="&quot;[VLOŽÍ POSKYTOVATEL]&quot;"/>
                  </w:textInput>
                </w:ffData>
              </w:fldChar>
            </w:r>
            <w:r w:rsidRPr="00E533B8">
              <w:rPr>
                <w:rFonts w:eastAsia="Times New Roman" w:cs="Times New Roman"/>
                <w:highlight w:val="yellow"/>
                <w:lang w:eastAsia="cs-CZ"/>
              </w:rPr>
              <w:instrText xml:space="preserve"> FORMTEXT </w:instrText>
            </w:r>
            <w:r w:rsidRPr="00E533B8">
              <w:rPr>
                <w:rFonts w:eastAsia="Times New Roman" w:cs="Times New Roman"/>
                <w:highlight w:val="yellow"/>
                <w:lang w:eastAsia="cs-CZ"/>
              </w:rPr>
            </w:r>
            <w:r w:rsidRPr="00E533B8">
              <w:rPr>
                <w:rFonts w:eastAsia="Times New Roman" w:cs="Times New Roman"/>
                <w:highlight w:val="yellow"/>
                <w:lang w:eastAsia="cs-CZ"/>
              </w:rPr>
              <w:fldChar w:fldCharType="separate"/>
            </w:r>
            <w:r w:rsidRPr="00E533B8">
              <w:rPr>
                <w:rFonts w:eastAsia="Times New Roman" w:cs="Times New Roman"/>
                <w:noProof/>
                <w:highlight w:val="yellow"/>
                <w:lang w:eastAsia="cs-CZ"/>
              </w:rPr>
              <w:t>"[VLOŽÍ POSKYTOVATEL]"</w:t>
            </w:r>
            <w:r w:rsidRPr="00E533B8">
              <w:rPr>
                <w:rFonts w:eastAsia="Times New Roman" w:cs="Times New Roman"/>
                <w:highlight w:val="yellow"/>
                <w:lang w:eastAsia="cs-CZ"/>
              </w:rPr>
              <w:fldChar w:fldCharType="end"/>
            </w:r>
          </w:p>
        </w:tc>
        <w:tc>
          <w:tcPr>
            <w:tcW w:w="3129" w:type="dxa"/>
          </w:tcPr>
          <w:p w14:paraId="560D3218" w14:textId="7F2093E2" w:rsidR="00CE5D26" w:rsidRPr="00CE5D26" w:rsidRDefault="00CE5D26" w:rsidP="003178AA">
            <w:pPr>
              <w:pStyle w:val="Tabulka"/>
              <w:cnfStyle w:val="000000000000" w:firstRow="0" w:lastRow="0" w:firstColumn="0" w:lastColumn="0" w:oddVBand="0" w:evenVBand="0" w:oddHBand="0" w:evenHBand="0" w:firstRowFirstColumn="0" w:firstRowLastColumn="0" w:lastRowFirstColumn="0" w:lastRowLastColumn="0"/>
            </w:pPr>
            <w:r w:rsidRPr="00E533B8">
              <w:rPr>
                <w:rFonts w:eastAsia="Times New Roman" w:cs="Times New Roman"/>
                <w:highlight w:val="yellow"/>
                <w:lang w:eastAsia="cs-CZ"/>
              </w:rPr>
              <w:fldChar w:fldCharType="begin">
                <w:ffData>
                  <w:name w:val=""/>
                  <w:enabled/>
                  <w:calcOnExit w:val="0"/>
                  <w:textInput>
                    <w:default w:val="&quot;[VLOŽÍ POSKYTOVATEL]&quot;"/>
                  </w:textInput>
                </w:ffData>
              </w:fldChar>
            </w:r>
            <w:r w:rsidRPr="00E533B8">
              <w:rPr>
                <w:rFonts w:eastAsia="Times New Roman" w:cs="Times New Roman"/>
                <w:highlight w:val="yellow"/>
                <w:lang w:eastAsia="cs-CZ"/>
              </w:rPr>
              <w:instrText xml:space="preserve"> FORMTEXT </w:instrText>
            </w:r>
            <w:r w:rsidRPr="00E533B8">
              <w:rPr>
                <w:rFonts w:eastAsia="Times New Roman" w:cs="Times New Roman"/>
                <w:highlight w:val="yellow"/>
                <w:lang w:eastAsia="cs-CZ"/>
              </w:rPr>
            </w:r>
            <w:r w:rsidRPr="00E533B8">
              <w:rPr>
                <w:rFonts w:eastAsia="Times New Roman" w:cs="Times New Roman"/>
                <w:highlight w:val="yellow"/>
                <w:lang w:eastAsia="cs-CZ"/>
              </w:rPr>
              <w:fldChar w:fldCharType="separate"/>
            </w:r>
            <w:r w:rsidRPr="00E533B8">
              <w:rPr>
                <w:rFonts w:eastAsia="Times New Roman" w:cs="Times New Roman"/>
                <w:noProof/>
                <w:highlight w:val="yellow"/>
                <w:lang w:eastAsia="cs-CZ"/>
              </w:rPr>
              <w:t>"[VLOŽÍ POSKYTOVATEL]"</w:t>
            </w:r>
            <w:r w:rsidRPr="00E533B8">
              <w:rPr>
                <w:rFonts w:eastAsia="Times New Roman" w:cs="Times New Roman"/>
                <w:highlight w:val="yellow"/>
                <w:lang w:eastAsia="cs-CZ"/>
              </w:rPr>
              <w:fldChar w:fldCharType="end"/>
            </w:r>
          </w:p>
        </w:tc>
        <w:tc>
          <w:tcPr>
            <w:tcW w:w="2957" w:type="dxa"/>
          </w:tcPr>
          <w:p w14:paraId="5347A9E5" w14:textId="3990B29A" w:rsidR="00CE5D26" w:rsidRPr="00CE5D26" w:rsidRDefault="00CE5D26" w:rsidP="003178AA">
            <w:pPr>
              <w:pStyle w:val="Tabulka"/>
              <w:cnfStyle w:val="000000000000" w:firstRow="0" w:lastRow="0" w:firstColumn="0" w:lastColumn="0" w:oddVBand="0" w:evenVBand="0" w:oddHBand="0" w:evenHBand="0" w:firstRowFirstColumn="0" w:firstRowLastColumn="0" w:lastRowFirstColumn="0" w:lastRowLastColumn="0"/>
            </w:pPr>
            <w:r w:rsidRPr="00E533B8">
              <w:rPr>
                <w:rFonts w:eastAsia="Times New Roman" w:cs="Times New Roman"/>
                <w:highlight w:val="yellow"/>
                <w:lang w:eastAsia="cs-CZ"/>
              </w:rPr>
              <w:fldChar w:fldCharType="begin">
                <w:ffData>
                  <w:name w:val=""/>
                  <w:enabled/>
                  <w:calcOnExit w:val="0"/>
                  <w:textInput>
                    <w:default w:val="&quot;[VLOŽÍ POSKYTOVATEL]&quot;"/>
                  </w:textInput>
                </w:ffData>
              </w:fldChar>
            </w:r>
            <w:r w:rsidRPr="00E533B8">
              <w:rPr>
                <w:rFonts w:eastAsia="Times New Roman" w:cs="Times New Roman"/>
                <w:highlight w:val="yellow"/>
                <w:lang w:eastAsia="cs-CZ"/>
              </w:rPr>
              <w:instrText xml:space="preserve"> FORMTEXT </w:instrText>
            </w:r>
            <w:r w:rsidRPr="00E533B8">
              <w:rPr>
                <w:rFonts w:eastAsia="Times New Roman" w:cs="Times New Roman"/>
                <w:highlight w:val="yellow"/>
                <w:lang w:eastAsia="cs-CZ"/>
              </w:rPr>
            </w:r>
            <w:r w:rsidRPr="00E533B8">
              <w:rPr>
                <w:rFonts w:eastAsia="Times New Roman" w:cs="Times New Roman"/>
                <w:highlight w:val="yellow"/>
                <w:lang w:eastAsia="cs-CZ"/>
              </w:rPr>
              <w:fldChar w:fldCharType="separate"/>
            </w:r>
            <w:r w:rsidRPr="00E533B8">
              <w:rPr>
                <w:rFonts w:eastAsia="Times New Roman" w:cs="Times New Roman"/>
                <w:noProof/>
                <w:highlight w:val="yellow"/>
                <w:lang w:eastAsia="cs-CZ"/>
              </w:rPr>
              <w:t>"[VLOŽÍ POSKYTOVATEL]"</w:t>
            </w:r>
            <w:r w:rsidRPr="00E533B8">
              <w:rPr>
                <w:rFonts w:eastAsia="Times New Roman" w:cs="Times New Roman"/>
                <w:highlight w:val="yellow"/>
                <w:lang w:eastAsia="cs-CZ"/>
              </w:rPr>
              <w:fldChar w:fldCharType="end"/>
            </w:r>
          </w:p>
        </w:tc>
      </w:tr>
      <w:tr w:rsidR="00CE5D26" w:rsidRPr="00F95FBD" w14:paraId="0B33D8C8" w14:textId="77777777" w:rsidTr="003178AA">
        <w:tc>
          <w:tcPr>
            <w:cnfStyle w:val="001000000000" w:firstRow="0" w:lastRow="0" w:firstColumn="1" w:lastColumn="0" w:oddVBand="0" w:evenVBand="0" w:oddHBand="0" w:evenHBand="0" w:firstRowFirstColumn="0" w:firstRowLastColumn="0" w:lastRowFirstColumn="0" w:lastRowLastColumn="0"/>
            <w:tcW w:w="2774" w:type="dxa"/>
          </w:tcPr>
          <w:p w14:paraId="5E4AACB0" w14:textId="164181E0" w:rsidR="00CE5D26" w:rsidRPr="00CE5D26" w:rsidRDefault="00CE5D26" w:rsidP="003178AA">
            <w:pPr>
              <w:pStyle w:val="Tabulka"/>
            </w:pPr>
            <w:r w:rsidRPr="00E533B8">
              <w:rPr>
                <w:rFonts w:eastAsia="Times New Roman" w:cs="Times New Roman"/>
                <w:highlight w:val="yellow"/>
                <w:lang w:eastAsia="cs-CZ"/>
              </w:rPr>
              <w:fldChar w:fldCharType="begin">
                <w:ffData>
                  <w:name w:val=""/>
                  <w:enabled/>
                  <w:calcOnExit w:val="0"/>
                  <w:textInput>
                    <w:default w:val="&quot;[VLOŽÍ POSKYTOVATEL]&quot;"/>
                  </w:textInput>
                </w:ffData>
              </w:fldChar>
            </w:r>
            <w:r w:rsidRPr="00E533B8">
              <w:rPr>
                <w:rFonts w:eastAsia="Times New Roman" w:cs="Times New Roman"/>
                <w:highlight w:val="yellow"/>
                <w:lang w:eastAsia="cs-CZ"/>
              </w:rPr>
              <w:instrText xml:space="preserve"> FORMTEXT </w:instrText>
            </w:r>
            <w:r w:rsidRPr="00E533B8">
              <w:rPr>
                <w:rFonts w:eastAsia="Times New Roman" w:cs="Times New Roman"/>
                <w:highlight w:val="yellow"/>
                <w:lang w:eastAsia="cs-CZ"/>
              </w:rPr>
            </w:r>
            <w:r w:rsidRPr="00E533B8">
              <w:rPr>
                <w:rFonts w:eastAsia="Times New Roman" w:cs="Times New Roman"/>
                <w:highlight w:val="yellow"/>
                <w:lang w:eastAsia="cs-CZ"/>
              </w:rPr>
              <w:fldChar w:fldCharType="separate"/>
            </w:r>
            <w:r w:rsidRPr="00E533B8">
              <w:rPr>
                <w:rFonts w:eastAsia="Times New Roman" w:cs="Times New Roman"/>
                <w:noProof/>
                <w:highlight w:val="yellow"/>
                <w:lang w:eastAsia="cs-CZ"/>
              </w:rPr>
              <w:t>"[VLOŽÍ POSKYTOVATEL]"</w:t>
            </w:r>
            <w:r w:rsidRPr="00E533B8">
              <w:rPr>
                <w:rFonts w:eastAsia="Times New Roman" w:cs="Times New Roman"/>
                <w:highlight w:val="yellow"/>
                <w:lang w:eastAsia="cs-CZ"/>
              </w:rPr>
              <w:fldChar w:fldCharType="end"/>
            </w:r>
          </w:p>
        </w:tc>
        <w:tc>
          <w:tcPr>
            <w:tcW w:w="3129" w:type="dxa"/>
          </w:tcPr>
          <w:p w14:paraId="71CFC68F" w14:textId="4B402E9A" w:rsidR="00CE5D26" w:rsidRPr="00CE5D26" w:rsidRDefault="00CE5D26" w:rsidP="003178AA">
            <w:pPr>
              <w:pStyle w:val="Tabulka"/>
              <w:cnfStyle w:val="000000000000" w:firstRow="0" w:lastRow="0" w:firstColumn="0" w:lastColumn="0" w:oddVBand="0" w:evenVBand="0" w:oddHBand="0" w:evenHBand="0" w:firstRowFirstColumn="0" w:firstRowLastColumn="0" w:lastRowFirstColumn="0" w:lastRowLastColumn="0"/>
            </w:pPr>
            <w:r w:rsidRPr="00E533B8">
              <w:rPr>
                <w:rFonts w:eastAsia="Times New Roman" w:cs="Times New Roman"/>
                <w:highlight w:val="yellow"/>
                <w:lang w:eastAsia="cs-CZ"/>
              </w:rPr>
              <w:fldChar w:fldCharType="begin">
                <w:ffData>
                  <w:name w:val=""/>
                  <w:enabled/>
                  <w:calcOnExit w:val="0"/>
                  <w:textInput>
                    <w:default w:val="&quot;[VLOŽÍ POSKYTOVATEL]&quot;"/>
                  </w:textInput>
                </w:ffData>
              </w:fldChar>
            </w:r>
            <w:r w:rsidRPr="00E533B8">
              <w:rPr>
                <w:rFonts w:eastAsia="Times New Roman" w:cs="Times New Roman"/>
                <w:highlight w:val="yellow"/>
                <w:lang w:eastAsia="cs-CZ"/>
              </w:rPr>
              <w:instrText xml:space="preserve"> FORMTEXT </w:instrText>
            </w:r>
            <w:r w:rsidRPr="00E533B8">
              <w:rPr>
                <w:rFonts w:eastAsia="Times New Roman" w:cs="Times New Roman"/>
                <w:highlight w:val="yellow"/>
                <w:lang w:eastAsia="cs-CZ"/>
              </w:rPr>
            </w:r>
            <w:r w:rsidRPr="00E533B8">
              <w:rPr>
                <w:rFonts w:eastAsia="Times New Roman" w:cs="Times New Roman"/>
                <w:highlight w:val="yellow"/>
                <w:lang w:eastAsia="cs-CZ"/>
              </w:rPr>
              <w:fldChar w:fldCharType="separate"/>
            </w:r>
            <w:r w:rsidRPr="00E533B8">
              <w:rPr>
                <w:rFonts w:eastAsia="Times New Roman" w:cs="Times New Roman"/>
                <w:noProof/>
                <w:highlight w:val="yellow"/>
                <w:lang w:eastAsia="cs-CZ"/>
              </w:rPr>
              <w:t>"[VLOŽÍ POSKYTOVATEL]"</w:t>
            </w:r>
            <w:r w:rsidRPr="00E533B8">
              <w:rPr>
                <w:rFonts w:eastAsia="Times New Roman" w:cs="Times New Roman"/>
                <w:highlight w:val="yellow"/>
                <w:lang w:eastAsia="cs-CZ"/>
              </w:rPr>
              <w:fldChar w:fldCharType="end"/>
            </w:r>
          </w:p>
        </w:tc>
        <w:tc>
          <w:tcPr>
            <w:tcW w:w="2957" w:type="dxa"/>
          </w:tcPr>
          <w:p w14:paraId="4B0147FF" w14:textId="1FD6526B" w:rsidR="00CE5D26" w:rsidRPr="00CE5D26" w:rsidRDefault="00CE5D26" w:rsidP="003178AA">
            <w:pPr>
              <w:pStyle w:val="Tabulka"/>
              <w:cnfStyle w:val="000000000000" w:firstRow="0" w:lastRow="0" w:firstColumn="0" w:lastColumn="0" w:oddVBand="0" w:evenVBand="0" w:oddHBand="0" w:evenHBand="0" w:firstRowFirstColumn="0" w:firstRowLastColumn="0" w:lastRowFirstColumn="0" w:lastRowLastColumn="0"/>
            </w:pPr>
            <w:r w:rsidRPr="00E533B8">
              <w:rPr>
                <w:rFonts w:eastAsia="Times New Roman" w:cs="Times New Roman"/>
                <w:highlight w:val="yellow"/>
                <w:lang w:eastAsia="cs-CZ"/>
              </w:rPr>
              <w:fldChar w:fldCharType="begin">
                <w:ffData>
                  <w:name w:val=""/>
                  <w:enabled/>
                  <w:calcOnExit w:val="0"/>
                  <w:textInput>
                    <w:default w:val="&quot;[VLOŽÍ POSKYTOVATEL]&quot;"/>
                  </w:textInput>
                </w:ffData>
              </w:fldChar>
            </w:r>
            <w:r w:rsidRPr="00E533B8">
              <w:rPr>
                <w:rFonts w:eastAsia="Times New Roman" w:cs="Times New Roman"/>
                <w:highlight w:val="yellow"/>
                <w:lang w:eastAsia="cs-CZ"/>
              </w:rPr>
              <w:instrText xml:space="preserve"> FORMTEXT </w:instrText>
            </w:r>
            <w:r w:rsidRPr="00E533B8">
              <w:rPr>
                <w:rFonts w:eastAsia="Times New Roman" w:cs="Times New Roman"/>
                <w:highlight w:val="yellow"/>
                <w:lang w:eastAsia="cs-CZ"/>
              </w:rPr>
            </w:r>
            <w:r w:rsidRPr="00E533B8">
              <w:rPr>
                <w:rFonts w:eastAsia="Times New Roman" w:cs="Times New Roman"/>
                <w:highlight w:val="yellow"/>
                <w:lang w:eastAsia="cs-CZ"/>
              </w:rPr>
              <w:fldChar w:fldCharType="separate"/>
            </w:r>
            <w:r w:rsidRPr="00E533B8">
              <w:rPr>
                <w:rFonts w:eastAsia="Times New Roman" w:cs="Times New Roman"/>
                <w:noProof/>
                <w:highlight w:val="yellow"/>
                <w:lang w:eastAsia="cs-CZ"/>
              </w:rPr>
              <w:t>"[VLOŽÍ POSKYTOVATEL]"</w:t>
            </w:r>
            <w:r w:rsidRPr="00E533B8">
              <w:rPr>
                <w:rFonts w:eastAsia="Times New Roman" w:cs="Times New Roman"/>
                <w:highlight w:val="yellow"/>
                <w:lang w:eastAsia="cs-CZ"/>
              </w:rPr>
              <w:fldChar w:fldCharType="end"/>
            </w:r>
          </w:p>
        </w:tc>
      </w:tr>
      <w:tr w:rsidR="00CE5D26" w:rsidRPr="00F95FBD" w14:paraId="509A4A04" w14:textId="77777777" w:rsidTr="003178AA">
        <w:tc>
          <w:tcPr>
            <w:cnfStyle w:val="001000000000" w:firstRow="0" w:lastRow="0" w:firstColumn="1" w:lastColumn="0" w:oddVBand="0" w:evenVBand="0" w:oddHBand="0" w:evenHBand="0" w:firstRowFirstColumn="0" w:firstRowLastColumn="0" w:lastRowFirstColumn="0" w:lastRowLastColumn="0"/>
            <w:tcW w:w="2774" w:type="dxa"/>
          </w:tcPr>
          <w:p w14:paraId="5F102DA5" w14:textId="6A2027D8" w:rsidR="00CE5D26" w:rsidRPr="00CE5D26" w:rsidRDefault="00CE5D26" w:rsidP="003178AA">
            <w:pPr>
              <w:pStyle w:val="Tabulka"/>
            </w:pPr>
            <w:r w:rsidRPr="00E533B8">
              <w:rPr>
                <w:rFonts w:eastAsia="Times New Roman" w:cs="Times New Roman"/>
                <w:highlight w:val="yellow"/>
                <w:lang w:eastAsia="cs-CZ"/>
              </w:rPr>
              <w:fldChar w:fldCharType="begin">
                <w:ffData>
                  <w:name w:val=""/>
                  <w:enabled/>
                  <w:calcOnExit w:val="0"/>
                  <w:textInput>
                    <w:default w:val="&quot;[VLOŽÍ POSKYTOVATEL]&quot;"/>
                  </w:textInput>
                </w:ffData>
              </w:fldChar>
            </w:r>
            <w:r w:rsidRPr="00E533B8">
              <w:rPr>
                <w:rFonts w:eastAsia="Times New Roman" w:cs="Times New Roman"/>
                <w:highlight w:val="yellow"/>
                <w:lang w:eastAsia="cs-CZ"/>
              </w:rPr>
              <w:instrText xml:space="preserve"> FORMTEXT </w:instrText>
            </w:r>
            <w:r w:rsidRPr="00E533B8">
              <w:rPr>
                <w:rFonts w:eastAsia="Times New Roman" w:cs="Times New Roman"/>
                <w:highlight w:val="yellow"/>
                <w:lang w:eastAsia="cs-CZ"/>
              </w:rPr>
            </w:r>
            <w:r w:rsidRPr="00E533B8">
              <w:rPr>
                <w:rFonts w:eastAsia="Times New Roman" w:cs="Times New Roman"/>
                <w:highlight w:val="yellow"/>
                <w:lang w:eastAsia="cs-CZ"/>
              </w:rPr>
              <w:fldChar w:fldCharType="separate"/>
            </w:r>
            <w:r w:rsidRPr="00E533B8">
              <w:rPr>
                <w:rFonts w:eastAsia="Times New Roman" w:cs="Times New Roman"/>
                <w:noProof/>
                <w:highlight w:val="yellow"/>
                <w:lang w:eastAsia="cs-CZ"/>
              </w:rPr>
              <w:t>"[VLOŽÍ POSKYTOVATEL]"</w:t>
            </w:r>
            <w:r w:rsidRPr="00E533B8">
              <w:rPr>
                <w:rFonts w:eastAsia="Times New Roman" w:cs="Times New Roman"/>
                <w:highlight w:val="yellow"/>
                <w:lang w:eastAsia="cs-CZ"/>
              </w:rPr>
              <w:fldChar w:fldCharType="end"/>
            </w:r>
          </w:p>
        </w:tc>
        <w:tc>
          <w:tcPr>
            <w:tcW w:w="3129" w:type="dxa"/>
          </w:tcPr>
          <w:p w14:paraId="0AB40D9A" w14:textId="7848A727" w:rsidR="00CE5D26" w:rsidRPr="00CE5D26" w:rsidRDefault="00CE5D26" w:rsidP="003178AA">
            <w:pPr>
              <w:pStyle w:val="Tabulka"/>
              <w:cnfStyle w:val="000000000000" w:firstRow="0" w:lastRow="0" w:firstColumn="0" w:lastColumn="0" w:oddVBand="0" w:evenVBand="0" w:oddHBand="0" w:evenHBand="0" w:firstRowFirstColumn="0" w:firstRowLastColumn="0" w:lastRowFirstColumn="0" w:lastRowLastColumn="0"/>
            </w:pPr>
            <w:r w:rsidRPr="00E533B8">
              <w:rPr>
                <w:rFonts w:eastAsia="Times New Roman" w:cs="Times New Roman"/>
                <w:highlight w:val="yellow"/>
                <w:lang w:eastAsia="cs-CZ"/>
              </w:rPr>
              <w:fldChar w:fldCharType="begin">
                <w:ffData>
                  <w:name w:val=""/>
                  <w:enabled/>
                  <w:calcOnExit w:val="0"/>
                  <w:textInput>
                    <w:default w:val="&quot;[VLOŽÍ POSKYTOVATEL]&quot;"/>
                  </w:textInput>
                </w:ffData>
              </w:fldChar>
            </w:r>
            <w:r w:rsidRPr="00E533B8">
              <w:rPr>
                <w:rFonts w:eastAsia="Times New Roman" w:cs="Times New Roman"/>
                <w:highlight w:val="yellow"/>
                <w:lang w:eastAsia="cs-CZ"/>
              </w:rPr>
              <w:instrText xml:space="preserve"> FORMTEXT </w:instrText>
            </w:r>
            <w:r w:rsidRPr="00E533B8">
              <w:rPr>
                <w:rFonts w:eastAsia="Times New Roman" w:cs="Times New Roman"/>
                <w:highlight w:val="yellow"/>
                <w:lang w:eastAsia="cs-CZ"/>
              </w:rPr>
            </w:r>
            <w:r w:rsidRPr="00E533B8">
              <w:rPr>
                <w:rFonts w:eastAsia="Times New Roman" w:cs="Times New Roman"/>
                <w:highlight w:val="yellow"/>
                <w:lang w:eastAsia="cs-CZ"/>
              </w:rPr>
              <w:fldChar w:fldCharType="separate"/>
            </w:r>
            <w:r w:rsidRPr="00E533B8">
              <w:rPr>
                <w:rFonts w:eastAsia="Times New Roman" w:cs="Times New Roman"/>
                <w:noProof/>
                <w:highlight w:val="yellow"/>
                <w:lang w:eastAsia="cs-CZ"/>
              </w:rPr>
              <w:t>"[VLOŽÍ POSKYTOVATEL]"</w:t>
            </w:r>
            <w:r w:rsidRPr="00E533B8">
              <w:rPr>
                <w:rFonts w:eastAsia="Times New Roman" w:cs="Times New Roman"/>
                <w:highlight w:val="yellow"/>
                <w:lang w:eastAsia="cs-CZ"/>
              </w:rPr>
              <w:fldChar w:fldCharType="end"/>
            </w:r>
          </w:p>
        </w:tc>
        <w:tc>
          <w:tcPr>
            <w:tcW w:w="2957" w:type="dxa"/>
          </w:tcPr>
          <w:p w14:paraId="387A8DAF" w14:textId="7C249C86" w:rsidR="00CE5D26" w:rsidRPr="00CE5D26" w:rsidRDefault="00CE5D26" w:rsidP="003178AA">
            <w:pPr>
              <w:pStyle w:val="Tabulka"/>
              <w:cnfStyle w:val="000000000000" w:firstRow="0" w:lastRow="0" w:firstColumn="0" w:lastColumn="0" w:oddVBand="0" w:evenVBand="0" w:oddHBand="0" w:evenHBand="0" w:firstRowFirstColumn="0" w:firstRowLastColumn="0" w:lastRowFirstColumn="0" w:lastRowLastColumn="0"/>
            </w:pPr>
            <w:r w:rsidRPr="00E533B8">
              <w:rPr>
                <w:rFonts w:eastAsia="Times New Roman" w:cs="Times New Roman"/>
                <w:highlight w:val="yellow"/>
                <w:lang w:eastAsia="cs-CZ"/>
              </w:rPr>
              <w:fldChar w:fldCharType="begin">
                <w:ffData>
                  <w:name w:val=""/>
                  <w:enabled/>
                  <w:calcOnExit w:val="0"/>
                  <w:textInput>
                    <w:default w:val="&quot;[VLOŽÍ POSKYTOVATEL]&quot;"/>
                  </w:textInput>
                </w:ffData>
              </w:fldChar>
            </w:r>
            <w:r w:rsidRPr="00E533B8">
              <w:rPr>
                <w:rFonts w:eastAsia="Times New Roman" w:cs="Times New Roman"/>
                <w:highlight w:val="yellow"/>
                <w:lang w:eastAsia="cs-CZ"/>
              </w:rPr>
              <w:instrText xml:space="preserve"> FORMTEXT </w:instrText>
            </w:r>
            <w:r w:rsidRPr="00E533B8">
              <w:rPr>
                <w:rFonts w:eastAsia="Times New Roman" w:cs="Times New Roman"/>
                <w:highlight w:val="yellow"/>
                <w:lang w:eastAsia="cs-CZ"/>
              </w:rPr>
            </w:r>
            <w:r w:rsidRPr="00E533B8">
              <w:rPr>
                <w:rFonts w:eastAsia="Times New Roman" w:cs="Times New Roman"/>
                <w:highlight w:val="yellow"/>
                <w:lang w:eastAsia="cs-CZ"/>
              </w:rPr>
              <w:fldChar w:fldCharType="separate"/>
            </w:r>
            <w:r w:rsidRPr="00E533B8">
              <w:rPr>
                <w:rFonts w:eastAsia="Times New Roman" w:cs="Times New Roman"/>
                <w:noProof/>
                <w:highlight w:val="yellow"/>
                <w:lang w:eastAsia="cs-CZ"/>
              </w:rPr>
              <w:t>"[VLOŽÍ POSKYTOVATEL]"</w:t>
            </w:r>
            <w:r w:rsidRPr="00E533B8">
              <w:rPr>
                <w:rFonts w:eastAsia="Times New Roman" w:cs="Times New Roman"/>
                <w:highlight w:val="yellow"/>
                <w:lang w:eastAsia="cs-CZ"/>
              </w:rPr>
              <w:fldChar w:fldCharType="end"/>
            </w:r>
          </w:p>
        </w:tc>
      </w:tr>
    </w:tbl>
    <w:p w14:paraId="3BCF1E9D" w14:textId="5860DEA9" w:rsidR="004276E0" w:rsidRPr="000B39E3" w:rsidRDefault="004276E0" w:rsidP="00CE5D26">
      <w:pPr>
        <w:pStyle w:val="Zkladntext2"/>
        <w:spacing w:after="0" w:line="240" w:lineRule="auto"/>
        <w:jc w:val="both"/>
      </w:pPr>
    </w:p>
    <w:sectPr w:rsidR="004276E0" w:rsidRPr="000B39E3" w:rsidSect="00E45A07">
      <w:pgSz w:w="11906" w:h="16838" w:code="9"/>
      <w:pgMar w:top="430" w:right="1134" w:bottom="1276"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71A7F" w14:textId="77777777" w:rsidR="001D72FA" w:rsidRDefault="001D72FA" w:rsidP="00962258">
      <w:pPr>
        <w:spacing w:after="0" w:line="240" w:lineRule="auto"/>
      </w:pPr>
      <w:r>
        <w:separator/>
      </w:r>
    </w:p>
  </w:endnote>
  <w:endnote w:type="continuationSeparator" w:id="0">
    <w:p w14:paraId="6E477289" w14:textId="77777777" w:rsidR="001D72FA" w:rsidRDefault="001D72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498" w:type="dxa"/>
      <w:tblInd w:w="-70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326"/>
      <w:gridCol w:w="1701"/>
      <w:gridCol w:w="4110"/>
    </w:tblGrid>
    <w:tr w:rsidR="00F96584" w14:paraId="5B005C45" w14:textId="77777777" w:rsidTr="007A3F12">
      <w:tc>
        <w:tcPr>
          <w:tcW w:w="1361" w:type="dxa"/>
          <w:tcMar>
            <w:left w:w="0" w:type="dxa"/>
            <w:right w:w="0" w:type="dxa"/>
          </w:tcMar>
          <w:vAlign w:val="bottom"/>
        </w:tcPr>
        <w:p w14:paraId="5A523054" w14:textId="3CE6DEE2" w:rsidR="00F96584" w:rsidRPr="00B8518B" w:rsidRDefault="00F96584" w:rsidP="00E45A0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303E">
            <w:rPr>
              <w:rStyle w:val="slostrnky"/>
              <w:noProof/>
            </w:rPr>
            <w:t>11</w:t>
          </w:r>
          <w:r w:rsidRPr="00B8518B">
            <w:rPr>
              <w:rStyle w:val="slostrnky"/>
            </w:rPr>
            <w:fldChar w:fldCharType="end"/>
          </w:r>
          <w:r w:rsidRPr="00B8518B">
            <w:rPr>
              <w:rStyle w:val="slostrnky"/>
            </w:rPr>
            <w:t>/</w:t>
          </w:r>
          <w:r w:rsidR="00E45A07">
            <w:rPr>
              <w:rStyle w:val="slostrnky"/>
            </w:rPr>
            <w:fldChar w:fldCharType="begin"/>
          </w:r>
          <w:r w:rsidR="00E45A07">
            <w:rPr>
              <w:rStyle w:val="slostrnky"/>
            </w:rPr>
            <w:instrText xml:space="preserve"> SECTIONPAGES   \* MERGEFORMAT </w:instrText>
          </w:r>
          <w:r w:rsidR="00E45A07">
            <w:rPr>
              <w:rStyle w:val="slostrnky"/>
            </w:rPr>
            <w:fldChar w:fldCharType="separate"/>
          </w:r>
          <w:r w:rsidR="0059303E">
            <w:rPr>
              <w:rStyle w:val="slostrnky"/>
              <w:noProof/>
            </w:rPr>
            <w:t>11</w:t>
          </w:r>
          <w:r w:rsidR="00E45A07">
            <w:rPr>
              <w:rStyle w:val="slostrnky"/>
            </w:rPr>
            <w:fldChar w:fldCharType="end"/>
          </w:r>
        </w:p>
      </w:tc>
      <w:tc>
        <w:tcPr>
          <w:tcW w:w="2326" w:type="dxa"/>
          <w:shd w:val="clear" w:color="auto" w:fill="auto"/>
          <w:tcMar>
            <w:left w:w="0" w:type="dxa"/>
            <w:right w:w="0" w:type="dxa"/>
          </w:tcMar>
        </w:tcPr>
        <w:p w14:paraId="1E14E2E8" w14:textId="77777777" w:rsidR="00F96584" w:rsidRDefault="00F96584" w:rsidP="007A3F12">
          <w:pPr>
            <w:pStyle w:val="Zpat"/>
            <w:jc w:val="right"/>
          </w:pPr>
        </w:p>
      </w:tc>
      <w:tc>
        <w:tcPr>
          <w:tcW w:w="1701" w:type="dxa"/>
          <w:shd w:val="clear" w:color="auto" w:fill="auto"/>
          <w:tcMar>
            <w:left w:w="0" w:type="dxa"/>
            <w:right w:w="0" w:type="dxa"/>
          </w:tcMar>
        </w:tcPr>
        <w:p w14:paraId="22519056" w14:textId="77777777" w:rsidR="00F96584" w:rsidRDefault="00F96584" w:rsidP="00B8518B">
          <w:pPr>
            <w:pStyle w:val="Zpat"/>
          </w:pPr>
        </w:p>
      </w:tc>
      <w:tc>
        <w:tcPr>
          <w:tcW w:w="4110" w:type="dxa"/>
        </w:tcPr>
        <w:p w14:paraId="026F8777" w14:textId="77777777" w:rsidR="00F96584" w:rsidRDefault="00F96584" w:rsidP="007A3F12">
          <w:pPr>
            <w:pStyle w:val="Zpat"/>
            <w:jc w:val="right"/>
            <w:rPr>
              <w:b/>
              <w:sz w:val="14"/>
            </w:rPr>
          </w:pPr>
          <w:r w:rsidRPr="007A3F12">
            <w:rPr>
              <w:b/>
              <w:sz w:val="14"/>
            </w:rPr>
            <w:t>Smlouva o svozu finanční hotovosti</w:t>
          </w:r>
        </w:p>
        <w:p w14:paraId="2E1AF39B" w14:textId="13555AF9" w:rsidR="00F96584" w:rsidRPr="007A3F12" w:rsidRDefault="00F96584" w:rsidP="007A3F12">
          <w:pPr>
            <w:pStyle w:val="Zpat"/>
            <w:jc w:val="right"/>
          </w:pPr>
          <w:r w:rsidRPr="007A3F12">
            <w:t>Zpracování tržeb z turniketů a mincovníků ve vyjmenovaných stanicích OŘ Hradec Králové</w:t>
          </w:r>
        </w:p>
      </w:tc>
    </w:tr>
  </w:tbl>
  <w:p w14:paraId="37E0B08A" w14:textId="77777777" w:rsidR="00F96584" w:rsidRPr="00B8518B" w:rsidRDefault="00F9658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4BD3CBB" wp14:editId="5ACFA9E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4ED6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B5BFD5" wp14:editId="368D421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2A0ED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96584" w14:paraId="1A8D67AD" w14:textId="77777777" w:rsidTr="00F1715C">
      <w:tc>
        <w:tcPr>
          <w:tcW w:w="1361" w:type="dxa"/>
          <w:tcMar>
            <w:left w:w="0" w:type="dxa"/>
            <w:right w:w="0" w:type="dxa"/>
          </w:tcMar>
          <w:vAlign w:val="bottom"/>
        </w:tcPr>
        <w:p w14:paraId="26E3B5BD" w14:textId="4A72193A" w:rsidR="00F96584" w:rsidRPr="00B8518B" w:rsidRDefault="00F9658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303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303E">
            <w:rPr>
              <w:rStyle w:val="slostrnky"/>
              <w:noProof/>
            </w:rPr>
            <w:t>14</w:t>
          </w:r>
          <w:r w:rsidRPr="00B8518B">
            <w:rPr>
              <w:rStyle w:val="slostrnky"/>
            </w:rPr>
            <w:fldChar w:fldCharType="end"/>
          </w:r>
        </w:p>
      </w:tc>
      <w:tc>
        <w:tcPr>
          <w:tcW w:w="3458" w:type="dxa"/>
          <w:shd w:val="clear" w:color="auto" w:fill="auto"/>
          <w:tcMar>
            <w:left w:w="0" w:type="dxa"/>
            <w:right w:w="0" w:type="dxa"/>
          </w:tcMar>
        </w:tcPr>
        <w:p w14:paraId="08BFE4BC" w14:textId="77777777" w:rsidR="00F96584" w:rsidRDefault="00F96584" w:rsidP="00460660">
          <w:pPr>
            <w:pStyle w:val="Zpat"/>
          </w:pPr>
          <w:r>
            <w:t>Správa železnic, státní organizace</w:t>
          </w:r>
        </w:p>
        <w:p w14:paraId="44B6C84E" w14:textId="77777777" w:rsidR="00F96584" w:rsidRDefault="00F96584"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32F212B" w14:textId="77777777" w:rsidR="00F96584" w:rsidRDefault="00F96584" w:rsidP="00460660">
          <w:pPr>
            <w:pStyle w:val="Zpat"/>
          </w:pPr>
          <w:r>
            <w:t>Sídlo: Dlážděná 1003/7, 110 00 Praha 1</w:t>
          </w:r>
        </w:p>
        <w:p w14:paraId="32183761" w14:textId="77777777" w:rsidR="00F96584" w:rsidRDefault="00F96584" w:rsidP="00460660">
          <w:pPr>
            <w:pStyle w:val="Zpat"/>
          </w:pPr>
          <w:r>
            <w:t>IČO: 709 94 234 DIČ: CZ 709 94 234</w:t>
          </w:r>
        </w:p>
        <w:p w14:paraId="66114606" w14:textId="77777777" w:rsidR="00F96584" w:rsidRDefault="00F96584" w:rsidP="00460660">
          <w:pPr>
            <w:pStyle w:val="Zpat"/>
          </w:pPr>
          <w:r>
            <w:t>www. spravazeleznic.cz</w:t>
          </w:r>
        </w:p>
      </w:tc>
      <w:tc>
        <w:tcPr>
          <w:tcW w:w="2921" w:type="dxa"/>
        </w:tcPr>
        <w:p w14:paraId="15663E09" w14:textId="6755DADD" w:rsidR="00F96584" w:rsidRDefault="00F96584" w:rsidP="003B1A54">
          <w:pPr>
            <w:pStyle w:val="Zpat"/>
            <w:rPr>
              <w:b/>
            </w:rPr>
          </w:pPr>
          <w:r>
            <w:rPr>
              <w:b/>
            </w:rPr>
            <w:t>Oblastní ředitelství Hradec Králové</w:t>
          </w:r>
        </w:p>
        <w:p w14:paraId="0E66A7BB" w14:textId="00AA645F" w:rsidR="00F96584" w:rsidRDefault="00F96584" w:rsidP="003B1A54">
          <w:pPr>
            <w:pStyle w:val="Zpat"/>
            <w:rPr>
              <w:b/>
            </w:rPr>
          </w:pPr>
          <w:r>
            <w:rPr>
              <w:b/>
            </w:rPr>
            <w:t xml:space="preserve">U </w:t>
          </w:r>
          <w:proofErr w:type="spellStart"/>
          <w:r>
            <w:rPr>
              <w:b/>
            </w:rPr>
            <w:t>Fotochemy</w:t>
          </w:r>
          <w:proofErr w:type="spellEnd"/>
          <w:r>
            <w:rPr>
              <w:b/>
            </w:rPr>
            <w:t xml:space="preserve"> 259</w:t>
          </w:r>
        </w:p>
        <w:p w14:paraId="3FB84074" w14:textId="15F6E9B1" w:rsidR="00F96584" w:rsidRDefault="00F96584" w:rsidP="003B1A54">
          <w:pPr>
            <w:pStyle w:val="Zpat"/>
          </w:pPr>
          <w:r>
            <w:rPr>
              <w:b/>
            </w:rPr>
            <w:t>501 01 Hradec Králové</w:t>
          </w:r>
        </w:p>
      </w:tc>
    </w:tr>
  </w:tbl>
  <w:p w14:paraId="3DCF20E7" w14:textId="77777777" w:rsidR="00F96584" w:rsidRPr="00B8518B" w:rsidRDefault="00F96584"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65ADAA5" wp14:editId="4682EAB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9AF251"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7737B92" wp14:editId="14586B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6BC6A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E2E1B94" w14:textId="77777777" w:rsidR="00F96584" w:rsidRPr="00460660" w:rsidRDefault="00F9658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1D531" w14:textId="77777777" w:rsidR="00E45A07" w:rsidRDefault="00E45A07" w:rsidP="00E45A07">
    <w:pPr>
      <w:pStyle w:val="Zpat"/>
      <w:jc w:val="right"/>
      <w:rPr>
        <w:b/>
        <w:sz w:val="14"/>
      </w:rPr>
    </w:pPr>
    <w:r w:rsidRPr="007A3F12">
      <w:rPr>
        <w:b/>
        <w:sz w:val="14"/>
      </w:rPr>
      <w:t>Smlouva o svozu finanční hotovosti</w:t>
    </w:r>
  </w:p>
  <w:p w14:paraId="0C1CC8FA" w14:textId="090C9D0F" w:rsidR="00244A8F" w:rsidRPr="00460660" w:rsidRDefault="00E45A07" w:rsidP="00E45A07">
    <w:pPr>
      <w:pStyle w:val="Zpat"/>
      <w:jc w:val="right"/>
      <w:rPr>
        <w:sz w:val="2"/>
        <w:szCs w:val="2"/>
      </w:rPr>
    </w:pPr>
    <w:r w:rsidRPr="007A3F12">
      <w:t>Zpracování tržeb z turniketů a mincovníků ve vyjmenovaných stanicích OŘ Hradec Králové</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EDE86" w14:textId="77777777" w:rsidR="001D72FA" w:rsidRDefault="001D72FA" w:rsidP="00962258">
      <w:pPr>
        <w:spacing w:after="0" w:line="240" w:lineRule="auto"/>
      </w:pPr>
      <w:r>
        <w:separator/>
      </w:r>
    </w:p>
  </w:footnote>
  <w:footnote w:type="continuationSeparator" w:id="0">
    <w:p w14:paraId="7FB379A3" w14:textId="77777777" w:rsidR="001D72FA" w:rsidRDefault="001D72F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584" w14:paraId="31656EFB" w14:textId="77777777" w:rsidTr="00C02D0A">
      <w:trPr>
        <w:trHeight w:hRule="exact" w:val="454"/>
      </w:trPr>
      <w:tc>
        <w:tcPr>
          <w:tcW w:w="1361" w:type="dxa"/>
          <w:tcMar>
            <w:top w:w="57" w:type="dxa"/>
            <w:left w:w="0" w:type="dxa"/>
            <w:right w:w="0" w:type="dxa"/>
          </w:tcMar>
        </w:tcPr>
        <w:p w14:paraId="5720855F" w14:textId="77777777" w:rsidR="00F96584" w:rsidRPr="00B8518B" w:rsidRDefault="00F96584" w:rsidP="00523EA7">
          <w:pPr>
            <w:pStyle w:val="Zpat"/>
            <w:rPr>
              <w:rStyle w:val="slostrnky"/>
            </w:rPr>
          </w:pPr>
        </w:p>
      </w:tc>
      <w:tc>
        <w:tcPr>
          <w:tcW w:w="3458" w:type="dxa"/>
          <w:shd w:val="clear" w:color="auto" w:fill="auto"/>
          <w:tcMar>
            <w:top w:w="57" w:type="dxa"/>
            <w:left w:w="0" w:type="dxa"/>
            <w:right w:w="0" w:type="dxa"/>
          </w:tcMar>
        </w:tcPr>
        <w:p w14:paraId="15A970A5" w14:textId="77777777" w:rsidR="00F96584" w:rsidRDefault="00F96584" w:rsidP="00523EA7">
          <w:pPr>
            <w:pStyle w:val="Zpat"/>
          </w:pPr>
        </w:p>
      </w:tc>
      <w:tc>
        <w:tcPr>
          <w:tcW w:w="5698" w:type="dxa"/>
          <w:shd w:val="clear" w:color="auto" w:fill="auto"/>
          <w:tcMar>
            <w:top w:w="57" w:type="dxa"/>
            <w:left w:w="0" w:type="dxa"/>
            <w:right w:w="0" w:type="dxa"/>
          </w:tcMar>
        </w:tcPr>
        <w:p w14:paraId="20532955" w14:textId="77777777" w:rsidR="00F96584" w:rsidRPr="00D6163D" w:rsidRDefault="00F96584" w:rsidP="00D6163D">
          <w:pPr>
            <w:pStyle w:val="Druhdokumentu"/>
          </w:pPr>
        </w:p>
      </w:tc>
    </w:tr>
  </w:tbl>
  <w:p w14:paraId="1B5F6981" w14:textId="77777777" w:rsidR="00F96584" w:rsidRPr="00D6163D" w:rsidRDefault="00F965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26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7"/>
      <w:gridCol w:w="3374"/>
      <w:gridCol w:w="5559"/>
    </w:tblGrid>
    <w:tr w:rsidR="00F96584" w14:paraId="31E5D117" w14:textId="77777777" w:rsidTr="004276E0">
      <w:trPr>
        <w:trHeight w:hRule="exact" w:val="723"/>
      </w:trPr>
      <w:tc>
        <w:tcPr>
          <w:tcW w:w="1327" w:type="dxa"/>
          <w:tcMar>
            <w:left w:w="0" w:type="dxa"/>
            <w:right w:w="0" w:type="dxa"/>
          </w:tcMar>
        </w:tcPr>
        <w:p w14:paraId="7E2F6661" w14:textId="77777777" w:rsidR="00F96584" w:rsidRPr="00B8518B" w:rsidRDefault="00F96584" w:rsidP="00FC6389">
          <w:pPr>
            <w:pStyle w:val="Zpat"/>
            <w:rPr>
              <w:rStyle w:val="slostrnky"/>
            </w:rPr>
          </w:pPr>
        </w:p>
      </w:tc>
      <w:tc>
        <w:tcPr>
          <w:tcW w:w="3374" w:type="dxa"/>
          <w:shd w:val="clear" w:color="auto" w:fill="auto"/>
          <w:tcMar>
            <w:left w:w="0" w:type="dxa"/>
            <w:right w:w="0" w:type="dxa"/>
          </w:tcMar>
        </w:tcPr>
        <w:p w14:paraId="7B77A141" w14:textId="77777777" w:rsidR="00F96584" w:rsidRDefault="00F96584" w:rsidP="00FC6389">
          <w:pPr>
            <w:pStyle w:val="Zpat"/>
          </w:pPr>
        </w:p>
      </w:tc>
      <w:tc>
        <w:tcPr>
          <w:tcW w:w="5559" w:type="dxa"/>
          <w:shd w:val="clear" w:color="auto" w:fill="auto"/>
          <w:tcMar>
            <w:left w:w="0" w:type="dxa"/>
            <w:right w:w="0" w:type="dxa"/>
          </w:tcMar>
        </w:tcPr>
        <w:p w14:paraId="37722AEF" w14:textId="77777777" w:rsidR="00F96584" w:rsidRPr="00D6163D" w:rsidRDefault="00F96584" w:rsidP="00FC6389">
          <w:pPr>
            <w:pStyle w:val="Druhdokumentu"/>
          </w:pPr>
        </w:p>
      </w:tc>
    </w:tr>
    <w:tr w:rsidR="00F96584" w14:paraId="324D53B3" w14:textId="77777777" w:rsidTr="004276E0">
      <w:trPr>
        <w:trHeight w:hRule="exact" w:val="832"/>
      </w:trPr>
      <w:tc>
        <w:tcPr>
          <w:tcW w:w="1327" w:type="dxa"/>
          <w:tcMar>
            <w:left w:w="0" w:type="dxa"/>
            <w:right w:w="0" w:type="dxa"/>
          </w:tcMar>
        </w:tcPr>
        <w:p w14:paraId="58933705" w14:textId="77777777" w:rsidR="00F96584" w:rsidRPr="00B8518B" w:rsidRDefault="00F96584" w:rsidP="00FC6389">
          <w:pPr>
            <w:pStyle w:val="Zpat"/>
            <w:rPr>
              <w:rStyle w:val="slostrnky"/>
            </w:rPr>
          </w:pPr>
        </w:p>
      </w:tc>
      <w:tc>
        <w:tcPr>
          <w:tcW w:w="3374" w:type="dxa"/>
          <w:shd w:val="clear" w:color="auto" w:fill="auto"/>
          <w:tcMar>
            <w:left w:w="0" w:type="dxa"/>
            <w:right w:w="0" w:type="dxa"/>
          </w:tcMar>
        </w:tcPr>
        <w:p w14:paraId="22B2A897" w14:textId="77777777" w:rsidR="00F96584" w:rsidRDefault="00F96584" w:rsidP="00FC6389">
          <w:pPr>
            <w:pStyle w:val="Zpat"/>
          </w:pPr>
        </w:p>
      </w:tc>
      <w:tc>
        <w:tcPr>
          <w:tcW w:w="5559" w:type="dxa"/>
          <w:shd w:val="clear" w:color="auto" w:fill="auto"/>
          <w:tcMar>
            <w:left w:w="0" w:type="dxa"/>
            <w:right w:w="0" w:type="dxa"/>
          </w:tcMar>
        </w:tcPr>
        <w:p w14:paraId="3AFA604E" w14:textId="77777777" w:rsidR="00F96584" w:rsidRPr="00D6163D" w:rsidRDefault="00F96584" w:rsidP="00FC6389">
          <w:pPr>
            <w:pStyle w:val="Druhdokumentu"/>
          </w:pPr>
        </w:p>
      </w:tc>
    </w:tr>
  </w:tbl>
  <w:p w14:paraId="5A0F0C01" w14:textId="1DB78FA0" w:rsidR="00F96584" w:rsidRPr="00460660" w:rsidRDefault="00F96584">
    <w:pPr>
      <w:pStyle w:val="Zhlav"/>
      <w:rPr>
        <w:sz w:val="2"/>
        <w:szCs w:val="2"/>
      </w:rPr>
    </w:pPr>
    <w:r>
      <w:rPr>
        <w:noProof/>
        <w:lang w:eastAsia="cs-CZ"/>
      </w:rPr>
      <w:drawing>
        <wp:anchor distT="0" distB="0" distL="114300" distR="114300" simplePos="0" relativeHeight="251661312" behindDoc="0" locked="1" layoutInCell="1" allowOverlap="1" wp14:anchorId="642C7165" wp14:editId="18072D2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11F4060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8C38AF62"/>
    <w:lvl w:ilvl="0">
      <w:start w:val="1"/>
      <w:numFmt w:val="decimal"/>
      <w:lvlText w:val="%1."/>
      <w:lvlJc w:val="left"/>
      <w:pPr>
        <w:tabs>
          <w:tab w:val="num" w:pos="643"/>
        </w:tabs>
        <w:ind w:left="643" w:hanging="360"/>
      </w:pPr>
    </w:lvl>
  </w:abstractNum>
  <w:abstractNum w:abstractNumId="2"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0C3004"/>
    <w:multiLevelType w:val="hybridMultilevel"/>
    <w:tmpl w:val="4B5A0A7E"/>
    <w:lvl w:ilvl="0" w:tplc="6FAEC24A">
      <w:start w:val="3"/>
      <w:numFmt w:val="bullet"/>
      <w:lvlText w:val="-"/>
      <w:lvlJc w:val="left"/>
      <w:pPr>
        <w:ind w:left="1437" w:hanging="360"/>
      </w:pPr>
      <w:rPr>
        <w:rFonts w:ascii="Verdana" w:eastAsia="Verdana" w:hAnsi="Verdana" w:cs="Times New Roman"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EE549F"/>
    <w:multiLevelType w:val="multilevel"/>
    <w:tmpl w:val="CABE99FC"/>
    <w:numStyleLink w:val="ListNumbermultilevel"/>
  </w:abstractNum>
  <w:abstractNum w:abstractNumId="11"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2"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3"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2602875"/>
    <w:multiLevelType w:val="hybridMultilevel"/>
    <w:tmpl w:val="04A2042E"/>
    <w:lvl w:ilvl="0" w:tplc="49025F6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74070991"/>
    <w:multiLevelType w:val="multilevel"/>
    <w:tmpl w:val="CABE99FC"/>
    <w:numStyleLink w:val="ListNumbermultilevel"/>
  </w:abstractNum>
  <w:num w:numId="1">
    <w:abstractNumId w:val="4"/>
  </w:num>
  <w:num w:numId="2">
    <w:abstractNumId w:val="3"/>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5"/>
  </w:num>
  <w:num w:numId="6">
    <w:abstractNumId w:val="7"/>
  </w:num>
  <w:num w:numId="7">
    <w:abstractNumId w:val="2"/>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6"/>
  </w:num>
  <w:num w:numId="17">
    <w:abstractNumId w:val="4"/>
  </w:num>
  <w:num w:numId="18">
    <w:abstractNumId w:val="16"/>
  </w:num>
  <w:num w:numId="19">
    <w:abstractNumId w:val="16"/>
  </w:num>
  <w:num w:numId="20">
    <w:abstractNumId w:val="16"/>
  </w:num>
  <w:num w:numId="21">
    <w:abstractNumId w:val="16"/>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6"/>
  </w:num>
  <w:num w:numId="29">
    <w:abstractNumId w:val="4"/>
  </w:num>
  <w:num w:numId="30">
    <w:abstractNumId w:val="16"/>
  </w:num>
  <w:num w:numId="31">
    <w:abstractNumId w:val="16"/>
  </w:num>
  <w:num w:numId="32">
    <w:abstractNumId w:val="16"/>
  </w:num>
  <w:num w:numId="33">
    <w:abstractNumId w:val="16"/>
  </w:num>
  <w:num w:numId="34">
    <w:abstractNumId w:val="8"/>
  </w:num>
  <w:num w:numId="35">
    <w:abstractNumId w:val="13"/>
  </w:num>
  <w:num w:numId="36">
    <w:abstractNumId w:val="12"/>
  </w:num>
  <w:num w:numId="37">
    <w:abstractNumId w:val="11"/>
  </w:num>
  <w:num w:numId="38">
    <w:abstractNumId w:val="0"/>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
  </w:num>
  <w:num w:numId="42">
    <w:abstractNumId w:val="15"/>
  </w:num>
  <w:num w:numId="43">
    <w:abstractNumId w:val="16"/>
  </w:num>
  <w:num w:numId="44">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15AD6"/>
    <w:rsid w:val="00046A6D"/>
    <w:rsid w:val="0007068B"/>
    <w:rsid w:val="00072C1E"/>
    <w:rsid w:val="00073E3C"/>
    <w:rsid w:val="000A6F36"/>
    <w:rsid w:val="000B2163"/>
    <w:rsid w:val="000E23A7"/>
    <w:rsid w:val="0010693F"/>
    <w:rsid w:val="00114472"/>
    <w:rsid w:val="00123BD1"/>
    <w:rsid w:val="00151646"/>
    <w:rsid w:val="001550BC"/>
    <w:rsid w:val="001605B9"/>
    <w:rsid w:val="00162B28"/>
    <w:rsid w:val="00170EC5"/>
    <w:rsid w:val="001747C1"/>
    <w:rsid w:val="00184743"/>
    <w:rsid w:val="00186DFA"/>
    <w:rsid w:val="001A10B5"/>
    <w:rsid w:val="001D72FA"/>
    <w:rsid w:val="00207DF5"/>
    <w:rsid w:val="002228C7"/>
    <w:rsid w:val="00244A8F"/>
    <w:rsid w:val="00252DBB"/>
    <w:rsid w:val="00275E56"/>
    <w:rsid w:val="00280E07"/>
    <w:rsid w:val="002875D6"/>
    <w:rsid w:val="002B5FEC"/>
    <w:rsid w:val="002C31BF"/>
    <w:rsid w:val="002C7B49"/>
    <w:rsid w:val="002D08B1"/>
    <w:rsid w:val="002E0CD7"/>
    <w:rsid w:val="002E2ACD"/>
    <w:rsid w:val="002E2D23"/>
    <w:rsid w:val="00341DCF"/>
    <w:rsid w:val="00345309"/>
    <w:rsid w:val="00357BC6"/>
    <w:rsid w:val="003613F0"/>
    <w:rsid w:val="0036366B"/>
    <w:rsid w:val="00363C89"/>
    <w:rsid w:val="00370E71"/>
    <w:rsid w:val="00371B45"/>
    <w:rsid w:val="003956C6"/>
    <w:rsid w:val="003A101C"/>
    <w:rsid w:val="003B1A54"/>
    <w:rsid w:val="003D6997"/>
    <w:rsid w:val="003E34A8"/>
    <w:rsid w:val="003F35DA"/>
    <w:rsid w:val="00420C44"/>
    <w:rsid w:val="004276E0"/>
    <w:rsid w:val="004302BE"/>
    <w:rsid w:val="004364E3"/>
    <w:rsid w:val="00441430"/>
    <w:rsid w:val="00450F07"/>
    <w:rsid w:val="00453CD3"/>
    <w:rsid w:val="00460660"/>
    <w:rsid w:val="00463936"/>
    <w:rsid w:val="00486107"/>
    <w:rsid w:val="00491827"/>
    <w:rsid w:val="004B348C"/>
    <w:rsid w:val="004C4399"/>
    <w:rsid w:val="004C787C"/>
    <w:rsid w:val="004E0F7B"/>
    <w:rsid w:val="004E143C"/>
    <w:rsid w:val="004E3A53"/>
    <w:rsid w:val="004F20BC"/>
    <w:rsid w:val="004F4B9B"/>
    <w:rsid w:val="004F69EA"/>
    <w:rsid w:val="00504F4B"/>
    <w:rsid w:val="00511AB9"/>
    <w:rsid w:val="0052038B"/>
    <w:rsid w:val="00523EA7"/>
    <w:rsid w:val="00526023"/>
    <w:rsid w:val="005441BF"/>
    <w:rsid w:val="00545185"/>
    <w:rsid w:val="00553375"/>
    <w:rsid w:val="005537ED"/>
    <w:rsid w:val="005556E1"/>
    <w:rsid w:val="00557C28"/>
    <w:rsid w:val="005736B7"/>
    <w:rsid w:val="00574E77"/>
    <w:rsid w:val="005759CF"/>
    <w:rsid w:val="00575E5A"/>
    <w:rsid w:val="005814AB"/>
    <w:rsid w:val="0059303E"/>
    <w:rsid w:val="005E5B0B"/>
    <w:rsid w:val="005F1404"/>
    <w:rsid w:val="00610143"/>
    <w:rsid w:val="0061068E"/>
    <w:rsid w:val="006265E0"/>
    <w:rsid w:val="00630BBA"/>
    <w:rsid w:val="006538B2"/>
    <w:rsid w:val="00660AD3"/>
    <w:rsid w:val="00677B7F"/>
    <w:rsid w:val="006A3F87"/>
    <w:rsid w:val="006A5570"/>
    <w:rsid w:val="006A689C"/>
    <w:rsid w:val="006B3D79"/>
    <w:rsid w:val="006B47A0"/>
    <w:rsid w:val="006B76ED"/>
    <w:rsid w:val="006D7AFE"/>
    <w:rsid w:val="006E0578"/>
    <w:rsid w:val="006E314D"/>
    <w:rsid w:val="006E37B6"/>
    <w:rsid w:val="0070455E"/>
    <w:rsid w:val="00710723"/>
    <w:rsid w:val="00723ED1"/>
    <w:rsid w:val="00743525"/>
    <w:rsid w:val="0076286B"/>
    <w:rsid w:val="00766846"/>
    <w:rsid w:val="0077673A"/>
    <w:rsid w:val="007846E1"/>
    <w:rsid w:val="007A3F12"/>
    <w:rsid w:val="007B570C"/>
    <w:rsid w:val="007C283F"/>
    <w:rsid w:val="007C589B"/>
    <w:rsid w:val="007E4A6E"/>
    <w:rsid w:val="007F56A7"/>
    <w:rsid w:val="00807DD0"/>
    <w:rsid w:val="00810337"/>
    <w:rsid w:val="00835DA9"/>
    <w:rsid w:val="008607FE"/>
    <w:rsid w:val="008659F3"/>
    <w:rsid w:val="00886D4B"/>
    <w:rsid w:val="008918AC"/>
    <w:rsid w:val="00895406"/>
    <w:rsid w:val="008A3568"/>
    <w:rsid w:val="008A5084"/>
    <w:rsid w:val="008B4C11"/>
    <w:rsid w:val="008B54FD"/>
    <w:rsid w:val="008B7C28"/>
    <w:rsid w:val="008C2FFF"/>
    <w:rsid w:val="008D03B9"/>
    <w:rsid w:val="008F18D6"/>
    <w:rsid w:val="008F2A0D"/>
    <w:rsid w:val="00901A6D"/>
    <w:rsid w:val="00904780"/>
    <w:rsid w:val="00922385"/>
    <w:rsid w:val="009223DF"/>
    <w:rsid w:val="00923DE9"/>
    <w:rsid w:val="00936091"/>
    <w:rsid w:val="00940D8A"/>
    <w:rsid w:val="0094153F"/>
    <w:rsid w:val="00962258"/>
    <w:rsid w:val="009678B7"/>
    <w:rsid w:val="009833E1"/>
    <w:rsid w:val="00992D9C"/>
    <w:rsid w:val="00996CB8"/>
    <w:rsid w:val="009A4202"/>
    <w:rsid w:val="009B14A9"/>
    <w:rsid w:val="009B2E97"/>
    <w:rsid w:val="009B598A"/>
    <w:rsid w:val="009B5E06"/>
    <w:rsid w:val="009E07F4"/>
    <w:rsid w:val="009F2B79"/>
    <w:rsid w:val="009F3193"/>
    <w:rsid w:val="009F392E"/>
    <w:rsid w:val="00A25714"/>
    <w:rsid w:val="00A41792"/>
    <w:rsid w:val="00A56EE1"/>
    <w:rsid w:val="00A6177B"/>
    <w:rsid w:val="00A66136"/>
    <w:rsid w:val="00AA4CBB"/>
    <w:rsid w:val="00AA65FA"/>
    <w:rsid w:val="00AA7351"/>
    <w:rsid w:val="00AC4F02"/>
    <w:rsid w:val="00AD056F"/>
    <w:rsid w:val="00AD6731"/>
    <w:rsid w:val="00AE3D3B"/>
    <w:rsid w:val="00AE7420"/>
    <w:rsid w:val="00B13AC7"/>
    <w:rsid w:val="00B15D0D"/>
    <w:rsid w:val="00B6509E"/>
    <w:rsid w:val="00B75EE1"/>
    <w:rsid w:val="00B77481"/>
    <w:rsid w:val="00B8518B"/>
    <w:rsid w:val="00BC7004"/>
    <w:rsid w:val="00BD7E91"/>
    <w:rsid w:val="00C02D0A"/>
    <w:rsid w:val="00C03A6E"/>
    <w:rsid w:val="00C12FD1"/>
    <w:rsid w:val="00C3312B"/>
    <w:rsid w:val="00C44F6A"/>
    <w:rsid w:val="00C47AE3"/>
    <w:rsid w:val="00C754C1"/>
    <w:rsid w:val="00CA0064"/>
    <w:rsid w:val="00CA100A"/>
    <w:rsid w:val="00CA520B"/>
    <w:rsid w:val="00CD1FC4"/>
    <w:rsid w:val="00CE5D26"/>
    <w:rsid w:val="00D01DBF"/>
    <w:rsid w:val="00D21061"/>
    <w:rsid w:val="00D25457"/>
    <w:rsid w:val="00D4108E"/>
    <w:rsid w:val="00D41FCD"/>
    <w:rsid w:val="00D6163D"/>
    <w:rsid w:val="00D65DEB"/>
    <w:rsid w:val="00D73D46"/>
    <w:rsid w:val="00D774C6"/>
    <w:rsid w:val="00D831A3"/>
    <w:rsid w:val="00DA64F1"/>
    <w:rsid w:val="00DC75F3"/>
    <w:rsid w:val="00DD46F3"/>
    <w:rsid w:val="00DE56F2"/>
    <w:rsid w:val="00DF116D"/>
    <w:rsid w:val="00DF2F2A"/>
    <w:rsid w:val="00E04D75"/>
    <w:rsid w:val="00E34DD7"/>
    <w:rsid w:val="00E45A07"/>
    <w:rsid w:val="00E533B8"/>
    <w:rsid w:val="00E54F66"/>
    <w:rsid w:val="00E84B48"/>
    <w:rsid w:val="00E91222"/>
    <w:rsid w:val="00EA0C9F"/>
    <w:rsid w:val="00EB104F"/>
    <w:rsid w:val="00EB37AA"/>
    <w:rsid w:val="00EB7C01"/>
    <w:rsid w:val="00ED14BD"/>
    <w:rsid w:val="00ED7D52"/>
    <w:rsid w:val="00EF4B88"/>
    <w:rsid w:val="00F0533E"/>
    <w:rsid w:val="00F1048D"/>
    <w:rsid w:val="00F12DEC"/>
    <w:rsid w:val="00F1715C"/>
    <w:rsid w:val="00F310F8"/>
    <w:rsid w:val="00F35939"/>
    <w:rsid w:val="00F35D44"/>
    <w:rsid w:val="00F45607"/>
    <w:rsid w:val="00F5558F"/>
    <w:rsid w:val="00F659EB"/>
    <w:rsid w:val="00F70754"/>
    <w:rsid w:val="00F83C49"/>
    <w:rsid w:val="00F86BA6"/>
    <w:rsid w:val="00F96584"/>
    <w:rsid w:val="00F97A10"/>
    <w:rsid w:val="00FB28E6"/>
    <w:rsid w:val="00FC6389"/>
    <w:rsid w:val="00FD2381"/>
    <w:rsid w:val="00FF3A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69FFE4"/>
  <w14:defaultImageDpi w14:val="32767"/>
  <w15:docId w15:val="{56AA4A33-7075-4CD6-ADB3-2C1E80E2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13AC7"/>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CE5D26"/>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Normln1">
    <w:name w:val="Normální1"/>
    <w:rsid w:val="00D01DBF"/>
    <w:pPr>
      <w:widowControl w:val="0"/>
      <w:spacing w:after="0" w:line="240" w:lineRule="auto"/>
    </w:pPr>
    <w:rPr>
      <w:rFonts w:ascii="Times New Roman" w:eastAsia="Times New Roman" w:hAnsi="Times New Roman" w:cs="Times New Roman"/>
      <w:sz w:val="20"/>
      <w:szCs w:val="20"/>
      <w:lang w:eastAsia="cs-CZ"/>
    </w:rPr>
  </w:style>
  <w:style w:type="paragraph" w:customStyle="1" w:styleId="Style5">
    <w:name w:val="Style5"/>
    <w:basedOn w:val="Normln"/>
    <w:uiPriority w:val="99"/>
    <w:rsid w:val="00C12FD1"/>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C12FD1"/>
    <w:rPr>
      <w:rFonts w:ascii="Times New Roman" w:hAnsi="Times New Roman" w:cs="Times New Roman" w:hint="default"/>
      <w:color w:val="000000"/>
      <w:sz w:val="20"/>
      <w:szCs w:val="20"/>
    </w:rPr>
  </w:style>
  <w:style w:type="table" w:customStyle="1" w:styleId="Mkatabulky1">
    <w:name w:val="Mřížka tabulky1"/>
    <w:basedOn w:val="Normlntabulka"/>
    <w:next w:val="Mkatabulky"/>
    <w:uiPriority w:val="39"/>
    <w:rsid w:val="00252DBB"/>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UnresolvedMention">
    <w:name w:val="Unresolved Mention"/>
    <w:basedOn w:val="Standardnpsmoodstavce"/>
    <w:uiPriority w:val="99"/>
    <w:semiHidden/>
    <w:unhideWhenUsed/>
    <w:rsid w:val="004276E0"/>
    <w:rPr>
      <w:color w:val="605E5C"/>
      <w:shd w:val="clear" w:color="auto" w:fill="E1DFDD"/>
    </w:rPr>
  </w:style>
  <w:style w:type="paragraph" w:customStyle="1" w:styleId="RLProhlensmluvnchstran">
    <w:name w:val="RL Prohlášení smluvních stran"/>
    <w:basedOn w:val="Normln"/>
    <w:link w:val="RLProhlensmluvnchstranChar"/>
    <w:uiPriority w:val="99"/>
    <w:rsid w:val="004276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276E0"/>
    <w:rPr>
      <w:rFonts w:ascii="Garamond" w:eastAsia="Times New Roman" w:hAnsi="Garamond" w:cs="Garamond"/>
      <w:b/>
      <w:bCs/>
      <w:sz w:val="24"/>
      <w:szCs w:val="24"/>
      <w:lang w:eastAsia="cs-CZ"/>
    </w:rPr>
  </w:style>
  <w:style w:type="character" w:customStyle="1" w:styleId="TextbezodsazenChar">
    <w:name w:val="_Text_bez_odsazení Char"/>
    <w:basedOn w:val="Standardnpsmoodstavce"/>
    <w:link w:val="Textbezodsazen"/>
    <w:locked/>
    <w:rsid w:val="00CE5D26"/>
  </w:style>
  <w:style w:type="paragraph" w:customStyle="1" w:styleId="Textbezodsazen">
    <w:name w:val="_Text_bez_odsazení"/>
    <w:basedOn w:val="Normln"/>
    <w:link w:val="TextbezodsazenChar"/>
    <w:qFormat/>
    <w:rsid w:val="00CE5D26"/>
    <w:pPr>
      <w:spacing w:after="120"/>
      <w:jc w:val="both"/>
    </w:pPr>
  </w:style>
  <w:style w:type="paragraph" w:customStyle="1" w:styleId="Tabulka">
    <w:name w:val="_Tabulka"/>
    <w:basedOn w:val="Textbezodsazen"/>
    <w:qFormat/>
    <w:rsid w:val="00CE5D26"/>
    <w:pPr>
      <w:spacing w:before="40" w:after="40" w:line="240" w:lineRule="auto"/>
    </w:pPr>
  </w:style>
  <w:style w:type="paragraph" w:styleId="Revize">
    <w:name w:val="Revision"/>
    <w:hidden/>
    <w:uiPriority w:val="99"/>
    <w:semiHidden/>
    <w:rsid w:val="00835D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61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64A5EF0-311B-4E0F-B9AB-4A9D989C7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4</TotalTime>
  <Pages>14</Pages>
  <Words>4504</Words>
  <Characters>26579</Characters>
  <Application>Microsoft Office Word</Application>
  <DocSecurity>0</DocSecurity>
  <Lines>221</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Suchá Markéta</cp:lastModifiedBy>
  <cp:revision>6</cp:revision>
  <cp:lastPrinted>2021-07-30T09:31:00Z</cp:lastPrinted>
  <dcterms:created xsi:type="dcterms:W3CDTF">2021-07-30T12:02:00Z</dcterms:created>
  <dcterms:modified xsi:type="dcterms:W3CDTF">2021-08-10T10:08:00Z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