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66B67" w14:textId="01C7BCA3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90BCD">
        <w:rPr>
          <w:szCs w:val="22"/>
        </w:rPr>
        <w:t>7</w:t>
      </w:r>
      <w:r>
        <w:rPr>
          <w:szCs w:val="22"/>
        </w:rPr>
        <w:t xml:space="preserve"> </w:t>
      </w:r>
      <w:r w:rsidR="00A842D4">
        <w:rPr>
          <w:lang w:eastAsia="cs-CZ"/>
        </w:rPr>
        <w:t>Zadá</w:t>
      </w:r>
      <w:r w:rsidR="00A842D4" w:rsidRPr="00F333B5">
        <w:rPr>
          <w:lang w:eastAsia="cs-CZ"/>
        </w:rPr>
        <w:t>vací dokumentace</w:t>
      </w:r>
      <w:r w:rsidRPr="00F333B5">
        <w:rPr>
          <w:szCs w:val="22"/>
        </w:rPr>
        <w:t xml:space="preserve"> – </w:t>
      </w:r>
      <w:r w:rsidRPr="00F333B5">
        <w:rPr>
          <w:b/>
          <w:color w:val="FF0000"/>
          <w:szCs w:val="22"/>
        </w:rPr>
        <w:t>Účastník předloží p</w:t>
      </w:r>
      <w:r w:rsidR="00A8346D" w:rsidRPr="00F333B5">
        <w:rPr>
          <w:b/>
          <w:color w:val="FF0000"/>
          <w:szCs w:val="22"/>
        </w:rPr>
        <w:t xml:space="preserve">ouze v případě postupu dle čl. </w:t>
      </w:r>
      <w:proofErr w:type="gramStart"/>
      <w:r w:rsidR="00F333B5" w:rsidRPr="00F333B5">
        <w:rPr>
          <w:b/>
          <w:color w:val="FF0000"/>
          <w:szCs w:val="22"/>
        </w:rPr>
        <w:t>23.2. a 23</w:t>
      </w:r>
      <w:r w:rsidRPr="00F333B5">
        <w:rPr>
          <w:b/>
          <w:color w:val="FF0000"/>
          <w:szCs w:val="22"/>
        </w:rPr>
        <w:t>.3</w:t>
      </w:r>
      <w:proofErr w:type="gramEnd"/>
      <w:r w:rsidR="00A842D4" w:rsidRPr="00F333B5">
        <w:rPr>
          <w:b/>
          <w:color w:val="FF0000"/>
          <w:szCs w:val="22"/>
        </w:rPr>
        <w:t xml:space="preserve"> Zadávací</w:t>
      </w:r>
      <w:r w:rsidR="00A842D4">
        <w:rPr>
          <w:b/>
          <w:color w:val="FF0000"/>
          <w:szCs w:val="22"/>
        </w:rPr>
        <w:t xml:space="preserve"> dokumentace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842D4">
        <w:rPr>
          <w:rFonts w:eastAsia="Times New Roman" w:cs="Times New Roman"/>
          <w:highlight w:val="yellow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4402D76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A842D4">
        <w:rPr>
          <w:rFonts w:eastAsia="Times New Roman" w:cs="Times New Roman"/>
          <w:lang w:eastAsia="cs-CZ"/>
        </w:rPr>
        <w:t xml:space="preserve">na </w:t>
      </w:r>
      <w:r w:rsidR="00A842D4" w:rsidRPr="00A842D4">
        <w:rPr>
          <w:rFonts w:eastAsia="Times New Roman" w:cs="Times New Roman"/>
          <w:lang w:eastAsia="cs-CZ"/>
        </w:rPr>
        <w:t>na</w:t>
      </w:r>
      <w:r w:rsidRPr="00A842D4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A842D4">
        <w:rPr>
          <w:rFonts w:eastAsia="Times New Roman" w:cs="Times New Roman"/>
          <w:b/>
          <w:lang w:eastAsia="cs-CZ"/>
        </w:rPr>
        <w:t>„</w:t>
      </w:r>
      <w:bookmarkEnd w:id="0"/>
      <w:r w:rsidR="00190BCD">
        <w:rPr>
          <w:rFonts w:eastAsia="Times New Roman" w:cs="Times New Roman"/>
          <w:b/>
          <w:lang w:eastAsia="cs-CZ"/>
        </w:rPr>
        <w:t>Pojištění služebních vozidel Správy železnic 2021 - 2025</w:t>
      </w:r>
      <w:r w:rsidRPr="00A842D4">
        <w:rPr>
          <w:rFonts w:eastAsia="Times New Roman" w:cs="Times New Roman"/>
          <w:b/>
          <w:lang w:eastAsia="cs-CZ"/>
        </w:rPr>
        <w:t>“</w:t>
      </w:r>
      <w:r w:rsidRPr="00A842D4">
        <w:rPr>
          <w:rFonts w:eastAsia="Times New Roman" w:cs="Times New Roman"/>
          <w:lang w:eastAsia="cs-CZ"/>
        </w:rPr>
        <w:t xml:space="preserve">, </w:t>
      </w:r>
      <w:proofErr w:type="gramStart"/>
      <w:r w:rsidRPr="00A842D4">
        <w:rPr>
          <w:rFonts w:eastAsia="Times New Roman" w:cs="Times New Roman"/>
          <w:lang w:eastAsia="cs-CZ"/>
        </w:rPr>
        <w:t>č.j.</w:t>
      </w:r>
      <w:proofErr w:type="gramEnd"/>
      <w:r w:rsidRPr="00A842D4">
        <w:rPr>
          <w:rFonts w:eastAsia="Times New Roman" w:cs="Times New Roman"/>
          <w:lang w:eastAsia="cs-CZ"/>
        </w:rPr>
        <w:t xml:space="preserve"> </w:t>
      </w:r>
      <w:r w:rsidR="008D50A5">
        <w:rPr>
          <w:rFonts w:eastAsia="Times New Roman" w:cs="Times New Roman"/>
          <w:lang w:eastAsia="cs-CZ"/>
        </w:rPr>
        <w:t>84522</w:t>
      </w:r>
      <w:bookmarkStart w:id="1" w:name="_GoBack"/>
      <w:bookmarkEnd w:id="1"/>
      <w:r w:rsidR="00A842D4">
        <w:rPr>
          <w:rFonts w:eastAsia="Times New Roman" w:cs="Times New Roman"/>
          <w:lang w:eastAsia="cs-CZ"/>
        </w:rPr>
        <w:t xml:space="preserve">/2021-SŽ-GŘ-O8, </w:t>
      </w:r>
      <w:r>
        <w:rPr>
          <w:rFonts w:eastAsia="Times New Roman" w:cs="Times New Roman"/>
          <w:lang w:eastAsia="cs-CZ"/>
        </w:rPr>
        <w:t xml:space="preserve">tímto čestně prohlašuje, že </w:t>
      </w:r>
      <w:r>
        <w:rPr>
          <w:rFonts w:eastAsia="Calibri" w:cs="Times New Roman"/>
        </w:rPr>
        <w:t>údaje a další skutečnosti uvedené či jinak řádné o</w:t>
      </w:r>
      <w:r w:rsidR="00A842D4">
        <w:rPr>
          <w:rFonts w:eastAsia="Calibri" w:cs="Times New Roman"/>
        </w:rPr>
        <w:t xml:space="preserve">značené v nabídce, </w:t>
      </w:r>
      <w:r w:rsidR="00190BCD">
        <w:rPr>
          <w:rFonts w:eastAsia="Calibri" w:cs="Times New Roman"/>
        </w:rPr>
        <w:t xml:space="preserve">respektive v pojistné smlouvě </w:t>
      </w:r>
      <w:r w:rsidRPr="00A842D4">
        <w:rPr>
          <w:rFonts w:eastAsia="Calibri" w:cs="Times New Roman"/>
        </w:rPr>
        <w:t>(dále jen „smlouva“), považuje za obchodní tajemství ve smyslu ustanovení § 504 zákona č.</w:t>
      </w:r>
      <w:r>
        <w:rPr>
          <w:rFonts w:eastAsia="Calibri" w:cs="Times New Roman"/>
        </w:rPr>
        <w:t xml:space="preserve">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0435F1DF" w:rsidR="008145D7" w:rsidRDefault="00995BEA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9D488" w14:textId="77777777" w:rsidR="00404B31" w:rsidRDefault="00404B31" w:rsidP="00962258">
      <w:pPr>
        <w:spacing w:after="0" w:line="240" w:lineRule="auto"/>
      </w:pPr>
      <w:r>
        <w:separator/>
      </w:r>
    </w:p>
  </w:endnote>
  <w:endnote w:type="continuationSeparator" w:id="0">
    <w:p w14:paraId="5437AB3F" w14:textId="77777777" w:rsidR="00404B31" w:rsidRDefault="00404B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0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0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CEAF8" w14:textId="77777777" w:rsidR="00404B31" w:rsidRDefault="00404B31" w:rsidP="00962258">
      <w:pPr>
        <w:spacing w:after="0" w:line="240" w:lineRule="auto"/>
      </w:pPr>
      <w:r>
        <w:separator/>
      </w:r>
    </w:p>
  </w:footnote>
  <w:footnote w:type="continuationSeparator" w:id="0">
    <w:p w14:paraId="70A48735" w14:textId="77777777" w:rsidR="00404B31" w:rsidRDefault="00404B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190BCD"/>
    <w:rsid w:val="00195D18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04B3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D50A5"/>
    <w:rsid w:val="008F18D6"/>
    <w:rsid w:val="008F7D88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BEA"/>
    <w:rsid w:val="00996CB8"/>
    <w:rsid w:val="009B14A9"/>
    <w:rsid w:val="009B2E97"/>
    <w:rsid w:val="009E07F4"/>
    <w:rsid w:val="009F392E"/>
    <w:rsid w:val="00A6177B"/>
    <w:rsid w:val="00A66136"/>
    <w:rsid w:val="00A8346D"/>
    <w:rsid w:val="00A842D4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33B5"/>
    <w:rsid w:val="00F35939"/>
    <w:rsid w:val="00F45607"/>
    <w:rsid w:val="00F5558F"/>
    <w:rsid w:val="00F659EB"/>
    <w:rsid w:val="00F86BA6"/>
    <w:rsid w:val="00FC20B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3DF71-CB6B-44F0-B193-722C5C7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345</Words>
  <Characters>2041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Zachová Tereza, Ing.</cp:lastModifiedBy>
  <cp:revision>7</cp:revision>
  <cp:lastPrinted>2017-11-28T17:18:00Z</cp:lastPrinted>
  <dcterms:created xsi:type="dcterms:W3CDTF">2021-02-24T07:51:00Z</dcterms:created>
  <dcterms:modified xsi:type="dcterms:W3CDTF">2021-06-17T14:49:00Z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