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2BF5C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26A6C" w:rsidRPr="00F26A6C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D519B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6A6C">
        <w:rPr>
          <w:rFonts w:ascii="Verdana" w:hAnsi="Verdana"/>
          <w:sz w:val="18"/>
          <w:szCs w:val="18"/>
        </w:rPr>
      </w:r>
      <w:r w:rsidR="00F26A6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26A6C" w:rsidRPr="00F26A6C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4C074D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26A6C">
        <w:rPr>
          <w:rFonts w:ascii="Verdana" w:hAnsi="Verdana"/>
          <w:sz w:val="18"/>
          <w:szCs w:val="18"/>
        </w:rPr>
      </w:r>
      <w:r w:rsidR="00F26A6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26A6C" w:rsidRPr="00F26A6C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CD76C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A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A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26A6C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845548-A418-430F-9F21-961B52A68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D82B91-3E70-4313-A282-EA19CE3BC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2021-06-28T12:24:00Z</dcterms:modified>
</cp:coreProperties>
</file>