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14:paraId="78CA9937" w14:textId="77777777" w:rsidTr="005B69A7">
        <w:tc>
          <w:tcPr>
            <w:tcW w:w="1134" w:type="dxa"/>
          </w:tcPr>
          <w:p w14:paraId="633EE793"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23F4B97" wp14:editId="476F6B7D">
                      <wp:simplePos x="0" y="0"/>
                      <wp:positionH relativeFrom="page">
                        <wp:posOffset>2550160</wp:posOffset>
                      </wp:positionH>
                      <wp:positionV relativeFrom="page">
                        <wp:posOffset>136525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8042581"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3F4B97" id="_x0000_t202" coordsize="21600,21600" o:spt="202" path="m,l,21600r21600,l21600,xe">
                      <v:stroke joinstyle="miter"/>
                      <v:path gradientshapeok="t" o:connecttype="rect"/>
                    </v:shapetype>
                    <v:shape id="Text Box 1" o:spid="_x0000_s1026" type="#_x0000_t202" style="position:absolute;margin-left:200.8pt;margin-top:10.7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" o:allowincell="f" fillcolor="white [3212]" stroked="f" strokeweight=".5pt">
                      <v:textbox>
                        <w:txbxContent>
                          <w:p w14:paraId="68042581"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438" w:type="dxa"/>
          </w:tcPr>
          <w:p w14:paraId="7F46DE38" w14:textId="77777777" w:rsidR="00F64786" w:rsidRDefault="00F64786" w:rsidP="0077673A"/>
        </w:tc>
        <w:tc>
          <w:tcPr>
            <w:tcW w:w="823" w:type="dxa"/>
          </w:tcPr>
          <w:p w14:paraId="5CC81928" w14:textId="77777777" w:rsidR="00F64786" w:rsidRDefault="00F64786" w:rsidP="0077673A"/>
        </w:tc>
        <w:tc>
          <w:tcPr>
            <w:tcW w:w="3685" w:type="dxa"/>
          </w:tcPr>
          <w:p w14:paraId="0379F577" w14:textId="77777777" w:rsidR="00F64786" w:rsidRDefault="00F64786" w:rsidP="0077673A"/>
        </w:tc>
      </w:tr>
      <w:tr w:rsidR="00F862D6" w14:paraId="5AEEC243" w14:textId="77777777" w:rsidTr="005B69A7">
        <w:tc>
          <w:tcPr>
            <w:tcW w:w="1134" w:type="dxa"/>
          </w:tcPr>
          <w:p w14:paraId="0F64BBA9" w14:textId="77777777" w:rsidR="00F862D6" w:rsidRDefault="00F862D6" w:rsidP="0077673A"/>
        </w:tc>
        <w:tc>
          <w:tcPr>
            <w:tcW w:w="2438" w:type="dxa"/>
          </w:tcPr>
          <w:p w14:paraId="267FEC6E" w14:textId="77777777" w:rsidR="00F862D6" w:rsidRDefault="00F862D6" w:rsidP="00764595"/>
        </w:tc>
        <w:tc>
          <w:tcPr>
            <w:tcW w:w="823" w:type="dxa"/>
          </w:tcPr>
          <w:p w14:paraId="149E0DFB" w14:textId="77777777" w:rsidR="00F862D6" w:rsidRDefault="00F862D6" w:rsidP="0077673A"/>
        </w:tc>
        <w:tc>
          <w:tcPr>
            <w:tcW w:w="3685" w:type="dxa"/>
            <w:vMerge w:val="restart"/>
          </w:tcPr>
          <w:p w14:paraId="0E8B1DBE" w14:textId="77777777" w:rsidR="00596C7E" w:rsidRDefault="00596C7E" w:rsidP="00596C7E">
            <w:pPr>
              <w:rPr>
                <w:rStyle w:val="Potovnadresa"/>
              </w:rPr>
            </w:pPr>
          </w:p>
          <w:p w14:paraId="0A00C769" w14:textId="77777777" w:rsidR="00F862D6" w:rsidRPr="00F862D6" w:rsidRDefault="00F862D6" w:rsidP="00596C7E">
            <w:pPr>
              <w:rPr>
                <w:rStyle w:val="Potovnadresa"/>
              </w:rPr>
            </w:pPr>
          </w:p>
        </w:tc>
      </w:tr>
      <w:tr w:rsidR="001364C2" w14:paraId="6D3C26A9" w14:textId="77777777" w:rsidTr="005B69A7">
        <w:tc>
          <w:tcPr>
            <w:tcW w:w="1134" w:type="dxa"/>
          </w:tcPr>
          <w:p w14:paraId="149F6A3F" w14:textId="77777777" w:rsidR="001364C2" w:rsidRPr="00A5527C" w:rsidRDefault="001364C2" w:rsidP="001364C2">
            <w:r w:rsidRPr="00A5527C">
              <w:t>Naše zn.</w:t>
            </w:r>
          </w:p>
        </w:tc>
        <w:tc>
          <w:tcPr>
            <w:tcW w:w="2438" w:type="dxa"/>
          </w:tcPr>
          <w:p w14:paraId="42BBA790" w14:textId="266A219E" w:rsidR="001364C2" w:rsidRPr="00A5527C" w:rsidRDefault="005B69A7" w:rsidP="003060DF">
            <w:r w:rsidRPr="005B69A7">
              <w:t>14366/2021-SŽ-SSV-Ú3</w:t>
            </w:r>
          </w:p>
        </w:tc>
        <w:tc>
          <w:tcPr>
            <w:tcW w:w="823" w:type="dxa"/>
          </w:tcPr>
          <w:p w14:paraId="34180D64" w14:textId="77777777" w:rsidR="001364C2" w:rsidRDefault="001364C2" w:rsidP="001364C2"/>
        </w:tc>
        <w:tc>
          <w:tcPr>
            <w:tcW w:w="3685" w:type="dxa"/>
            <w:vMerge/>
          </w:tcPr>
          <w:p w14:paraId="19C67326" w14:textId="77777777" w:rsidR="001364C2" w:rsidRDefault="001364C2" w:rsidP="001364C2"/>
        </w:tc>
      </w:tr>
      <w:tr w:rsidR="001364C2" w14:paraId="5CDC89E1" w14:textId="77777777" w:rsidTr="005B69A7">
        <w:tc>
          <w:tcPr>
            <w:tcW w:w="1134" w:type="dxa"/>
          </w:tcPr>
          <w:p w14:paraId="37A40187" w14:textId="77777777" w:rsidR="001364C2" w:rsidRPr="00981C52" w:rsidRDefault="001364C2" w:rsidP="001364C2">
            <w:r w:rsidRPr="00981C52">
              <w:t>Listů/příloh</w:t>
            </w:r>
          </w:p>
        </w:tc>
        <w:tc>
          <w:tcPr>
            <w:tcW w:w="2438" w:type="dxa"/>
          </w:tcPr>
          <w:p w14:paraId="29DB73AF" w14:textId="2A117C66" w:rsidR="001364C2" w:rsidRPr="00981C52" w:rsidRDefault="00EB0F4D" w:rsidP="001364C2">
            <w:r>
              <w:t>6</w:t>
            </w:r>
            <w:r w:rsidR="00981C52" w:rsidRPr="00981C52">
              <w:t>/2</w:t>
            </w:r>
          </w:p>
        </w:tc>
        <w:tc>
          <w:tcPr>
            <w:tcW w:w="823" w:type="dxa"/>
          </w:tcPr>
          <w:p w14:paraId="62F1B9AB" w14:textId="77777777" w:rsidR="001364C2" w:rsidRDefault="001364C2" w:rsidP="001364C2"/>
        </w:tc>
        <w:tc>
          <w:tcPr>
            <w:tcW w:w="3685" w:type="dxa"/>
            <w:vMerge/>
          </w:tcPr>
          <w:p w14:paraId="6E6CBEB1" w14:textId="77777777" w:rsidR="001364C2" w:rsidRDefault="001364C2" w:rsidP="001364C2">
            <w:pPr>
              <w:rPr>
                <w:noProof/>
              </w:rPr>
            </w:pPr>
          </w:p>
        </w:tc>
      </w:tr>
      <w:tr w:rsidR="001364C2" w14:paraId="276B9EB5" w14:textId="77777777" w:rsidTr="005B69A7">
        <w:trPr>
          <w:trHeight w:val="77"/>
        </w:trPr>
        <w:tc>
          <w:tcPr>
            <w:tcW w:w="1134" w:type="dxa"/>
          </w:tcPr>
          <w:p w14:paraId="13A26711" w14:textId="77777777" w:rsidR="001364C2" w:rsidRDefault="001364C2" w:rsidP="001364C2"/>
        </w:tc>
        <w:tc>
          <w:tcPr>
            <w:tcW w:w="2438" w:type="dxa"/>
          </w:tcPr>
          <w:p w14:paraId="5858A0FC" w14:textId="77777777" w:rsidR="001364C2" w:rsidRPr="003E6B9A" w:rsidRDefault="001364C2" w:rsidP="001364C2"/>
        </w:tc>
        <w:tc>
          <w:tcPr>
            <w:tcW w:w="823" w:type="dxa"/>
          </w:tcPr>
          <w:p w14:paraId="5B24CB06" w14:textId="77777777" w:rsidR="001364C2" w:rsidRDefault="001364C2" w:rsidP="001364C2"/>
        </w:tc>
        <w:tc>
          <w:tcPr>
            <w:tcW w:w="3685" w:type="dxa"/>
            <w:vMerge/>
          </w:tcPr>
          <w:p w14:paraId="2D8D791A" w14:textId="77777777" w:rsidR="001364C2" w:rsidRDefault="001364C2" w:rsidP="001364C2"/>
        </w:tc>
      </w:tr>
      <w:tr w:rsidR="001364C2" w14:paraId="140A3389" w14:textId="77777777" w:rsidTr="005B69A7">
        <w:tc>
          <w:tcPr>
            <w:tcW w:w="1134" w:type="dxa"/>
          </w:tcPr>
          <w:p w14:paraId="66B44B6F" w14:textId="77777777" w:rsidR="001364C2" w:rsidRDefault="001364C2" w:rsidP="001364C2">
            <w:r>
              <w:t>Vyřizuje</w:t>
            </w:r>
          </w:p>
        </w:tc>
        <w:tc>
          <w:tcPr>
            <w:tcW w:w="2438" w:type="dxa"/>
          </w:tcPr>
          <w:p w14:paraId="2DBEDEAE" w14:textId="11C8D016" w:rsidR="001364C2" w:rsidRPr="003E6B9A" w:rsidRDefault="001364C2" w:rsidP="001364C2">
            <w:r w:rsidRPr="006F7BE2">
              <w:t>Ing. Radomíra Rečková</w:t>
            </w:r>
          </w:p>
        </w:tc>
        <w:tc>
          <w:tcPr>
            <w:tcW w:w="823" w:type="dxa"/>
          </w:tcPr>
          <w:p w14:paraId="0E718EA2" w14:textId="77777777" w:rsidR="001364C2" w:rsidRDefault="001364C2" w:rsidP="001364C2"/>
        </w:tc>
        <w:tc>
          <w:tcPr>
            <w:tcW w:w="3685" w:type="dxa"/>
            <w:vMerge/>
          </w:tcPr>
          <w:p w14:paraId="35799307" w14:textId="77777777" w:rsidR="001364C2" w:rsidRDefault="001364C2" w:rsidP="001364C2"/>
        </w:tc>
      </w:tr>
      <w:tr w:rsidR="001364C2" w14:paraId="64856602" w14:textId="77777777" w:rsidTr="005B69A7">
        <w:tc>
          <w:tcPr>
            <w:tcW w:w="1134" w:type="dxa"/>
          </w:tcPr>
          <w:p w14:paraId="6667C6E4" w14:textId="77777777" w:rsidR="001364C2" w:rsidRDefault="001364C2" w:rsidP="001364C2"/>
        </w:tc>
        <w:tc>
          <w:tcPr>
            <w:tcW w:w="2438" w:type="dxa"/>
          </w:tcPr>
          <w:p w14:paraId="3645F48B" w14:textId="77777777" w:rsidR="001364C2" w:rsidRPr="003E6B9A" w:rsidRDefault="001364C2" w:rsidP="001364C2"/>
        </w:tc>
        <w:tc>
          <w:tcPr>
            <w:tcW w:w="823" w:type="dxa"/>
          </w:tcPr>
          <w:p w14:paraId="34C33890" w14:textId="77777777" w:rsidR="001364C2" w:rsidRDefault="001364C2" w:rsidP="001364C2"/>
        </w:tc>
        <w:tc>
          <w:tcPr>
            <w:tcW w:w="3685" w:type="dxa"/>
            <w:vMerge/>
          </w:tcPr>
          <w:p w14:paraId="405DAB67" w14:textId="77777777" w:rsidR="001364C2" w:rsidRDefault="001364C2" w:rsidP="001364C2"/>
        </w:tc>
      </w:tr>
      <w:tr w:rsidR="001364C2" w14:paraId="769484CD" w14:textId="77777777" w:rsidTr="005B69A7">
        <w:tc>
          <w:tcPr>
            <w:tcW w:w="1134" w:type="dxa"/>
          </w:tcPr>
          <w:p w14:paraId="6CA74187" w14:textId="77777777" w:rsidR="001364C2" w:rsidRDefault="001364C2" w:rsidP="001364C2">
            <w:r>
              <w:t>Mobil</w:t>
            </w:r>
          </w:p>
        </w:tc>
        <w:tc>
          <w:tcPr>
            <w:tcW w:w="2438" w:type="dxa"/>
          </w:tcPr>
          <w:p w14:paraId="6789B9F9" w14:textId="5FE39BE8" w:rsidR="001364C2" w:rsidRPr="003E6B9A" w:rsidRDefault="001364C2" w:rsidP="001364C2">
            <w:r>
              <w:t>+420 725 744 197</w:t>
            </w:r>
          </w:p>
        </w:tc>
        <w:tc>
          <w:tcPr>
            <w:tcW w:w="823" w:type="dxa"/>
          </w:tcPr>
          <w:p w14:paraId="29B06EE2" w14:textId="77777777" w:rsidR="001364C2" w:rsidRDefault="001364C2" w:rsidP="001364C2"/>
        </w:tc>
        <w:tc>
          <w:tcPr>
            <w:tcW w:w="3685" w:type="dxa"/>
            <w:vMerge/>
          </w:tcPr>
          <w:p w14:paraId="709A9D61" w14:textId="77777777" w:rsidR="001364C2" w:rsidRDefault="001364C2" w:rsidP="001364C2"/>
        </w:tc>
      </w:tr>
      <w:tr w:rsidR="001364C2" w14:paraId="0B7A1A39" w14:textId="77777777" w:rsidTr="005B69A7">
        <w:tc>
          <w:tcPr>
            <w:tcW w:w="1134" w:type="dxa"/>
          </w:tcPr>
          <w:p w14:paraId="3AB7A256" w14:textId="77777777" w:rsidR="001364C2" w:rsidRDefault="001364C2" w:rsidP="001364C2">
            <w:r>
              <w:t>E-mail</w:t>
            </w:r>
          </w:p>
        </w:tc>
        <w:tc>
          <w:tcPr>
            <w:tcW w:w="2438" w:type="dxa"/>
          </w:tcPr>
          <w:p w14:paraId="31DB8C71" w14:textId="39E0EACC" w:rsidR="001364C2" w:rsidRPr="003E6B9A" w:rsidRDefault="001364C2" w:rsidP="001364C2">
            <w:r w:rsidRPr="001727F5">
              <w:t>Reckova@spravazeleznic.cz</w:t>
            </w:r>
          </w:p>
        </w:tc>
        <w:tc>
          <w:tcPr>
            <w:tcW w:w="823" w:type="dxa"/>
          </w:tcPr>
          <w:p w14:paraId="4EA7A4AA" w14:textId="77777777" w:rsidR="001364C2" w:rsidRDefault="001364C2" w:rsidP="001364C2"/>
        </w:tc>
        <w:tc>
          <w:tcPr>
            <w:tcW w:w="3685" w:type="dxa"/>
            <w:vMerge/>
          </w:tcPr>
          <w:p w14:paraId="1064F0E4" w14:textId="77777777" w:rsidR="001364C2" w:rsidRDefault="001364C2" w:rsidP="001364C2"/>
        </w:tc>
      </w:tr>
      <w:tr w:rsidR="009A7568" w14:paraId="1E640958" w14:textId="77777777" w:rsidTr="005B69A7">
        <w:tc>
          <w:tcPr>
            <w:tcW w:w="1134" w:type="dxa"/>
          </w:tcPr>
          <w:p w14:paraId="664CA371" w14:textId="77777777" w:rsidR="009A7568" w:rsidRDefault="009A7568" w:rsidP="009A7568"/>
        </w:tc>
        <w:tc>
          <w:tcPr>
            <w:tcW w:w="2438" w:type="dxa"/>
          </w:tcPr>
          <w:p w14:paraId="252722BC" w14:textId="77777777" w:rsidR="009A7568" w:rsidRPr="003E6B9A" w:rsidRDefault="009A7568" w:rsidP="009A7568"/>
        </w:tc>
        <w:tc>
          <w:tcPr>
            <w:tcW w:w="823" w:type="dxa"/>
          </w:tcPr>
          <w:p w14:paraId="696C435C" w14:textId="77777777" w:rsidR="009A7568" w:rsidRDefault="009A7568" w:rsidP="009A7568"/>
        </w:tc>
        <w:tc>
          <w:tcPr>
            <w:tcW w:w="3685" w:type="dxa"/>
          </w:tcPr>
          <w:p w14:paraId="7961220B" w14:textId="77777777" w:rsidR="009A7568" w:rsidRDefault="009A7568" w:rsidP="009A7568"/>
        </w:tc>
      </w:tr>
      <w:tr w:rsidR="009A7568" w14:paraId="0D1C522D" w14:textId="77777777" w:rsidTr="005B69A7">
        <w:tc>
          <w:tcPr>
            <w:tcW w:w="1134" w:type="dxa"/>
          </w:tcPr>
          <w:p w14:paraId="7EC7267E" w14:textId="77777777" w:rsidR="009A7568" w:rsidRDefault="009A7568" w:rsidP="009A7568">
            <w:r>
              <w:t>Datum</w:t>
            </w:r>
          </w:p>
        </w:tc>
        <w:bookmarkStart w:id="0" w:name="Datum"/>
        <w:tc>
          <w:tcPr>
            <w:tcW w:w="2438" w:type="dxa"/>
          </w:tcPr>
          <w:p w14:paraId="391CB273" w14:textId="31A361FA" w:rsidR="009A7568" w:rsidRPr="003E6B9A" w:rsidRDefault="009A7568" w:rsidP="009A7568">
            <w:r w:rsidRPr="003E6B9A">
              <w:fldChar w:fldCharType="begin"/>
            </w:r>
            <w:r w:rsidRPr="003E6B9A">
              <w:instrText xml:space="preserve"> DATE  \@ "d. MMMM yyyy"  \* MERGEFORMAT </w:instrText>
            </w:r>
            <w:r w:rsidRPr="003E6B9A">
              <w:fldChar w:fldCharType="separate"/>
            </w:r>
            <w:r w:rsidR="004A16F7">
              <w:rPr>
                <w:noProof/>
              </w:rPr>
              <w:t>10. srpna 2021</w:t>
            </w:r>
            <w:r w:rsidRPr="003E6B9A">
              <w:fldChar w:fldCharType="end"/>
            </w:r>
            <w:r w:rsidRPr="003E6B9A">
              <w:t xml:space="preserve"> </w:t>
            </w:r>
            <w:bookmarkEnd w:id="0"/>
          </w:p>
        </w:tc>
        <w:tc>
          <w:tcPr>
            <w:tcW w:w="823" w:type="dxa"/>
          </w:tcPr>
          <w:p w14:paraId="1CF6B73A" w14:textId="77777777" w:rsidR="009A7568" w:rsidRDefault="009A7568" w:rsidP="009A7568"/>
        </w:tc>
        <w:tc>
          <w:tcPr>
            <w:tcW w:w="3685" w:type="dxa"/>
          </w:tcPr>
          <w:p w14:paraId="3FDFF08E" w14:textId="77777777" w:rsidR="009A7568" w:rsidRDefault="009A7568" w:rsidP="009A7568"/>
        </w:tc>
      </w:tr>
      <w:tr w:rsidR="00F64786" w14:paraId="2573FFFB" w14:textId="77777777" w:rsidTr="005B69A7">
        <w:tc>
          <w:tcPr>
            <w:tcW w:w="1134" w:type="dxa"/>
          </w:tcPr>
          <w:p w14:paraId="128952FB" w14:textId="77777777" w:rsidR="00F64786" w:rsidRDefault="00F64786" w:rsidP="0077673A"/>
        </w:tc>
        <w:tc>
          <w:tcPr>
            <w:tcW w:w="2438" w:type="dxa"/>
          </w:tcPr>
          <w:p w14:paraId="3941175D" w14:textId="77777777" w:rsidR="00F64786" w:rsidRPr="00FE3455" w:rsidRDefault="00F64786" w:rsidP="00F310F8">
            <w:pPr>
              <w:rPr>
                <w:highlight w:val="yellow"/>
              </w:rPr>
            </w:pPr>
          </w:p>
        </w:tc>
        <w:tc>
          <w:tcPr>
            <w:tcW w:w="823" w:type="dxa"/>
          </w:tcPr>
          <w:p w14:paraId="112A1CC3" w14:textId="77777777" w:rsidR="00F64786" w:rsidRDefault="00F64786" w:rsidP="0077673A"/>
        </w:tc>
        <w:tc>
          <w:tcPr>
            <w:tcW w:w="3685" w:type="dxa"/>
          </w:tcPr>
          <w:p w14:paraId="179E0D61" w14:textId="77777777" w:rsidR="00F64786" w:rsidRDefault="00F64786" w:rsidP="0077673A"/>
        </w:tc>
      </w:tr>
      <w:tr w:rsidR="00F862D6" w14:paraId="46D17563" w14:textId="77777777" w:rsidTr="005B69A7">
        <w:trPr>
          <w:trHeight w:val="794"/>
        </w:trPr>
        <w:tc>
          <w:tcPr>
            <w:tcW w:w="1134" w:type="dxa"/>
          </w:tcPr>
          <w:p w14:paraId="6E300D6F" w14:textId="77777777" w:rsidR="00F862D6" w:rsidRDefault="00F862D6" w:rsidP="0077673A"/>
        </w:tc>
        <w:tc>
          <w:tcPr>
            <w:tcW w:w="2438" w:type="dxa"/>
          </w:tcPr>
          <w:p w14:paraId="44803F94" w14:textId="77777777" w:rsidR="00F862D6" w:rsidRDefault="00F862D6" w:rsidP="00F310F8"/>
        </w:tc>
        <w:tc>
          <w:tcPr>
            <w:tcW w:w="823" w:type="dxa"/>
          </w:tcPr>
          <w:p w14:paraId="0713EC1B" w14:textId="77777777" w:rsidR="00F862D6" w:rsidRDefault="00F862D6" w:rsidP="0077673A"/>
        </w:tc>
        <w:tc>
          <w:tcPr>
            <w:tcW w:w="3685" w:type="dxa"/>
          </w:tcPr>
          <w:p w14:paraId="22558B65" w14:textId="77777777" w:rsidR="00F862D6" w:rsidRDefault="00F862D6" w:rsidP="0077673A"/>
        </w:tc>
      </w:tr>
    </w:tbl>
    <w:p w14:paraId="6C912CAE" w14:textId="77777777" w:rsidR="00CB7B5A" w:rsidRPr="003C0B6D"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610952" w:rsidRPr="00610952">
        <w:rPr>
          <w:rFonts w:eastAsia="Calibri" w:cs="Times New Roman"/>
          <w:b/>
          <w:lang w:eastAsia="cs-CZ"/>
        </w:rPr>
        <w:t xml:space="preserve">Dokončení I. žel. </w:t>
      </w:r>
      <w:proofErr w:type="gramStart"/>
      <w:r w:rsidR="00610952" w:rsidRPr="00610952">
        <w:rPr>
          <w:rFonts w:eastAsia="Calibri" w:cs="Times New Roman"/>
          <w:b/>
          <w:lang w:eastAsia="cs-CZ"/>
        </w:rPr>
        <w:t>koridoru</w:t>
      </w:r>
      <w:proofErr w:type="gramEnd"/>
      <w:r w:rsidR="00610952" w:rsidRPr="00610952">
        <w:rPr>
          <w:rFonts w:eastAsia="Calibri" w:cs="Times New Roman"/>
          <w:b/>
          <w:lang w:eastAsia="cs-CZ"/>
        </w:rPr>
        <w:t xml:space="preserve"> v trať. </w:t>
      </w:r>
      <w:r w:rsidR="00610952" w:rsidRPr="003C0B6D">
        <w:rPr>
          <w:rFonts w:eastAsia="Calibri" w:cs="Times New Roman"/>
          <w:b/>
          <w:lang w:eastAsia="cs-CZ"/>
        </w:rPr>
        <w:t xml:space="preserve">úseku Lanžhot (ČR) – </w:t>
      </w:r>
      <w:proofErr w:type="spellStart"/>
      <w:r w:rsidR="00610952" w:rsidRPr="003C0B6D">
        <w:rPr>
          <w:rFonts w:eastAsia="Calibri" w:cs="Times New Roman"/>
          <w:b/>
          <w:lang w:eastAsia="cs-CZ"/>
        </w:rPr>
        <w:t>Kúty</w:t>
      </w:r>
      <w:proofErr w:type="spellEnd"/>
      <w:r w:rsidR="00610952" w:rsidRPr="003C0B6D">
        <w:rPr>
          <w:rFonts w:eastAsia="Calibri" w:cs="Times New Roman"/>
          <w:b/>
          <w:lang w:eastAsia="cs-CZ"/>
        </w:rPr>
        <w:t xml:space="preserve"> (SR)</w:t>
      </w:r>
    </w:p>
    <w:p w14:paraId="186C07A0" w14:textId="565EDA9F" w:rsidR="00CB7B5A" w:rsidRPr="003C0B6D" w:rsidRDefault="00CB7B5A" w:rsidP="00CB7B5A">
      <w:pPr>
        <w:spacing w:after="0" w:line="240" w:lineRule="auto"/>
        <w:rPr>
          <w:rFonts w:eastAsia="Calibri" w:cs="Times New Roman"/>
          <w:b/>
          <w:bCs/>
          <w:lang w:eastAsia="cs-CZ"/>
        </w:rPr>
      </w:pPr>
      <w:r w:rsidRPr="003C0B6D">
        <w:rPr>
          <w:rFonts w:eastAsia="Calibri" w:cs="Times New Roman"/>
          <w:lang w:eastAsia="cs-CZ"/>
        </w:rPr>
        <w:t xml:space="preserve">Vysvětlení/ změna/ doplnění zadávací </w:t>
      </w:r>
      <w:r w:rsidR="006F112A" w:rsidRPr="003C0B6D">
        <w:rPr>
          <w:rFonts w:eastAsia="Calibri" w:cs="Times New Roman"/>
          <w:lang w:eastAsia="cs-CZ"/>
        </w:rPr>
        <w:t>dokumentace č</w:t>
      </w:r>
      <w:r w:rsidR="005B5E78" w:rsidRPr="003C0B6D">
        <w:rPr>
          <w:rFonts w:eastAsia="Calibri" w:cs="Times New Roman"/>
          <w:lang w:eastAsia="cs-CZ"/>
        </w:rPr>
        <w:t xml:space="preserve">. </w:t>
      </w:r>
      <w:r w:rsidR="000C5DC1">
        <w:rPr>
          <w:rFonts w:eastAsia="Calibri" w:cs="Times New Roman"/>
          <w:lang w:eastAsia="cs-CZ"/>
        </w:rPr>
        <w:t>13</w:t>
      </w:r>
    </w:p>
    <w:p w14:paraId="036D34B5" w14:textId="77777777" w:rsidR="00BD5319" w:rsidRPr="00BD5319" w:rsidRDefault="00BD5319" w:rsidP="00BD5319">
      <w:pPr>
        <w:spacing w:after="0" w:line="240" w:lineRule="auto"/>
        <w:rPr>
          <w:rFonts w:eastAsia="Calibri" w:cs="Times New Roman"/>
          <w:lang w:eastAsia="cs-CZ"/>
        </w:rPr>
      </w:pPr>
      <w:r w:rsidRPr="003C0B6D">
        <w:rPr>
          <w:rFonts w:eastAsia="Calibri" w:cs="Times New Roman"/>
        </w:rPr>
        <w:t xml:space="preserve">ve smyslu </w:t>
      </w:r>
      <w:r w:rsidRPr="003C0B6D">
        <w:rPr>
          <w:rFonts w:eastAsia="Times New Roman" w:cs="Times New Roman"/>
          <w:lang w:eastAsia="cs-CZ"/>
        </w:rPr>
        <w:t>§ 98 a § 99 zákona č. 134/2016 Sb., o zadávání veřejných</w:t>
      </w:r>
      <w:r w:rsidRPr="00BD5319">
        <w:rPr>
          <w:rFonts w:eastAsia="Times New Roman" w:cs="Times New Roman"/>
          <w:lang w:eastAsia="cs-CZ"/>
        </w:rPr>
        <w:t xml:space="preserve"> zakázek, ve znění pozdějších předpisů (dále jen „ZZVZ“)</w:t>
      </w:r>
    </w:p>
    <w:p w14:paraId="0F8BC458" w14:textId="77777777" w:rsidR="00BD5319" w:rsidRPr="00BD5319" w:rsidRDefault="00BD5319" w:rsidP="00BD5319">
      <w:pPr>
        <w:spacing w:after="0" w:line="240" w:lineRule="auto"/>
        <w:ind w:left="709"/>
        <w:rPr>
          <w:rFonts w:eastAsia="Calibri" w:cs="Times New Roman"/>
          <w:color w:val="FF0000"/>
          <w:lang w:eastAsia="cs-CZ"/>
        </w:rPr>
      </w:pPr>
    </w:p>
    <w:p w14:paraId="0737527E" w14:textId="403B2AB8" w:rsidR="00A975C1" w:rsidRDefault="00A975C1" w:rsidP="00A975C1">
      <w:pPr>
        <w:spacing w:after="0" w:line="240" w:lineRule="auto"/>
        <w:rPr>
          <w:rFonts w:eastAsia="Calibri" w:cs="Times New Roman"/>
          <w:b/>
          <w:lang w:eastAsia="cs-CZ"/>
        </w:rPr>
      </w:pPr>
    </w:p>
    <w:p w14:paraId="38E2B7AD" w14:textId="77777777" w:rsidR="001E7F54" w:rsidRDefault="001E7F54" w:rsidP="00A975C1">
      <w:pPr>
        <w:spacing w:after="0" w:line="240" w:lineRule="auto"/>
        <w:rPr>
          <w:rFonts w:eastAsia="Calibri" w:cs="Times New Roman"/>
          <w:b/>
          <w:lang w:eastAsia="cs-CZ"/>
        </w:rPr>
      </w:pPr>
    </w:p>
    <w:p w14:paraId="56575978" w14:textId="4709E884" w:rsidR="00293B60" w:rsidRDefault="00293B60" w:rsidP="005B5E78">
      <w:pPr>
        <w:spacing w:after="0" w:line="240" w:lineRule="auto"/>
        <w:jc w:val="both"/>
        <w:rPr>
          <w:rFonts w:eastAsia="Calibri" w:cs="Times New Roman"/>
          <w:b/>
          <w:lang w:eastAsia="cs-CZ"/>
        </w:rPr>
      </w:pPr>
      <w:r w:rsidRPr="00BD5319">
        <w:rPr>
          <w:rFonts w:eastAsia="Calibri" w:cs="Times New Roman"/>
          <w:b/>
          <w:lang w:eastAsia="cs-CZ"/>
        </w:rPr>
        <w:t xml:space="preserve">Dotaz č. </w:t>
      </w:r>
      <w:r w:rsidR="00572D15">
        <w:rPr>
          <w:rFonts w:eastAsia="Calibri" w:cs="Times New Roman"/>
          <w:b/>
          <w:lang w:eastAsia="cs-CZ"/>
        </w:rPr>
        <w:t>10</w:t>
      </w:r>
      <w:r w:rsidR="0057176E">
        <w:rPr>
          <w:rFonts w:eastAsia="Calibri" w:cs="Times New Roman"/>
          <w:b/>
          <w:lang w:eastAsia="cs-CZ"/>
        </w:rPr>
        <w:t>5</w:t>
      </w:r>
      <w:r w:rsidRPr="00BD5319">
        <w:rPr>
          <w:rFonts w:eastAsia="Calibri" w:cs="Times New Roman"/>
          <w:b/>
          <w:lang w:eastAsia="cs-CZ"/>
        </w:rPr>
        <w:t>:</w:t>
      </w:r>
    </w:p>
    <w:p w14:paraId="558329ED" w14:textId="77777777" w:rsidR="000C5DC1" w:rsidRDefault="000C5DC1" w:rsidP="000C5DC1">
      <w:pPr>
        <w:pStyle w:val="Odstavecseseznamem"/>
        <w:spacing w:line="240" w:lineRule="auto"/>
        <w:ind w:left="0"/>
        <w:contextualSpacing w:val="0"/>
      </w:pPr>
      <w:r>
        <w:t>SO 05-16-01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
        <w:gridCol w:w="1028"/>
        <w:gridCol w:w="236"/>
        <w:gridCol w:w="6154"/>
        <w:gridCol w:w="339"/>
        <w:gridCol w:w="1245"/>
      </w:tblGrid>
      <w:tr w:rsidR="000C5DC1" w:rsidRPr="002A4071" w14:paraId="26E971F7" w14:textId="77777777" w:rsidTr="00981C52">
        <w:trPr>
          <w:trHeight w:val="217"/>
        </w:trPr>
        <w:tc>
          <w:tcPr>
            <w:tcW w:w="349" w:type="dxa"/>
            <w:shd w:val="clear" w:color="auto" w:fill="auto"/>
            <w:noWrap/>
            <w:hideMark/>
          </w:tcPr>
          <w:p w14:paraId="23EC5299" w14:textId="77777777" w:rsidR="000C5DC1" w:rsidRPr="00880EAF" w:rsidRDefault="000C5DC1" w:rsidP="005B765B">
            <w:pPr>
              <w:spacing w:line="240" w:lineRule="auto"/>
              <w:jc w:val="center"/>
              <w:rPr>
                <w:rFonts w:ascii="Arial" w:hAnsi="Arial" w:cs="Arial"/>
                <w:color w:val="000000"/>
                <w:sz w:val="20"/>
                <w:lang w:eastAsia="cs-CZ"/>
              </w:rPr>
            </w:pPr>
            <w:r w:rsidRPr="00880EAF">
              <w:rPr>
                <w:rFonts w:ascii="Arial" w:hAnsi="Arial" w:cs="Arial"/>
                <w:color w:val="000000"/>
                <w:sz w:val="20"/>
                <w:lang w:eastAsia="cs-CZ"/>
              </w:rPr>
              <w:t>2</w:t>
            </w:r>
          </w:p>
        </w:tc>
        <w:tc>
          <w:tcPr>
            <w:tcW w:w="1028" w:type="dxa"/>
            <w:shd w:val="clear" w:color="auto" w:fill="auto"/>
            <w:noWrap/>
            <w:hideMark/>
          </w:tcPr>
          <w:p w14:paraId="3C2987D5" w14:textId="77777777" w:rsidR="000C5DC1" w:rsidRPr="00880EAF" w:rsidRDefault="000C5DC1" w:rsidP="005B765B">
            <w:pPr>
              <w:spacing w:line="240" w:lineRule="auto"/>
              <w:rPr>
                <w:rFonts w:ascii="Arial" w:hAnsi="Arial" w:cs="Arial"/>
                <w:color w:val="000000"/>
                <w:sz w:val="20"/>
                <w:lang w:eastAsia="cs-CZ"/>
              </w:rPr>
            </w:pPr>
            <w:r w:rsidRPr="00880EAF">
              <w:rPr>
                <w:rFonts w:ascii="Arial" w:hAnsi="Arial" w:cs="Arial"/>
                <w:color w:val="000000"/>
                <w:sz w:val="20"/>
                <w:lang w:eastAsia="cs-CZ"/>
              </w:rPr>
              <w:t>R015111</w:t>
            </w:r>
          </w:p>
        </w:tc>
        <w:tc>
          <w:tcPr>
            <w:tcW w:w="236" w:type="dxa"/>
            <w:shd w:val="clear" w:color="auto" w:fill="auto"/>
            <w:noWrap/>
            <w:hideMark/>
          </w:tcPr>
          <w:p w14:paraId="204CBE76" w14:textId="77777777" w:rsidR="000C5DC1" w:rsidRPr="00880EAF" w:rsidRDefault="000C5DC1" w:rsidP="005B765B">
            <w:pPr>
              <w:spacing w:line="240" w:lineRule="auto"/>
              <w:rPr>
                <w:rFonts w:ascii="Arial" w:hAnsi="Arial" w:cs="Arial"/>
                <w:color w:val="000000"/>
                <w:sz w:val="20"/>
                <w:lang w:eastAsia="cs-CZ"/>
              </w:rPr>
            </w:pPr>
          </w:p>
        </w:tc>
        <w:tc>
          <w:tcPr>
            <w:tcW w:w="6154" w:type="dxa"/>
            <w:shd w:val="clear" w:color="auto" w:fill="auto"/>
            <w:hideMark/>
          </w:tcPr>
          <w:p w14:paraId="3B3384AB" w14:textId="77777777" w:rsidR="000C5DC1" w:rsidRPr="00880EAF" w:rsidRDefault="000C5DC1" w:rsidP="005B765B">
            <w:pPr>
              <w:spacing w:line="240" w:lineRule="auto"/>
              <w:rPr>
                <w:rFonts w:ascii="Arial" w:hAnsi="Arial" w:cs="Arial"/>
                <w:color w:val="000000"/>
                <w:sz w:val="20"/>
                <w:lang w:eastAsia="cs-CZ"/>
              </w:rPr>
            </w:pPr>
            <w:r w:rsidRPr="00880EAF">
              <w:rPr>
                <w:rFonts w:ascii="Arial" w:hAnsi="Arial" w:cs="Arial"/>
                <w:color w:val="000000"/>
                <w:sz w:val="20"/>
                <w:lang w:eastAsia="cs-CZ"/>
              </w:rPr>
              <w:t xml:space="preserve">POPLATKY ZA LIKVIDACI ODPADŮ NEKONTAMINOVANÝCH </w:t>
            </w:r>
            <w:r w:rsidRPr="00880EAF">
              <w:rPr>
                <w:rFonts w:ascii="Arial" w:hAnsi="Arial" w:cs="Arial"/>
                <w:color w:val="000000"/>
                <w:sz w:val="20"/>
                <w:highlight w:val="yellow"/>
                <w:lang w:eastAsia="cs-CZ"/>
              </w:rPr>
              <w:t>VČETNĚ DOPRAVY NA SKLÁDKU</w:t>
            </w:r>
            <w:r w:rsidRPr="00880EAF">
              <w:rPr>
                <w:rFonts w:ascii="Arial" w:hAnsi="Arial" w:cs="Arial"/>
                <w:color w:val="000000"/>
                <w:sz w:val="20"/>
                <w:lang w:eastAsia="cs-CZ"/>
              </w:rPr>
              <w:t xml:space="preserve"> A VEŠKERÉ MANIPULACE - 17 05 04 VYTĚŽENÉ ZEMINY A HORNINY - I. TŘÍDA TĚŽITELNOSTI</w:t>
            </w:r>
          </w:p>
        </w:tc>
        <w:tc>
          <w:tcPr>
            <w:tcW w:w="339" w:type="dxa"/>
            <w:shd w:val="clear" w:color="auto" w:fill="auto"/>
            <w:noWrap/>
            <w:hideMark/>
          </w:tcPr>
          <w:p w14:paraId="427558C1" w14:textId="77777777" w:rsidR="000C5DC1" w:rsidRPr="00880EAF" w:rsidRDefault="000C5DC1" w:rsidP="005B765B">
            <w:pPr>
              <w:spacing w:line="240" w:lineRule="auto"/>
              <w:jc w:val="center"/>
              <w:rPr>
                <w:rFonts w:ascii="Arial" w:hAnsi="Arial" w:cs="Arial"/>
                <w:color w:val="000000"/>
                <w:sz w:val="20"/>
                <w:lang w:eastAsia="cs-CZ"/>
              </w:rPr>
            </w:pPr>
            <w:r w:rsidRPr="00880EAF">
              <w:rPr>
                <w:rFonts w:ascii="Arial" w:hAnsi="Arial" w:cs="Arial"/>
                <w:color w:val="000000"/>
                <w:sz w:val="20"/>
                <w:lang w:eastAsia="cs-CZ"/>
              </w:rPr>
              <w:t>T</w:t>
            </w:r>
          </w:p>
        </w:tc>
        <w:tc>
          <w:tcPr>
            <w:tcW w:w="1245" w:type="dxa"/>
            <w:shd w:val="clear" w:color="auto" w:fill="auto"/>
            <w:noWrap/>
            <w:hideMark/>
          </w:tcPr>
          <w:p w14:paraId="2ADACCA4" w14:textId="77777777" w:rsidR="000C5DC1" w:rsidRPr="00880EAF" w:rsidRDefault="000C5DC1" w:rsidP="005B765B">
            <w:pPr>
              <w:spacing w:line="240" w:lineRule="auto"/>
              <w:jc w:val="right"/>
              <w:rPr>
                <w:rFonts w:ascii="Arial" w:hAnsi="Arial" w:cs="Arial"/>
                <w:color w:val="000000"/>
                <w:sz w:val="20"/>
                <w:lang w:eastAsia="cs-CZ"/>
              </w:rPr>
            </w:pPr>
            <w:r w:rsidRPr="00880EAF">
              <w:rPr>
                <w:rFonts w:ascii="Arial" w:hAnsi="Arial" w:cs="Arial"/>
                <w:color w:val="000000"/>
                <w:sz w:val="20"/>
                <w:lang w:eastAsia="cs-CZ"/>
              </w:rPr>
              <w:t>46 888,998</w:t>
            </w:r>
          </w:p>
        </w:tc>
      </w:tr>
      <w:tr w:rsidR="000C5DC1" w:rsidRPr="002A4071" w14:paraId="2ED60B41" w14:textId="77777777" w:rsidTr="00981C52">
        <w:trPr>
          <w:trHeight w:val="217"/>
        </w:trPr>
        <w:tc>
          <w:tcPr>
            <w:tcW w:w="349" w:type="dxa"/>
            <w:shd w:val="clear" w:color="auto" w:fill="auto"/>
            <w:noWrap/>
            <w:hideMark/>
          </w:tcPr>
          <w:p w14:paraId="64C5E805" w14:textId="77777777" w:rsidR="000C5DC1" w:rsidRPr="00880EAF" w:rsidRDefault="000C5DC1" w:rsidP="005B765B">
            <w:pPr>
              <w:spacing w:line="240" w:lineRule="auto"/>
              <w:jc w:val="right"/>
              <w:rPr>
                <w:rFonts w:ascii="Arial" w:hAnsi="Arial" w:cs="Arial"/>
                <w:color w:val="000000"/>
                <w:sz w:val="20"/>
                <w:lang w:eastAsia="cs-CZ"/>
              </w:rPr>
            </w:pPr>
          </w:p>
        </w:tc>
        <w:tc>
          <w:tcPr>
            <w:tcW w:w="1028" w:type="dxa"/>
            <w:shd w:val="clear" w:color="auto" w:fill="auto"/>
            <w:noWrap/>
            <w:hideMark/>
          </w:tcPr>
          <w:p w14:paraId="1762F91C" w14:textId="77777777" w:rsidR="000C5DC1" w:rsidRPr="00880EAF" w:rsidRDefault="000C5DC1" w:rsidP="005B765B">
            <w:pPr>
              <w:spacing w:line="240" w:lineRule="auto"/>
              <w:jc w:val="center"/>
              <w:rPr>
                <w:sz w:val="20"/>
                <w:lang w:eastAsia="cs-CZ"/>
              </w:rPr>
            </w:pPr>
          </w:p>
        </w:tc>
        <w:tc>
          <w:tcPr>
            <w:tcW w:w="236" w:type="dxa"/>
            <w:shd w:val="clear" w:color="auto" w:fill="auto"/>
            <w:noWrap/>
            <w:hideMark/>
          </w:tcPr>
          <w:p w14:paraId="4AFB7339" w14:textId="77777777" w:rsidR="000C5DC1" w:rsidRPr="00880EAF" w:rsidRDefault="000C5DC1" w:rsidP="005B765B">
            <w:pPr>
              <w:spacing w:line="240" w:lineRule="auto"/>
              <w:rPr>
                <w:sz w:val="20"/>
                <w:lang w:eastAsia="cs-CZ"/>
              </w:rPr>
            </w:pPr>
          </w:p>
        </w:tc>
        <w:tc>
          <w:tcPr>
            <w:tcW w:w="6154" w:type="dxa"/>
            <w:shd w:val="clear" w:color="auto" w:fill="auto"/>
            <w:hideMark/>
          </w:tcPr>
          <w:p w14:paraId="2B80398F" w14:textId="77777777" w:rsidR="000C5DC1" w:rsidRPr="00880EAF" w:rsidRDefault="000C5DC1" w:rsidP="005B765B">
            <w:pPr>
              <w:spacing w:line="240" w:lineRule="auto"/>
              <w:rPr>
                <w:sz w:val="20"/>
                <w:lang w:eastAsia="cs-CZ"/>
              </w:rPr>
            </w:pPr>
          </w:p>
        </w:tc>
        <w:tc>
          <w:tcPr>
            <w:tcW w:w="339" w:type="dxa"/>
            <w:shd w:val="clear" w:color="auto" w:fill="auto"/>
            <w:noWrap/>
            <w:hideMark/>
          </w:tcPr>
          <w:p w14:paraId="712CF358" w14:textId="77777777" w:rsidR="000C5DC1" w:rsidRPr="00880EAF" w:rsidRDefault="000C5DC1" w:rsidP="005B765B">
            <w:pPr>
              <w:spacing w:line="240" w:lineRule="auto"/>
              <w:rPr>
                <w:sz w:val="20"/>
                <w:lang w:eastAsia="cs-CZ"/>
              </w:rPr>
            </w:pPr>
          </w:p>
        </w:tc>
        <w:tc>
          <w:tcPr>
            <w:tcW w:w="1245" w:type="dxa"/>
            <w:shd w:val="clear" w:color="auto" w:fill="auto"/>
            <w:noWrap/>
            <w:hideMark/>
          </w:tcPr>
          <w:p w14:paraId="64807359" w14:textId="77777777" w:rsidR="000C5DC1" w:rsidRPr="00880EAF" w:rsidRDefault="000C5DC1" w:rsidP="005B765B">
            <w:pPr>
              <w:spacing w:line="240" w:lineRule="auto"/>
              <w:jc w:val="center"/>
              <w:rPr>
                <w:sz w:val="20"/>
                <w:lang w:eastAsia="cs-CZ"/>
              </w:rPr>
            </w:pPr>
          </w:p>
        </w:tc>
      </w:tr>
      <w:tr w:rsidR="000C5DC1" w:rsidRPr="002A4071" w14:paraId="6F32CF25" w14:textId="77777777" w:rsidTr="00981C52">
        <w:trPr>
          <w:trHeight w:val="217"/>
        </w:trPr>
        <w:tc>
          <w:tcPr>
            <w:tcW w:w="349" w:type="dxa"/>
            <w:shd w:val="clear" w:color="auto" w:fill="auto"/>
            <w:noWrap/>
            <w:hideMark/>
          </w:tcPr>
          <w:p w14:paraId="647A81FF" w14:textId="77777777" w:rsidR="000C5DC1" w:rsidRPr="00880EAF" w:rsidRDefault="000C5DC1" w:rsidP="005B765B">
            <w:pPr>
              <w:spacing w:line="240" w:lineRule="auto"/>
              <w:rPr>
                <w:sz w:val="20"/>
                <w:lang w:eastAsia="cs-CZ"/>
              </w:rPr>
            </w:pPr>
          </w:p>
        </w:tc>
        <w:tc>
          <w:tcPr>
            <w:tcW w:w="1028" w:type="dxa"/>
            <w:shd w:val="clear" w:color="auto" w:fill="auto"/>
            <w:noWrap/>
            <w:hideMark/>
          </w:tcPr>
          <w:p w14:paraId="4AD9F51E" w14:textId="77777777" w:rsidR="000C5DC1" w:rsidRPr="00880EAF" w:rsidRDefault="000C5DC1" w:rsidP="005B765B">
            <w:pPr>
              <w:spacing w:line="240" w:lineRule="auto"/>
              <w:jc w:val="center"/>
              <w:rPr>
                <w:sz w:val="20"/>
                <w:lang w:eastAsia="cs-CZ"/>
              </w:rPr>
            </w:pPr>
          </w:p>
        </w:tc>
        <w:tc>
          <w:tcPr>
            <w:tcW w:w="236" w:type="dxa"/>
            <w:shd w:val="clear" w:color="auto" w:fill="auto"/>
            <w:noWrap/>
            <w:hideMark/>
          </w:tcPr>
          <w:p w14:paraId="269D65CE" w14:textId="77777777" w:rsidR="000C5DC1" w:rsidRPr="00880EAF" w:rsidRDefault="000C5DC1" w:rsidP="005B765B">
            <w:pPr>
              <w:spacing w:line="240" w:lineRule="auto"/>
              <w:rPr>
                <w:sz w:val="20"/>
                <w:lang w:eastAsia="cs-CZ"/>
              </w:rPr>
            </w:pPr>
          </w:p>
        </w:tc>
        <w:tc>
          <w:tcPr>
            <w:tcW w:w="6154" w:type="dxa"/>
            <w:shd w:val="clear" w:color="auto" w:fill="auto"/>
            <w:hideMark/>
          </w:tcPr>
          <w:p w14:paraId="7F574482" w14:textId="77777777" w:rsidR="000C5DC1" w:rsidRPr="00880EAF" w:rsidRDefault="000C5DC1" w:rsidP="005B765B">
            <w:pPr>
              <w:spacing w:line="240" w:lineRule="auto"/>
              <w:rPr>
                <w:rFonts w:ascii="Arial" w:hAnsi="Arial" w:cs="Arial"/>
                <w:sz w:val="16"/>
                <w:szCs w:val="16"/>
                <w:lang w:eastAsia="cs-CZ"/>
              </w:rPr>
            </w:pPr>
            <w:r w:rsidRPr="00880EAF">
              <w:rPr>
                <w:rFonts w:ascii="Arial" w:hAnsi="Arial" w:cs="Arial"/>
                <w:sz w:val="16"/>
                <w:szCs w:val="16"/>
                <w:lang w:eastAsia="cs-CZ"/>
              </w:rPr>
              <w:t xml:space="preserve">1: Dle technické zprávy, výkresových příloh projektové dokumentace, TKP staveb státních drah a výkazů materiálu projektu a souhrnných částí dokumentace stavby. </w:t>
            </w:r>
            <w:r w:rsidRPr="00880EAF">
              <w:rPr>
                <w:rFonts w:ascii="Arial" w:hAnsi="Arial" w:cs="Arial"/>
                <w:sz w:val="16"/>
                <w:szCs w:val="16"/>
                <w:lang w:eastAsia="cs-CZ"/>
              </w:rPr>
              <w:br/>
              <w:t xml:space="preserve">2: </w:t>
            </w:r>
            <w:r w:rsidRPr="00880EAF">
              <w:rPr>
                <w:rFonts w:ascii="Arial" w:hAnsi="Arial" w:cs="Arial"/>
                <w:sz w:val="16"/>
                <w:szCs w:val="16"/>
                <w:highlight w:val="yellow"/>
                <w:lang w:eastAsia="cs-CZ"/>
              </w:rPr>
              <w:t>1,9t/m3*(2571m3+0,5*2869,4m3+0,8*(2150,4m3+3180m3)+13418,5m3+2989,9m3)</w:t>
            </w:r>
          </w:p>
        </w:tc>
        <w:tc>
          <w:tcPr>
            <w:tcW w:w="339" w:type="dxa"/>
            <w:shd w:val="clear" w:color="auto" w:fill="auto"/>
            <w:noWrap/>
            <w:hideMark/>
          </w:tcPr>
          <w:p w14:paraId="51EC23AA" w14:textId="77777777" w:rsidR="000C5DC1" w:rsidRPr="00880EAF" w:rsidRDefault="000C5DC1" w:rsidP="005B765B">
            <w:pPr>
              <w:spacing w:line="240" w:lineRule="auto"/>
              <w:rPr>
                <w:rFonts w:ascii="Arial" w:hAnsi="Arial" w:cs="Arial"/>
                <w:i/>
                <w:iCs/>
                <w:color w:val="A6A6A6"/>
                <w:sz w:val="16"/>
                <w:szCs w:val="16"/>
                <w:lang w:eastAsia="cs-CZ"/>
              </w:rPr>
            </w:pPr>
          </w:p>
        </w:tc>
        <w:tc>
          <w:tcPr>
            <w:tcW w:w="1245" w:type="dxa"/>
            <w:shd w:val="clear" w:color="auto" w:fill="auto"/>
            <w:noWrap/>
            <w:hideMark/>
          </w:tcPr>
          <w:p w14:paraId="6B211516" w14:textId="77777777" w:rsidR="000C5DC1" w:rsidRPr="00880EAF" w:rsidRDefault="000C5DC1" w:rsidP="005B765B">
            <w:pPr>
              <w:spacing w:line="240" w:lineRule="auto"/>
              <w:jc w:val="center"/>
              <w:rPr>
                <w:sz w:val="20"/>
                <w:lang w:eastAsia="cs-CZ"/>
              </w:rPr>
            </w:pPr>
          </w:p>
        </w:tc>
      </w:tr>
      <w:tr w:rsidR="000C5DC1" w:rsidRPr="002A4071" w14:paraId="7CEA95F6" w14:textId="77777777" w:rsidTr="00981C52">
        <w:trPr>
          <w:trHeight w:val="217"/>
        </w:trPr>
        <w:tc>
          <w:tcPr>
            <w:tcW w:w="349" w:type="dxa"/>
            <w:shd w:val="clear" w:color="auto" w:fill="auto"/>
            <w:noWrap/>
            <w:hideMark/>
          </w:tcPr>
          <w:p w14:paraId="0B41BCD9" w14:textId="77777777" w:rsidR="000C5DC1" w:rsidRPr="00880EAF" w:rsidRDefault="000C5DC1" w:rsidP="005B765B">
            <w:pPr>
              <w:spacing w:line="240" w:lineRule="auto"/>
              <w:rPr>
                <w:sz w:val="20"/>
                <w:lang w:eastAsia="cs-CZ"/>
              </w:rPr>
            </w:pPr>
          </w:p>
        </w:tc>
        <w:tc>
          <w:tcPr>
            <w:tcW w:w="1028" w:type="dxa"/>
            <w:shd w:val="clear" w:color="auto" w:fill="auto"/>
            <w:noWrap/>
            <w:hideMark/>
          </w:tcPr>
          <w:p w14:paraId="73F694CA" w14:textId="77777777" w:rsidR="000C5DC1" w:rsidRPr="00880EAF" w:rsidRDefault="000C5DC1" w:rsidP="005B765B">
            <w:pPr>
              <w:spacing w:line="240" w:lineRule="auto"/>
              <w:jc w:val="center"/>
              <w:rPr>
                <w:sz w:val="20"/>
                <w:lang w:eastAsia="cs-CZ"/>
              </w:rPr>
            </w:pPr>
          </w:p>
        </w:tc>
        <w:tc>
          <w:tcPr>
            <w:tcW w:w="236" w:type="dxa"/>
            <w:shd w:val="clear" w:color="auto" w:fill="auto"/>
            <w:noWrap/>
            <w:hideMark/>
          </w:tcPr>
          <w:p w14:paraId="55B6FFEB" w14:textId="77777777" w:rsidR="000C5DC1" w:rsidRPr="00880EAF" w:rsidRDefault="000C5DC1" w:rsidP="005B765B">
            <w:pPr>
              <w:spacing w:line="240" w:lineRule="auto"/>
              <w:rPr>
                <w:sz w:val="20"/>
                <w:lang w:eastAsia="cs-CZ"/>
              </w:rPr>
            </w:pPr>
          </w:p>
        </w:tc>
        <w:tc>
          <w:tcPr>
            <w:tcW w:w="6154" w:type="dxa"/>
            <w:shd w:val="clear" w:color="auto" w:fill="auto"/>
            <w:hideMark/>
          </w:tcPr>
          <w:p w14:paraId="6884C1FF" w14:textId="77777777" w:rsidR="000C5DC1" w:rsidRPr="00880EAF" w:rsidRDefault="000C5DC1" w:rsidP="005B765B">
            <w:pPr>
              <w:spacing w:line="240" w:lineRule="auto"/>
              <w:rPr>
                <w:rFonts w:ascii="Arial" w:hAnsi="Arial" w:cs="Arial"/>
                <w:sz w:val="16"/>
                <w:szCs w:val="16"/>
                <w:lang w:eastAsia="cs-CZ"/>
              </w:rPr>
            </w:pPr>
            <w:r w:rsidRPr="00880EAF">
              <w:rPr>
                <w:rFonts w:ascii="Arial" w:hAnsi="Arial" w:cs="Arial"/>
                <w:sz w:val="16"/>
                <w:szCs w:val="16"/>
                <w:lang w:eastAsia="cs-CZ"/>
              </w:rPr>
              <w:t xml:space="preserve">1. Položka </w:t>
            </w:r>
            <w:proofErr w:type="gramStart"/>
            <w:r w:rsidRPr="00880EAF">
              <w:rPr>
                <w:rFonts w:ascii="Arial" w:hAnsi="Arial" w:cs="Arial"/>
                <w:sz w:val="16"/>
                <w:szCs w:val="16"/>
                <w:lang w:eastAsia="cs-CZ"/>
              </w:rPr>
              <w:t>obsahuje:  – veškeré</w:t>
            </w:r>
            <w:proofErr w:type="gramEnd"/>
            <w:r w:rsidRPr="00880EAF">
              <w:rPr>
                <w:rFonts w:ascii="Arial" w:hAnsi="Arial" w:cs="Arial"/>
                <w:sz w:val="16"/>
                <w:szCs w:val="16"/>
                <w:lang w:eastAsia="cs-CZ"/>
              </w:rPr>
              <w:t xml:space="preserve"> poplatky provozovateli skládky, recyklační linky nebo jiného zařízení na zpracování nebo likvidaci odpadů související s převzetím, uložením, zpracováním nebo likvidací odpadu 2. Položka </w:t>
            </w:r>
            <w:proofErr w:type="gramStart"/>
            <w:r w:rsidRPr="00880EAF">
              <w:rPr>
                <w:rFonts w:ascii="Arial" w:hAnsi="Arial" w:cs="Arial"/>
                <w:sz w:val="16"/>
                <w:szCs w:val="16"/>
                <w:lang w:eastAsia="cs-CZ"/>
              </w:rPr>
              <w:t>neobsahuje:  – náklady</w:t>
            </w:r>
            <w:proofErr w:type="gramEnd"/>
            <w:r w:rsidRPr="00880EAF">
              <w:rPr>
                <w:rFonts w:ascii="Arial" w:hAnsi="Arial" w:cs="Arial"/>
                <w:sz w:val="16"/>
                <w:szCs w:val="16"/>
                <w:lang w:eastAsia="cs-CZ"/>
              </w:rPr>
              <w:t xml:space="preserve"> spojené s dopravou odpadu z místa stavby na místo převzetí provozovatelem skládky, recyklační linky nebo jiného zařízení na zpracování nebo likvidaci odpadů 3. Způsob měření: Tunou se rozumí hmotnost odpadu vytříděného v souladu se zákonem č. 541/2020 Sb., o nakládání s odpady, v platném znění.</w:t>
            </w:r>
          </w:p>
        </w:tc>
        <w:tc>
          <w:tcPr>
            <w:tcW w:w="339" w:type="dxa"/>
            <w:shd w:val="clear" w:color="auto" w:fill="auto"/>
            <w:noWrap/>
            <w:hideMark/>
          </w:tcPr>
          <w:p w14:paraId="4813357E" w14:textId="77777777" w:rsidR="000C5DC1" w:rsidRPr="00880EAF" w:rsidRDefault="000C5DC1" w:rsidP="005B765B">
            <w:pPr>
              <w:spacing w:line="240" w:lineRule="auto"/>
              <w:rPr>
                <w:rFonts w:ascii="Arial" w:hAnsi="Arial" w:cs="Arial"/>
                <w:i/>
                <w:iCs/>
                <w:color w:val="A6A6A6"/>
                <w:sz w:val="16"/>
                <w:szCs w:val="16"/>
                <w:lang w:eastAsia="cs-CZ"/>
              </w:rPr>
            </w:pPr>
          </w:p>
        </w:tc>
        <w:tc>
          <w:tcPr>
            <w:tcW w:w="1245" w:type="dxa"/>
            <w:shd w:val="clear" w:color="auto" w:fill="auto"/>
            <w:noWrap/>
            <w:hideMark/>
          </w:tcPr>
          <w:p w14:paraId="23F80528" w14:textId="77777777" w:rsidR="000C5DC1" w:rsidRPr="00880EAF" w:rsidRDefault="000C5DC1" w:rsidP="005B765B">
            <w:pPr>
              <w:spacing w:line="240" w:lineRule="auto"/>
              <w:jc w:val="center"/>
              <w:rPr>
                <w:sz w:val="20"/>
                <w:lang w:eastAsia="cs-CZ"/>
              </w:rPr>
            </w:pPr>
          </w:p>
        </w:tc>
      </w:tr>
    </w:tbl>
    <w:p w14:paraId="4E87F4AE" w14:textId="77777777" w:rsidR="000C5DC1" w:rsidRDefault="000C5DC1" w:rsidP="000C5DC1">
      <w:pPr>
        <w:pStyle w:val="Odstavecseseznamem"/>
        <w:spacing w:line="240" w:lineRule="auto"/>
        <w:ind w:left="0"/>
        <w:contextualSpacing w:val="0"/>
      </w:pPr>
    </w:p>
    <w:p w14:paraId="50C289DB" w14:textId="77777777" w:rsidR="000C5DC1" w:rsidRDefault="000C5DC1" w:rsidP="000C5DC1">
      <w:pPr>
        <w:spacing w:after="0"/>
        <w:rPr>
          <w:noProof/>
        </w:rPr>
      </w:pPr>
      <w:r>
        <w:rPr>
          <w:noProof/>
        </w:rPr>
        <w:t>Z názvu položky vyplývá, že má obsahovat i náklady na dopravu do místa trvalé skládky.</w:t>
      </w:r>
    </w:p>
    <w:p w14:paraId="522F7DCF" w14:textId="77777777" w:rsidR="000C5DC1" w:rsidRDefault="000C5DC1" w:rsidP="000C5DC1">
      <w:pPr>
        <w:spacing w:after="0"/>
        <w:rPr>
          <w:noProof/>
        </w:rPr>
      </w:pPr>
      <w:r>
        <w:rPr>
          <w:noProof/>
        </w:rPr>
        <w:t xml:space="preserve">V soupisu prací mají položky, ze kterých se počítá množství odpadu další položku na jeho odvoz, některé do 3km, tedy nejspíše na uvažovanou mezideponii, některé však mají uvažovanou vzdálenost podstatně větší, např. položka č.30, kde je uvažováno se vzdáleností 24km. </w:t>
      </w:r>
    </w:p>
    <w:p w14:paraId="02FA5395" w14:textId="77777777" w:rsidR="000C5DC1" w:rsidRDefault="000C5DC1" w:rsidP="000C5DC1">
      <w:pPr>
        <w:spacing w:after="0"/>
        <w:rPr>
          <w:noProof/>
        </w:rPr>
      </w:pPr>
      <w:r>
        <w:rPr>
          <w:noProof/>
        </w:rPr>
        <w:t>Podobně tak tomu je i u poplatku za skládku vybouraného asfaltového betonu, polč.4, která se odkazuje na položku č.22, kde je opět uvažovaná odvozová vzdálenost nejspíše přímo na trvalou skládku odpadu.</w:t>
      </w:r>
    </w:p>
    <w:p w14:paraId="3B5831E4" w14:textId="77777777" w:rsidR="000C5DC1" w:rsidRDefault="000C5DC1" w:rsidP="000C5DC1">
      <w:pPr>
        <w:spacing w:after="0"/>
        <w:rPr>
          <w:noProof/>
        </w:rPr>
      </w:pPr>
      <w:r>
        <w:rPr>
          <w:noProof/>
        </w:rPr>
        <w:t>Žádáme zadavatele o sjednocení položek odvozů tak, aby se cena za odvoz odpadu z mezideponie uvažovala pouze v položce poplatku za skládku, kde bude uchazečem zakalkulována skutečná vzdálenost místa trvalé skládky a nikoliv v další téměř duplicitní položce dopravy.</w:t>
      </w:r>
    </w:p>
    <w:p w14:paraId="1DA98972" w14:textId="77777777" w:rsidR="00E5632A" w:rsidRDefault="000C5DC1" w:rsidP="00E5632A">
      <w:pPr>
        <w:spacing w:after="0"/>
        <w:rPr>
          <w:rFonts w:eastAsia="Calibri" w:cs="Times New Roman"/>
        </w:rPr>
      </w:pPr>
      <w:r>
        <w:rPr>
          <w:noProof/>
        </w:rPr>
        <w:t xml:space="preserve">Toto prověření požadujeme u všech položek odpadového hospodářství ve všech zadaných soupisech prací, aby nedocházelo k duplicitě v ocenění doprav na místo trvalé skladky. </w:t>
      </w:r>
      <w:r>
        <w:rPr>
          <w:noProof/>
        </w:rPr>
        <w:lastRenderedPageBreak/>
        <w:t>(prověřit všechny položky s měrnou jednotkou tkm nebo m3km, zda nejsou duplicitní s položkou poplatku za skládku, která má obsahovat i náklady na dopravu na místo trvalé skládky)</w:t>
      </w:r>
    </w:p>
    <w:p w14:paraId="418D0F44" w14:textId="2EF23A0B" w:rsidR="00293B60" w:rsidRPr="00E5632A" w:rsidRDefault="00293B60" w:rsidP="00E5632A">
      <w:pPr>
        <w:spacing w:after="0"/>
        <w:rPr>
          <w:rFonts w:eastAsia="Calibri" w:cs="Times New Roman"/>
        </w:rPr>
      </w:pPr>
      <w:r w:rsidRPr="00C962D4">
        <w:rPr>
          <w:rFonts w:eastAsia="Calibri" w:cs="Times New Roman"/>
          <w:b/>
          <w:lang w:eastAsia="cs-CZ"/>
        </w:rPr>
        <w:t xml:space="preserve">Odpověď: </w:t>
      </w:r>
      <w:r w:rsidR="00BC78AB" w:rsidRPr="00C962D4">
        <w:rPr>
          <w:rFonts w:eastAsia="Calibri" w:cs="Times New Roman"/>
          <w:b/>
          <w:lang w:eastAsia="cs-CZ"/>
        </w:rPr>
        <w:t xml:space="preserve"> </w:t>
      </w:r>
    </w:p>
    <w:p w14:paraId="5B8F8A35" w14:textId="430EBD0F" w:rsidR="00293B60" w:rsidRPr="00981C52" w:rsidRDefault="002A5F3F" w:rsidP="00E5632A">
      <w:pPr>
        <w:spacing w:after="0" w:line="240" w:lineRule="auto"/>
        <w:jc w:val="both"/>
        <w:rPr>
          <w:rFonts w:eastAsia="Calibri" w:cs="Times New Roman"/>
          <w:lang w:eastAsia="cs-CZ"/>
        </w:rPr>
      </w:pPr>
      <w:r w:rsidRPr="00981C52">
        <w:rPr>
          <w:rFonts w:eastAsia="Calibri" w:cs="Times New Roman"/>
          <w:lang w:eastAsia="cs-CZ"/>
        </w:rPr>
        <w:t>Bylo opraveno – duplicitní položky č. 22 a 30 zrušeny, položka č. 18 (ODSTRANĚNÍ PAŘEZŮ D DO 0,9M, ODVOZ DO 20KM) nahrazena ekvivalentem bez dopravy.</w:t>
      </w:r>
    </w:p>
    <w:p w14:paraId="2777AE95" w14:textId="35716491" w:rsidR="00B11FF2" w:rsidRDefault="00B11FF2" w:rsidP="005B5E78">
      <w:pPr>
        <w:spacing w:after="0" w:line="240" w:lineRule="auto"/>
        <w:jc w:val="both"/>
        <w:rPr>
          <w:rFonts w:eastAsia="Calibri" w:cs="Times New Roman"/>
          <w:color w:val="FF0000"/>
          <w:lang w:eastAsia="cs-CZ"/>
        </w:rPr>
      </w:pPr>
    </w:p>
    <w:p w14:paraId="5A2BF1BB" w14:textId="18E92D92" w:rsidR="00B11FF2" w:rsidRDefault="00B11FF2" w:rsidP="005B5E78">
      <w:pPr>
        <w:spacing w:after="0" w:line="240" w:lineRule="auto"/>
        <w:jc w:val="both"/>
      </w:pPr>
      <w:r w:rsidRPr="00B11FF2">
        <w:rPr>
          <w:noProof/>
          <w:lang w:eastAsia="cs-CZ"/>
        </w:rPr>
        <w:drawing>
          <wp:inline distT="0" distB="0" distL="0" distR="0" wp14:anchorId="4666B8BC" wp14:editId="0D83EB5E">
            <wp:extent cx="5525770" cy="799465"/>
            <wp:effectExtent l="0" t="0" r="0"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5770" cy="799465"/>
                    </a:xfrm>
                    <a:prstGeom prst="rect">
                      <a:avLst/>
                    </a:prstGeom>
                    <a:noFill/>
                    <a:ln>
                      <a:noFill/>
                    </a:ln>
                  </pic:spPr>
                </pic:pic>
              </a:graphicData>
            </a:graphic>
          </wp:inline>
        </w:drawing>
      </w:r>
    </w:p>
    <w:p w14:paraId="44860B43" w14:textId="10E68BCE" w:rsidR="00B11FF2" w:rsidRDefault="00B11FF2" w:rsidP="005B5E78">
      <w:pPr>
        <w:spacing w:after="0" w:line="240" w:lineRule="auto"/>
        <w:jc w:val="both"/>
      </w:pPr>
      <w:r w:rsidRPr="00B11FF2">
        <w:rPr>
          <w:noProof/>
          <w:lang w:eastAsia="cs-CZ"/>
        </w:rPr>
        <w:drawing>
          <wp:inline distT="0" distB="0" distL="0" distR="0" wp14:anchorId="586CA259" wp14:editId="07CAFA07">
            <wp:extent cx="5525770" cy="799465"/>
            <wp:effectExtent l="0" t="0" r="0" b="63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799465"/>
                    </a:xfrm>
                    <a:prstGeom prst="rect">
                      <a:avLst/>
                    </a:prstGeom>
                    <a:noFill/>
                    <a:ln>
                      <a:noFill/>
                    </a:ln>
                  </pic:spPr>
                </pic:pic>
              </a:graphicData>
            </a:graphic>
          </wp:inline>
        </w:drawing>
      </w:r>
    </w:p>
    <w:p w14:paraId="778E0638" w14:textId="3DD7F22E" w:rsidR="00B11FF2" w:rsidRDefault="00B11FF2" w:rsidP="005B5E78">
      <w:pPr>
        <w:spacing w:after="0" w:line="240" w:lineRule="auto"/>
        <w:jc w:val="both"/>
      </w:pPr>
    </w:p>
    <w:p w14:paraId="2072AE52" w14:textId="18459D70" w:rsidR="00B11FF2" w:rsidRDefault="00B11FF2" w:rsidP="005B5E78">
      <w:pPr>
        <w:spacing w:after="0" w:line="240" w:lineRule="auto"/>
        <w:jc w:val="both"/>
      </w:pPr>
      <w:r w:rsidRPr="00B11FF2">
        <w:rPr>
          <w:noProof/>
          <w:lang w:eastAsia="cs-CZ"/>
        </w:rPr>
        <w:drawing>
          <wp:inline distT="0" distB="0" distL="0" distR="0" wp14:anchorId="701CBA00" wp14:editId="344F420C">
            <wp:extent cx="5525770" cy="3175000"/>
            <wp:effectExtent l="0" t="0" r="0" b="635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5770" cy="3175000"/>
                    </a:xfrm>
                    <a:prstGeom prst="rect">
                      <a:avLst/>
                    </a:prstGeom>
                    <a:noFill/>
                    <a:ln>
                      <a:noFill/>
                    </a:ln>
                  </pic:spPr>
                </pic:pic>
              </a:graphicData>
            </a:graphic>
          </wp:inline>
        </w:drawing>
      </w:r>
    </w:p>
    <w:p w14:paraId="7EBA5281" w14:textId="77C01B4C" w:rsidR="00293B60" w:rsidRDefault="00293B60" w:rsidP="005B5E78">
      <w:pPr>
        <w:spacing w:after="0" w:line="240" w:lineRule="auto"/>
        <w:jc w:val="both"/>
        <w:rPr>
          <w:rFonts w:eastAsia="Calibri" w:cs="Times New Roman"/>
          <w:b/>
          <w:lang w:eastAsia="cs-CZ"/>
        </w:rPr>
      </w:pPr>
    </w:p>
    <w:p w14:paraId="784116CD" w14:textId="75B37A26" w:rsidR="0057176E" w:rsidRDefault="0057176E" w:rsidP="0057176E">
      <w:pPr>
        <w:spacing w:after="0" w:line="240" w:lineRule="auto"/>
        <w:jc w:val="both"/>
        <w:rPr>
          <w:rFonts w:eastAsia="Calibri" w:cs="Times New Roman"/>
          <w:b/>
          <w:lang w:eastAsia="cs-CZ"/>
        </w:rPr>
      </w:pPr>
    </w:p>
    <w:p w14:paraId="424DBD7F" w14:textId="7414A48A" w:rsidR="008A4E95" w:rsidRDefault="0057176E" w:rsidP="0057176E">
      <w:pPr>
        <w:spacing w:after="0" w:line="240" w:lineRule="auto"/>
        <w:rPr>
          <w:rFonts w:eastAsia="Times New Roman" w:cs="Times New Roman"/>
          <w:lang w:eastAsia="cs-CZ"/>
        </w:rPr>
      </w:pPr>
      <w:r w:rsidRPr="00BD5319">
        <w:rPr>
          <w:rFonts w:eastAsia="Calibri" w:cs="Times New Roman"/>
          <w:b/>
          <w:lang w:eastAsia="cs-CZ"/>
        </w:rPr>
        <w:t xml:space="preserve">Dotaz č. </w:t>
      </w:r>
      <w:r>
        <w:rPr>
          <w:rFonts w:eastAsia="Calibri" w:cs="Times New Roman"/>
          <w:b/>
          <w:lang w:eastAsia="cs-CZ"/>
        </w:rPr>
        <w:t>106</w:t>
      </w:r>
    </w:p>
    <w:p w14:paraId="1B88A896" w14:textId="77777777" w:rsidR="0057176E" w:rsidRDefault="0057176E" w:rsidP="0057176E">
      <w:pPr>
        <w:pStyle w:val="Odstavecseseznamem"/>
        <w:spacing w:after="0" w:line="240" w:lineRule="auto"/>
        <w:ind w:left="0"/>
        <w:contextualSpacing w:val="0"/>
      </w:pPr>
      <w:bookmarkStart w:id="1" w:name="_Hlk77765103"/>
      <w:r>
        <w:t>SO 05-16-01</w:t>
      </w:r>
      <w:bookmarkEnd w:id="1"/>
    </w:p>
    <w:p w14:paraId="3B6B99D0" w14:textId="453804C1" w:rsidR="008A4E95" w:rsidRDefault="0057176E" w:rsidP="0057176E">
      <w:pPr>
        <w:pStyle w:val="Odstavecseseznamem"/>
        <w:spacing w:after="0" w:line="240" w:lineRule="auto"/>
        <w:ind w:left="0"/>
        <w:contextualSpacing w:val="0"/>
      </w:pPr>
      <w:r>
        <w:t xml:space="preserve">Dle odpovědi na dotaz </w:t>
      </w:r>
      <w:proofErr w:type="gramStart"/>
      <w:r>
        <w:t>č.95</w:t>
      </w:r>
      <w:proofErr w:type="gramEnd"/>
      <w:r>
        <w:t xml:space="preserve"> ve „Vysvětlení/Doplnění/Změna ZD č.11“ má být beranění ocelových zápor v ose os provedeno za provozu ve vhodných vlakových pauzách. Tuto odpověď považujeme za nerelevantní. S ohledem na provoz v traťovém úseku budou vlakové pauzy minimální a jedná se o práce v rozporu s bezpečností práce na staveništi. Během beranění může dojít k mimořádné události, kdy nebude beranící zařízení včas vyjmuto z průjezdného průřezu. Potenciální zhotovitel pažení odmítá za těchto podmínek jakékoliv práce. Žádáme investora o zajištění výluk pro zřízení pažení nebo navržení jiné technologie provádění pažení, případně posun pažení mimo osu os tak, aby nedošlo k narušení průjezdného průřezu beranící technologií.</w:t>
      </w:r>
    </w:p>
    <w:p w14:paraId="79CBEB0B" w14:textId="77777777" w:rsidR="0057176E" w:rsidRPr="00C962D4" w:rsidRDefault="0057176E" w:rsidP="0057176E">
      <w:pPr>
        <w:spacing w:after="0" w:line="240" w:lineRule="auto"/>
        <w:jc w:val="both"/>
        <w:rPr>
          <w:rFonts w:eastAsia="Calibri" w:cs="Times New Roman"/>
          <w:b/>
          <w:lang w:eastAsia="cs-CZ"/>
        </w:rPr>
      </w:pPr>
      <w:r w:rsidRPr="00C962D4">
        <w:rPr>
          <w:rFonts w:eastAsia="Calibri" w:cs="Times New Roman"/>
          <w:b/>
          <w:lang w:eastAsia="cs-CZ"/>
        </w:rPr>
        <w:t xml:space="preserve">Odpověď:  </w:t>
      </w:r>
    </w:p>
    <w:p w14:paraId="6FDA888F" w14:textId="79F4D1AC" w:rsidR="00DB5DE9" w:rsidRPr="00981C52" w:rsidRDefault="00DB5DE9" w:rsidP="00DB5DE9">
      <w:pPr>
        <w:spacing w:after="0" w:line="240" w:lineRule="auto"/>
        <w:jc w:val="both"/>
      </w:pPr>
      <w:r w:rsidRPr="00981C52">
        <w:rPr>
          <w:rFonts w:eastAsia="Calibri" w:cs="Times New Roman"/>
          <w:lang w:eastAsia="cs-CZ"/>
        </w:rPr>
        <w:t xml:space="preserve">Během jednokolejného provozu bude při každém křižování v ŽST. </w:t>
      </w:r>
      <w:proofErr w:type="spellStart"/>
      <w:r w:rsidRPr="00981C52">
        <w:rPr>
          <w:rFonts w:eastAsia="Calibri" w:cs="Times New Roman"/>
          <w:lang w:eastAsia="cs-CZ"/>
        </w:rPr>
        <w:t>Kúty</w:t>
      </w:r>
      <w:proofErr w:type="spellEnd"/>
      <w:r w:rsidRPr="00981C52">
        <w:rPr>
          <w:rFonts w:eastAsia="Calibri" w:cs="Times New Roman"/>
          <w:lang w:eastAsia="cs-CZ"/>
        </w:rPr>
        <w:t xml:space="preserve"> (= každém otoční směru provozu v </w:t>
      </w:r>
      <w:proofErr w:type="spellStart"/>
      <w:r w:rsidRPr="00981C52">
        <w:rPr>
          <w:rFonts w:eastAsia="Calibri" w:cs="Times New Roman"/>
          <w:lang w:eastAsia="cs-CZ"/>
        </w:rPr>
        <w:t>Kútech</w:t>
      </w:r>
      <w:proofErr w:type="spellEnd"/>
      <w:r w:rsidRPr="00981C52">
        <w:rPr>
          <w:rFonts w:eastAsia="Calibri" w:cs="Times New Roman"/>
          <w:lang w:eastAsia="cs-CZ"/>
        </w:rPr>
        <w:t>) k dispozici pauza nejméně 20 min. (</w:t>
      </w:r>
      <w:proofErr w:type="gramStart"/>
      <w:r w:rsidRPr="00981C52">
        <w:rPr>
          <w:rFonts w:eastAsia="Calibri" w:cs="Times New Roman"/>
          <w:lang w:eastAsia="cs-CZ"/>
        </w:rPr>
        <w:t>viz B.9, kap.</w:t>
      </w:r>
      <w:proofErr w:type="gramEnd"/>
      <w:r w:rsidRPr="00981C52">
        <w:rPr>
          <w:rFonts w:eastAsia="Calibri" w:cs="Times New Roman"/>
          <w:lang w:eastAsia="cs-CZ"/>
        </w:rPr>
        <w:t xml:space="preserve"> 5.1.4, návrh výlukového GVD). Dle zkušeností postačí k zaberanění zápory dl. 4 m do náspu z jílovitých zemin cca 5 minut, vlakové pauzy tedy poskytují dostatečnou časovou rezervu. K dosažení úplné bezpečnosti však doporučujeme zhotoviteli přijmout sadu dalších opatření, např. použít beranící hlavu s bočním úchopem (=</w:t>
      </w:r>
      <w:r w:rsidRPr="00981C52">
        <w:rPr>
          <w:rFonts w:eastAsia="Calibri" w:cs="Times New Roman"/>
          <w:lang w:val="en-US" w:eastAsia="cs-CZ"/>
        </w:rPr>
        <w:t xml:space="preserve">&gt; </w:t>
      </w:r>
      <w:proofErr w:type="spellStart"/>
      <w:r w:rsidRPr="00981C52">
        <w:rPr>
          <w:rFonts w:eastAsia="Calibri" w:cs="Times New Roman"/>
          <w:lang w:val="en-US" w:eastAsia="cs-CZ"/>
        </w:rPr>
        <w:t>práce</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kompletně</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mimo</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průjezdný</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průřez</w:t>
      </w:r>
      <w:proofErr w:type="spellEnd"/>
      <w:r w:rsidRPr="00981C52">
        <w:rPr>
          <w:rFonts w:eastAsia="Calibri" w:cs="Times New Roman"/>
          <w:lang w:val="en-US" w:eastAsia="cs-CZ"/>
        </w:rPr>
        <w:t xml:space="preserve">); </w:t>
      </w:r>
      <w:proofErr w:type="spellStart"/>
      <w:proofErr w:type="gramStart"/>
      <w:r w:rsidRPr="00981C52">
        <w:rPr>
          <w:rFonts w:eastAsia="Calibri" w:cs="Times New Roman"/>
          <w:lang w:val="en-US" w:eastAsia="cs-CZ"/>
        </w:rPr>
        <w:t>spojení</w:t>
      </w:r>
      <w:proofErr w:type="spellEnd"/>
      <w:proofErr w:type="gramEnd"/>
      <w:r w:rsidRPr="00981C52">
        <w:rPr>
          <w:rFonts w:eastAsia="Calibri" w:cs="Times New Roman"/>
          <w:lang w:val="en-US" w:eastAsia="cs-CZ"/>
        </w:rPr>
        <w:t xml:space="preserve"> s </w:t>
      </w:r>
      <w:proofErr w:type="spellStart"/>
      <w:r w:rsidRPr="00981C52">
        <w:rPr>
          <w:rFonts w:eastAsia="Calibri" w:cs="Times New Roman"/>
          <w:lang w:val="en-US" w:eastAsia="cs-CZ"/>
        </w:rPr>
        <w:t>řízením</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dopravy</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předsunuté</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hlídky</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na</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zábrzdnou</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vzdálenost</w:t>
      </w:r>
      <w:proofErr w:type="spellEnd"/>
      <w:r w:rsidRPr="00981C52">
        <w:rPr>
          <w:rFonts w:eastAsia="Calibri" w:cs="Times New Roman"/>
          <w:lang w:val="en-US" w:eastAsia="cs-CZ"/>
        </w:rPr>
        <w:t xml:space="preserve"> – v </w:t>
      </w:r>
      <w:proofErr w:type="spellStart"/>
      <w:r w:rsidRPr="00981C52">
        <w:rPr>
          <w:rFonts w:eastAsia="Calibri" w:cs="Times New Roman"/>
          <w:lang w:val="en-US" w:eastAsia="cs-CZ"/>
        </w:rPr>
        <w:t>případě</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nouze</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dají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ruční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návěst</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Stůj</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lastRenderedPageBreak/>
        <w:t>zastavte</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všemi</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prostředky</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záložní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z</w:t>
      </w:r>
      <w:r w:rsidR="00447B9B" w:rsidRPr="00981C52">
        <w:rPr>
          <w:rFonts w:eastAsia="Calibri" w:cs="Times New Roman"/>
          <w:lang w:val="en-US" w:eastAsia="cs-CZ"/>
        </w:rPr>
        <w:t>p</w:t>
      </w:r>
      <w:r w:rsidRPr="00981C52">
        <w:rPr>
          <w:rFonts w:eastAsia="Calibri" w:cs="Times New Roman"/>
          <w:lang w:val="en-US" w:eastAsia="cs-CZ"/>
        </w:rPr>
        <w:t>ůsob</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odstranění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zápory</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pokud</w:t>
      </w:r>
      <w:proofErr w:type="spellEnd"/>
      <w:r w:rsidRPr="00981C52">
        <w:rPr>
          <w:rFonts w:eastAsia="Calibri" w:cs="Times New Roman"/>
          <w:lang w:val="en-US" w:eastAsia="cs-CZ"/>
        </w:rPr>
        <w:t xml:space="preserve"> by se </w:t>
      </w:r>
      <w:proofErr w:type="spellStart"/>
      <w:r w:rsidRPr="00981C52">
        <w:rPr>
          <w:rFonts w:eastAsia="Calibri" w:cs="Times New Roman"/>
          <w:lang w:val="en-US" w:eastAsia="cs-CZ"/>
        </w:rPr>
        <w:t>např</w:t>
      </w:r>
      <w:proofErr w:type="spellEnd"/>
      <w:r w:rsidRPr="00981C52">
        <w:rPr>
          <w:rFonts w:eastAsia="Calibri" w:cs="Times New Roman"/>
          <w:lang w:val="en-US" w:eastAsia="cs-CZ"/>
        </w:rPr>
        <w:t xml:space="preserve">. </w:t>
      </w:r>
      <w:proofErr w:type="spellStart"/>
      <w:proofErr w:type="gramStart"/>
      <w:r w:rsidRPr="00981C52">
        <w:rPr>
          <w:rFonts w:eastAsia="Calibri" w:cs="Times New Roman"/>
          <w:lang w:val="en-US" w:eastAsia="cs-CZ"/>
        </w:rPr>
        <w:t>vyklonila</w:t>
      </w:r>
      <w:proofErr w:type="spellEnd"/>
      <w:proofErr w:type="gramEnd"/>
      <w:r w:rsidRPr="00981C52">
        <w:rPr>
          <w:rFonts w:eastAsia="Calibri" w:cs="Times New Roman"/>
          <w:lang w:val="en-US" w:eastAsia="cs-CZ"/>
        </w:rPr>
        <w:t xml:space="preserve"> do </w:t>
      </w:r>
      <w:proofErr w:type="spellStart"/>
      <w:r w:rsidRPr="00981C52">
        <w:rPr>
          <w:rFonts w:eastAsia="Calibri" w:cs="Times New Roman"/>
          <w:lang w:val="en-US" w:eastAsia="cs-CZ"/>
        </w:rPr>
        <w:t>profilu</w:t>
      </w:r>
      <w:proofErr w:type="spellEnd"/>
      <w:r w:rsidRPr="00981C52">
        <w:rPr>
          <w:rFonts w:eastAsia="Calibri" w:cs="Times New Roman"/>
          <w:lang w:val="en-US" w:eastAsia="cs-CZ"/>
        </w:rPr>
        <w:t xml:space="preserve"> a </w:t>
      </w:r>
      <w:proofErr w:type="spellStart"/>
      <w:r w:rsidRPr="00981C52">
        <w:rPr>
          <w:rFonts w:eastAsia="Calibri" w:cs="Times New Roman"/>
          <w:lang w:val="en-US" w:eastAsia="cs-CZ"/>
        </w:rPr>
        <w:t>nešla</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vytáhnout</w:t>
      </w:r>
      <w:proofErr w:type="spellEnd"/>
      <w:r w:rsidRPr="00981C52">
        <w:rPr>
          <w:rFonts w:eastAsia="Calibri" w:cs="Times New Roman"/>
          <w:lang w:val="en-US" w:eastAsia="cs-CZ"/>
        </w:rPr>
        <w:t xml:space="preserve"> – </w:t>
      </w:r>
      <w:proofErr w:type="spellStart"/>
      <w:r w:rsidRPr="00981C52">
        <w:rPr>
          <w:rFonts w:eastAsia="Calibri" w:cs="Times New Roman"/>
          <w:lang w:val="en-US" w:eastAsia="cs-CZ"/>
        </w:rPr>
        <w:t>odříznutí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plamenem</w:t>
      </w:r>
      <w:proofErr w:type="spellEnd"/>
      <w:r w:rsidRPr="00981C52">
        <w:rPr>
          <w:rFonts w:eastAsia="Calibri" w:cs="Times New Roman"/>
          <w:lang w:val="en-US" w:eastAsia="cs-CZ"/>
        </w:rPr>
        <w:t xml:space="preserve">). V </w:t>
      </w:r>
      <w:proofErr w:type="spellStart"/>
      <w:r w:rsidRPr="00981C52">
        <w:rPr>
          <w:rFonts w:eastAsia="Calibri" w:cs="Times New Roman"/>
          <w:lang w:val="en-US" w:eastAsia="cs-CZ"/>
        </w:rPr>
        <w:t>každém</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případě</w:t>
      </w:r>
      <w:proofErr w:type="spellEnd"/>
      <w:r w:rsidRPr="00981C52">
        <w:rPr>
          <w:rFonts w:eastAsia="Calibri" w:cs="Times New Roman"/>
          <w:lang w:val="en-US" w:eastAsia="cs-CZ"/>
        </w:rPr>
        <w:t xml:space="preserve"> je </w:t>
      </w:r>
      <w:proofErr w:type="spellStart"/>
      <w:r w:rsidRPr="00981C52">
        <w:rPr>
          <w:rFonts w:eastAsia="Calibri" w:cs="Times New Roman"/>
          <w:lang w:val="en-US" w:eastAsia="cs-CZ"/>
        </w:rPr>
        <w:t>nutné</w:t>
      </w:r>
      <w:proofErr w:type="spellEnd"/>
      <w:r w:rsidRPr="00981C52">
        <w:rPr>
          <w:rFonts w:eastAsia="Calibri" w:cs="Times New Roman"/>
          <w:lang w:val="en-US" w:eastAsia="cs-CZ"/>
        </w:rPr>
        <w:t xml:space="preserve">, aby </w:t>
      </w:r>
      <w:proofErr w:type="spellStart"/>
      <w:r w:rsidRPr="00981C52">
        <w:rPr>
          <w:rFonts w:eastAsia="Calibri" w:cs="Times New Roman"/>
          <w:lang w:val="en-US" w:eastAsia="cs-CZ"/>
        </w:rPr>
        <w:t>pažení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prováděl</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zhotovitel</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který</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má</w:t>
      </w:r>
      <w:proofErr w:type="spellEnd"/>
      <w:r w:rsidRPr="00981C52">
        <w:rPr>
          <w:rFonts w:eastAsia="Calibri" w:cs="Times New Roman"/>
          <w:lang w:val="en-US" w:eastAsia="cs-CZ"/>
        </w:rPr>
        <w:t xml:space="preserve"> s </w:t>
      </w:r>
      <w:proofErr w:type="spellStart"/>
      <w:r w:rsidRPr="00981C52">
        <w:rPr>
          <w:rFonts w:eastAsia="Calibri" w:cs="Times New Roman"/>
          <w:lang w:val="en-US" w:eastAsia="cs-CZ"/>
        </w:rPr>
        <w:t>tímto</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druhem</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prací</w:t>
      </w:r>
      <w:proofErr w:type="spellEnd"/>
      <w:r w:rsidRPr="00981C52">
        <w:rPr>
          <w:rFonts w:eastAsia="Calibri" w:cs="Times New Roman"/>
          <w:lang w:val="en-US" w:eastAsia="cs-CZ"/>
        </w:rPr>
        <w:t xml:space="preserve"> </w:t>
      </w:r>
      <w:proofErr w:type="spellStart"/>
      <w:r w:rsidRPr="00981C52">
        <w:rPr>
          <w:rFonts w:eastAsia="Calibri" w:cs="Times New Roman"/>
          <w:lang w:val="en-US" w:eastAsia="cs-CZ"/>
        </w:rPr>
        <w:t>zkušenosti</w:t>
      </w:r>
      <w:proofErr w:type="spellEnd"/>
      <w:r w:rsidRPr="00981C52">
        <w:rPr>
          <w:rFonts w:eastAsia="Calibri" w:cs="Times New Roman"/>
          <w:lang w:val="en-US" w:eastAsia="cs-CZ"/>
        </w:rPr>
        <w:t>.</w:t>
      </w:r>
    </w:p>
    <w:p w14:paraId="2DB5BE07" w14:textId="77777777" w:rsidR="00DB5DE9" w:rsidRDefault="00DB5DE9" w:rsidP="00DB5DE9">
      <w:pPr>
        <w:pStyle w:val="Odstavecseseznamem"/>
        <w:spacing w:after="0" w:line="240" w:lineRule="auto"/>
        <w:ind w:left="0" w:hanging="1560"/>
        <w:contextualSpacing w:val="0"/>
        <w:rPr>
          <w:rFonts w:eastAsia="Times New Roman" w:cs="Times New Roman"/>
          <w:lang w:eastAsia="cs-CZ"/>
        </w:rPr>
      </w:pPr>
      <w:r>
        <w:rPr>
          <w:noProof/>
          <w:lang w:eastAsia="cs-CZ"/>
        </w:rPr>
        <mc:AlternateContent>
          <mc:Choice Requires="wps">
            <w:drawing>
              <wp:anchor distT="0" distB="0" distL="114300" distR="114300" simplePos="0" relativeHeight="251665408" behindDoc="0" locked="0" layoutInCell="1" allowOverlap="1" wp14:anchorId="3047E87D" wp14:editId="51AEC3FF">
                <wp:simplePos x="0" y="0"/>
                <wp:positionH relativeFrom="column">
                  <wp:posOffset>4455718</wp:posOffset>
                </wp:positionH>
                <wp:positionV relativeFrom="paragraph">
                  <wp:posOffset>1179606</wp:posOffset>
                </wp:positionV>
                <wp:extent cx="581685" cy="179257"/>
                <wp:effectExtent l="0" t="0" r="27940" b="11430"/>
                <wp:wrapNone/>
                <wp:docPr id="14" name="Ovál 14"/>
                <wp:cNvGraphicFramePr/>
                <a:graphic xmlns:a="http://schemas.openxmlformats.org/drawingml/2006/main">
                  <a:graphicData uri="http://schemas.microsoft.com/office/word/2010/wordprocessingShape">
                    <wps:wsp>
                      <wps:cNvSpPr/>
                      <wps:spPr>
                        <a:xfrm>
                          <a:off x="0" y="0"/>
                          <a:ext cx="581685" cy="17925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CA51E91" id="Ovál 14" o:spid="_x0000_s1026" style="position:absolute;margin-left:350.85pt;margin-top:92.9pt;width:45.8pt;height:1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" filled="f" strokecolor="red" strokeweight="1pt">
                <v:stroke joinstyle="miter"/>
              </v:oval>
            </w:pict>
          </mc:Fallback>
        </mc:AlternateContent>
      </w:r>
      <w:r>
        <w:rPr>
          <w:noProof/>
          <w:lang w:eastAsia="cs-CZ"/>
        </w:rPr>
        <mc:AlternateContent>
          <mc:Choice Requires="wps">
            <w:drawing>
              <wp:anchor distT="0" distB="0" distL="114300" distR="114300" simplePos="0" relativeHeight="251664384" behindDoc="0" locked="0" layoutInCell="1" allowOverlap="1" wp14:anchorId="38A1FD81" wp14:editId="39871EF9">
                <wp:simplePos x="0" y="0"/>
                <wp:positionH relativeFrom="column">
                  <wp:posOffset>3425036</wp:posOffset>
                </wp:positionH>
                <wp:positionV relativeFrom="paragraph">
                  <wp:posOffset>1183251</wp:posOffset>
                </wp:positionV>
                <wp:extent cx="581685" cy="179257"/>
                <wp:effectExtent l="0" t="0" r="27940" b="11430"/>
                <wp:wrapNone/>
                <wp:docPr id="13" name="Ovál 13"/>
                <wp:cNvGraphicFramePr/>
                <a:graphic xmlns:a="http://schemas.openxmlformats.org/drawingml/2006/main">
                  <a:graphicData uri="http://schemas.microsoft.com/office/word/2010/wordprocessingShape">
                    <wps:wsp>
                      <wps:cNvSpPr/>
                      <wps:spPr>
                        <a:xfrm>
                          <a:off x="0" y="0"/>
                          <a:ext cx="581685" cy="17925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59F1B3E0" id="Ovál 13" o:spid="_x0000_s1026" style="position:absolute;margin-left:269.7pt;margin-top:93.15pt;width:45.8pt;height:1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" filled="f" strokecolor="red" strokeweight="1pt">
                <v:stroke joinstyle="miter"/>
              </v:oval>
            </w:pict>
          </mc:Fallback>
        </mc:AlternateContent>
      </w:r>
      <w:r>
        <w:rPr>
          <w:noProof/>
          <w:lang w:eastAsia="cs-CZ"/>
        </w:rPr>
        <mc:AlternateContent>
          <mc:Choice Requires="wps">
            <w:drawing>
              <wp:anchor distT="0" distB="0" distL="114300" distR="114300" simplePos="0" relativeHeight="251663360" behindDoc="0" locked="0" layoutInCell="1" allowOverlap="1" wp14:anchorId="0FBBF985" wp14:editId="39602C99">
                <wp:simplePos x="0" y="0"/>
                <wp:positionH relativeFrom="page">
                  <wp:align>center</wp:align>
                </wp:positionH>
                <wp:positionV relativeFrom="paragraph">
                  <wp:posOffset>1176409</wp:posOffset>
                </wp:positionV>
                <wp:extent cx="581685" cy="179257"/>
                <wp:effectExtent l="0" t="0" r="27940" b="11430"/>
                <wp:wrapNone/>
                <wp:docPr id="12" name="Ovál 12"/>
                <wp:cNvGraphicFramePr/>
                <a:graphic xmlns:a="http://schemas.openxmlformats.org/drawingml/2006/main">
                  <a:graphicData uri="http://schemas.microsoft.com/office/word/2010/wordprocessingShape">
                    <wps:wsp>
                      <wps:cNvSpPr/>
                      <wps:spPr>
                        <a:xfrm>
                          <a:off x="0" y="0"/>
                          <a:ext cx="581685" cy="17925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421B66A" id="Ovál 12" o:spid="_x0000_s1026" style="position:absolute;margin-left:0;margin-top:92.65pt;width:45.8pt;height:14.1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" filled="f" strokecolor="red" strokeweight="1pt">
                <v:stroke joinstyle="miter"/>
                <w10:wrap anchorx="page"/>
              </v:oval>
            </w:pict>
          </mc:Fallback>
        </mc:AlternateContent>
      </w:r>
      <w:r>
        <w:rPr>
          <w:noProof/>
          <w:lang w:eastAsia="cs-CZ"/>
        </w:rPr>
        <mc:AlternateContent>
          <mc:Choice Requires="wps">
            <w:drawing>
              <wp:anchor distT="0" distB="0" distL="114300" distR="114300" simplePos="0" relativeHeight="251662336" behindDoc="0" locked="0" layoutInCell="1" allowOverlap="1" wp14:anchorId="399BB5C9" wp14:editId="2599AF72">
                <wp:simplePos x="0" y="0"/>
                <wp:positionH relativeFrom="column">
                  <wp:posOffset>1506381</wp:posOffset>
                </wp:positionH>
                <wp:positionV relativeFrom="paragraph">
                  <wp:posOffset>1175961</wp:posOffset>
                </wp:positionV>
                <wp:extent cx="581685" cy="179257"/>
                <wp:effectExtent l="0" t="0" r="27940" b="11430"/>
                <wp:wrapNone/>
                <wp:docPr id="15" name="Ovál 15"/>
                <wp:cNvGraphicFramePr/>
                <a:graphic xmlns:a="http://schemas.openxmlformats.org/drawingml/2006/main">
                  <a:graphicData uri="http://schemas.microsoft.com/office/word/2010/wordprocessingShape">
                    <wps:wsp>
                      <wps:cNvSpPr/>
                      <wps:spPr>
                        <a:xfrm>
                          <a:off x="0" y="0"/>
                          <a:ext cx="581685" cy="17925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48FACF6D" id="Ovál 15" o:spid="_x0000_s1026" style="position:absolute;margin-left:118.6pt;margin-top:92.6pt;width:45.8pt;height:1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" filled="f" strokecolor="red" strokeweight="1pt">
                <v:stroke joinstyle="miter"/>
              </v:oval>
            </w:pict>
          </mc:Fallback>
        </mc:AlternateContent>
      </w:r>
      <w:r>
        <w:rPr>
          <w:noProof/>
          <w:lang w:eastAsia="cs-CZ"/>
        </w:rPr>
        <mc:AlternateContent>
          <mc:Choice Requires="wps">
            <w:drawing>
              <wp:anchor distT="0" distB="0" distL="114300" distR="114300" simplePos="0" relativeHeight="251661312" behindDoc="0" locked="0" layoutInCell="1" allowOverlap="1" wp14:anchorId="13EC7093" wp14:editId="70A767CE">
                <wp:simplePos x="0" y="0"/>
                <wp:positionH relativeFrom="column">
                  <wp:posOffset>603903</wp:posOffset>
                </wp:positionH>
                <wp:positionV relativeFrom="paragraph">
                  <wp:posOffset>1177290</wp:posOffset>
                </wp:positionV>
                <wp:extent cx="581685" cy="179257"/>
                <wp:effectExtent l="0" t="0" r="27940" b="11430"/>
                <wp:wrapNone/>
                <wp:docPr id="16" name="Ovál 16"/>
                <wp:cNvGraphicFramePr/>
                <a:graphic xmlns:a="http://schemas.openxmlformats.org/drawingml/2006/main">
                  <a:graphicData uri="http://schemas.microsoft.com/office/word/2010/wordprocessingShape">
                    <wps:wsp>
                      <wps:cNvSpPr/>
                      <wps:spPr>
                        <a:xfrm>
                          <a:off x="0" y="0"/>
                          <a:ext cx="581685" cy="17925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2F8A6A3" id="Ovál 16" o:spid="_x0000_s1026" style="position:absolute;margin-left:47.55pt;margin-top:92.7pt;width:45.8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" filled="f" strokecolor="red" strokeweight="1pt">
                <v:stroke joinstyle="miter"/>
              </v:oval>
            </w:pict>
          </mc:Fallback>
        </mc:AlternateContent>
      </w:r>
      <w:r>
        <w:rPr>
          <w:noProof/>
          <w:lang w:eastAsia="cs-CZ"/>
        </w:rPr>
        <w:drawing>
          <wp:inline distT="0" distB="0" distL="0" distR="0" wp14:anchorId="614630B6" wp14:editId="5CC79F17">
            <wp:extent cx="6988722" cy="1666875"/>
            <wp:effectExtent l="0" t="0" r="3175"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7088403" cy="1690650"/>
                    </a:xfrm>
                    <a:prstGeom prst="rect">
                      <a:avLst/>
                    </a:prstGeom>
                  </pic:spPr>
                </pic:pic>
              </a:graphicData>
            </a:graphic>
          </wp:inline>
        </w:drawing>
      </w:r>
    </w:p>
    <w:p w14:paraId="1F050B0C" w14:textId="02617538" w:rsidR="0057176E" w:rsidRDefault="0057176E" w:rsidP="0057176E">
      <w:pPr>
        <w:spacing w:after="0" w:line="240" w:lineRule="auto"/>
        <w:jc w:val="both"/>
      </w:pPr>
    </w:p>
    <w:p w14:paraId="111B4259" w14:textId="77777777" w:rsidR="0057176E" w:rsidRDefault="0057176E" w:rsidP="0057176E">
      <w:pPr>
        <w:pStyle w:val="Odstavecseseznamem"/>
        <w:spacing w:after="0" w:line="240" w:lineRule="auto"/>
        <w:ind w:left="0"/>
        <w:contextualSpacing w:val="0"/>
        <w:rPr>
          <w:rFonts w:eastAsia="Times New Roman" w:cs="Times New Roman"/>
          <w:lang w:eastAsia="cs-CZ"/>
        </w:rPr>
      </w:pPr>
    </w:p>
    <w:p w14:paraId="15DB9114" w14:textId="77777777" w:rsidR="00627F71" w:rsidRPr="00BD5319" w:rsidRDefault="00627F71" w:rsidP="00414531">
      <w:pPr>
        <w:spacing w:after="0" w:line="240" w:lineRule="auto"/>
        <w:rPr>
          <w:rFonts w:eastAsia="Times New Roman" w:cs="Times New Roman"/>
          <w:lang w:eastAsia="cs-CZ"/>
        </w:rPr>
      </w:pPr>
    </w:p>
    <w:p w14:paraId="0EEB29B6" w14:textId="77777777" w:rsidR="00E5632A" w:rsidRDefault="00E5632A" w:rsidP="00E5632A">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107</w:t>
      </w:r>
      <w:r w:rsidRPr="00BD5319">
        <w:rPr>
          <w:rFonts w:eastAsia="Calibri" w:cs="Times New Roman"/>
          <w:b/>
          <w:lang w:eastAsia="cs-CZ"/>
        </w:rPr>
        <w:t>:</w:t>
      </w:r>
    </w:p>
    <w:p w14:paraId="6EABDBD1" w14:textId="77777777" w:rsidR="00E5632A" w:rsidRDefault="00E5632A" w:rsidP="00E5632A">
      <w:pPr>
        <w:spacing w:after="0"/>
      </w:pPr>
      <w:r>
        <w:t>SO 05-19-01; 05-19-02; 05-19-03; 05-19-04</w:t>
      </w:r>
    </w:p>
    <w:p w14:paraId="521CE3AD" w14:textId="77777777" w:rsidR="00E5632A" w:rsidRPr="00AF6153" w:rsidRDefault="00E5632A" w:rsidP="00E5632A">
      <w:pPr>
        <w:spacing w:after="0"/>
      </w:pPr>
      <w:r>
        <w:t xml:space="preserve">V TZ je uvedeno, že nivelační značky nebudou osazeny, ale v soupise prací je </w:t>
      </w:r>
      <w:proofErr w:type="spellStart"/>
      <w:proofErr w:type="gramStart"/>
      <w:r>
        <w:t>pol.č</w:t>
      </w:r>
      <w:proofErr w:type="spellEnd"/>
      <w:r>
        <w:t>.</w:t>
      </w:r>
      <w:proofErr w:type="gramEnd"/>
      <w:r>
        <w:t xml:space="preserve"> 55 respektive 44; 58 a 51 Nivelační značky kovové. Žádáme o vyjasnění.</w:t>
      </w:r>
    </w:p>
    <w:p w14:paraId="39573C57" w14:textId="77777777" w:rsidR="00E5632A" w:rsidRPr="00C962D4" w:rsidRDefault="00E5632A" w:rsidP="00E5632A">
      <w:pPr>
        <w:spacing w:after="0" w:line="240" w:lineRule="auto"/>
        <w:jc w:val="both"/>
        <w:rPr>
          <w:rFonts w:eastAsia="Calibri" w:cs="Times New Roman"/>
          <w:b/>
          <w:lang w:eastAsia="cs-CZ"/>
        </w:rPr>
      </w:pPr>
      <w:r w:rsidRPr="00C962D4">
        <w:rPr>
          <w:rFonts w:eastAsia="Calibri" w:cs="Times New Roman"/>
          <w:b/>
          <w:lang w:eastAsia="cs-CZ"/>
        </w:rPr>
        <w:t xml:space="preserve">Odpověď:  </w:t>
      </w:r>
    </w:p>
    <w:p w14:paraId="62B29CEF" w14:textId="77777777" w:rsidR="00E5632A" w:rsidRDefault="00E5632A" w:rsidP="00E5632A">
      <w:pPr>
        <w:spacing w:after="0" w:line="240" w:lineRule="auto"/>
        <w:jc w:val="both"/>
      </w:pPr>
      <w:r w:rsidRPr="00E5632A">
        <w:rPr>
          <w:rFonts w:eastAsia="Calibri" w:cs="Times New Roman"/>
          <w:lang w:eastAsia="cs-CZ"/>
        </w:rPr>
        <w:t>Položky zrušeny.</w:t>
      </w:r>
    </w:p>
    <w:p w14:paraId="793B7A07" w14:textId="77777777" w:rsidR="00E5632A" w:rsidRDefault="00E5632A" w:rsidP="00E5632A">
      <w:pPr>
        <w:spacing w:after="0" w:line="240" w:lineRule="auto"/>
        <w:jc w:val="both"/>
        <w:rPr>
          <w:rFonts w:eastAsia="Calibri" w:cs="Times New Roman"/>
          <w:b/>
          <w:lang w:eastAsia="cs-CZ"/>
        </w:rPr>
      </w:pPr>
      <w:r w:rsidRPr="002065C9">
        <w:rPr>
          <w:noProof/>
          <w:lang w:eastAsia="cs-CZ"/>
        </w:rPr>
        <w:drawing>
          <wp:inline distT="0" distB="0" distL="0" distR="0" wp14:anchorId="70E136AC" wp14:editId="0AFB5195">
            <wp:extent cx="5525770" cy="89725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5770" cy="897255"/>
                    </a:xfrm>
                    <a:prstGeom prst="rect">
                      <a:avLst/>
                    </a:prstGeom>
                    <a:noFill/>
                    <a:ln>
                      <a:noFill/>
                    </a:ln>
                  </pic:spPr>
                </pic:pic>
              </a:graphicData>
            </a:graphic>
          </wp:inline>
        </w:drawing>
      </w:r>
    </w:p>
    <w:p w14:paraId="79C54C62" w14:textId="77777777" w:rsidR="00E5632A" w:rsidRDefault="00E5632A" w:rsidP="00E5632A">
      <w:pPr>
        <w:spacing w:after="0" w:line="240" w:lineRule="auto"/>
        <w:jc w:val="both"/>
        <w:rPr>
          <w:rFonts w:eastAsia="Calibri" w:cs="Times New Roman"/>
          <w:b/>
          <w:lang w:eastAsia="cs-CZ"/>
        </w:rPr>
      </w:pPr>
    </w:p>
    <w:p w14:paraId="211056E5" w14:textId="77777777" w:rsidR="00E5632A" w:rsidRDefault="00E5632A" w:rsidP="00E5632A">
      <w:pPr>
        <w:spacing w:after="0" w:line="240" w:lineRule="auto"/>
        <w:jc w:val="both"/>
        <w:rPr>
          <w:rFonts w:eastAsia="Calibri" w:cs="Times New Roman"/>
          <w:b/>
          <w:lang w:eastAsia="cs-CZ"/>
        </w:rPr>
      </w:pPr>
      <w:r w:rsidRPr="002065C9">
        <w:rPr>
          <w:noProof/>
          <w:lang w:eastAsia="cs-CZ"/>
        </w:rPr>
        <w:drawing>
          <wp:inline distT="0" distB="0" distL="0" distR="0" wp14:anchorId="66758696" wp14:editId="45B910F1">
            <wp:extent cx="5525770" cy="897255"/>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5770" cy="897255"/>
                    </a:xfrm>
                    <a:prstGeom prst="rect">
                      <a:avLst/>
                    </a:prstGeom>
                    <a:noFill/>
                    <a:ln>
                      <a:noFill/>
                    </a:ln>
                  </pic:spPr>
                </pic:pic>
              </a:graphicData>
            </a:graphic>
          </wp:inline>
        </w:drawing>
      </w:r>
    </w:p>
    <w:p w14:paraId="0AE25C72" w14:textId="77777777" w:rsidR="00E5632A" w:rsidRDefault="00E5632A" w:rsidP="00E5632A">
      <w:pPr>
        <w:spacing w:after="0" w:line="240" w:lineRule="auto"/>
        <w:jc w:val="both"/>
        <w:rPr>
          <w:rFonts w:eastAsia="Calibri" w:cs="Times New Roman"/>
          <w:b/>
          <w:lang w:eastAsia="cs-CZ"/>
        </w:rPr>
      </w:pPr>
    </w:p>
    <w:p w14:paraId="29013F4E" w14:textId="77777777" w:rsidR="00E5632A" w:rsidRDefault="00E5632A" w:rsidP="00E5632A">
      <w:pPr>
        <w:spacing w:after="0" w:line="240" w:lineRule="auto"/>
        <w:jc w:val="both"/>
        <w:rPr>
          <w:rFonts w:eastAsia="Calibri" w:cs="Times New Roman"/>
          <w:b/>
          <w:lang w:eastAsia="cs-CZ"/>
        </w:rPr>
      </w:pPr>
      <w:r w:rsidRPr="002065C9">
        <w:rPr>
          <w:noProof/>
          <w:lang w:eastAsia="cs-CZ"/>
        </w:rPr>
        <w:drawing>
          <wp:inline distT="0" distB="0" distL="0" distR="0" wp14:anchorId="67CBCF55" wp14:editId="10DDCB4B">
            <wp:extent cx="5525770" cy="897255"/>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5770" cy="897255"/>
                    </a:xfrm>
                    <a:prstGeom prst="rect">
                      <a:avLst/>
                    </a:prstGeom>
                    <a:noFill/>
                    <a:ln>
                      <a:noFill/>
                    </a:ln>
                  </pic:spPr>
                </pic:pic>
              </a:graphicData>
            </a:graphic>
          </wp:inline>
        </w:drawing>
      </w:r>
    </w:p>
    <w:p w14:paraId="2FE66E86" w14:textId="77777777" w:rsidR="00E5632A" w:rsidRDefault="00E5632A" w:rsidP="00E5632A">
      <w:pPr>
        <w:spacing w:after="0" w:line="240" w:lineRule="auto"/>
        <w:jc w:val="both"/>
        <w:rPr>
          <w:rFonts w:eastAsia="Calibri" w:cs="Times New Roman"/>
          <w:b/>
          <w:lang w:eastAsia="cs-CZ"/>
        </w:rPr>
      </w:pPr>
    </w:p>
    <w:p w14:paraId="362AE6B1" w14:textId="77777777" w:rsidR="00E5632A" w:rsidRDefault="00E5632A" w:rsidP="00E5632A">
      <w:pPr>
        <w:spacing w:after="0" w:line="240" w:lineRule="auto"/>
        <w:jc w:val="both"/>
        <w:rPr>
          <w:rFonts w:eastAsia="Calibri" w:cs="Times New Roman"/>
          <w:b/>
          <w:lang w:eastAsia="cs-CZ"/>
        </w:rPr>
      </w:pPr>
      <w:r w:rsidRPr="002065C9">
        <w:rPr>
          <w:noProof/>
          <w:lang w:eastAsia="cs-CZ"/>
        </w:rPr>
        <w:drawing>
          <wp:inline distT="0" distB="0" distL="0" distR="0" wp14:anchorId="27CCC6CD" wp14:editId="75F3760B">
            <wp:extent cx="5525770" cy="897255"/>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5770" cy="897255"/>
                    </a:xfrm>
                    <a:prstGeom prst="rect">
                      <a:avLst/>
                    </a:prstGeom>
                    <a:noFill/>
                    <a:ln>
                      <a:noFill/>
                    </a:ln>
                  </pic:spPr>
                </pic:pic>
              </a:graphicData>
            </a:graphic>
          </wp:inline>
        </w:drawing>
      </w:r>
    </w:p>
    <w:p w14:paraId="26E0F03D" w14:textId="1613A013" w:rsidR="00E5632A" w:rsidRDefault="00E5632A" w:rsidP="00E5632A">
      <w:pPr>
        <w:spacing w:after="0" w:line="240" w:lineRule="auto"/>
        <w:jc w:val="both"/>
        <w:rPr>
          <w:rFonts w:eastAsia="Calibri" w:cs="Times New Roman"/>
          <w:b/>
          <w:lang w:eastAsia="cs-CZ"/>
        </w:rPr>
      </w:pPr>
    </w:p>
    <w:p w14:paraId="09F0BE97" w14:textId="77777777" w:rsidR="00E5632A" w:rsidRDefault="00E5632A" w:rsidP="00E5632A">
      <w:pPr>
        <w:spacing w:after="0" w:line="240" w:lineRule="auto"/>
        <w:jc w:val="both"/>
        <w:rPr>
          <w:rFonts w:eastAsia="Calibri" w:cs="Times New Roman"/>
          <w:b/>
          <w:lang w:eastAsia="cs-CZ"/>
        </w:rPr>
      </w:pPr>
    </w:p>
    <w:p w14:paraId="1E6D2922" w14:textId="77777777" w:rsidR="00E5632A" w:rsidRDefault="00E5632A" w:rsidP="00E5632A">
      <w:pPr>
        <w:keepNext/>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108</w:t>
      </w:r>
    </w:p>
    <w:p w14:paraId="5CCFB014" w14:textId="77777777" w:rsidR="00E5632A" w:rsidRDefault="00E5632A" w:rsidP="00E5632A">
      <w:pPr>
        <w:keepNext/>
        <w:spacing w:after="0"/>
      </w:pPr>
      <w:r>
        <w:t>SO 05-19-01; 05-19-02; 05-19-03; 05-19-04</w:t>
      </w:r>
    </w:p>
    <w:p w14:paraId="26A2C7FC" w14:textId="3D044A35" w:rsidR="00E5632A" w:rsidRPr="00AF6153" w:rsidRDefault="00E5632A" w:rsidP="00E5632A">
      <w:pPr>
        <w:spacing w:after="0"/>
      </w:pPr>
      <w:r>
        <w:t xml:space="preserve">V soupisu prací jednotlivých SO je uvedena pol. EVIDENČNÍ ČÍSLO MOSTU. </w:t>
      </w:r>
      <w:r>
        <w:br/>
        <w:t>Žádáme o vyjasnění, o jakou dodávku se jedná.</w:t>
      </w:r>
    </w:p>
    <w:p w14:paraId="4DDEC46B" w14:textId="77777777" w:rsidR="00E5632A" w:rsidRPr="00C962D4" w:rsidRDefault="00E5632A" w:rsidP="00E5632A">
      <w:pPr>
        <w:spacing w:after="0" w:line="240" w:lineRule="auto"/>
        <w:jc w:val="both"/>
        <w:rPr>
          <w:rFonts w:eastAsia="Calibri" w:cs="Times New Roman"/>
          <w:b/>
          <w:lang w:eastAsia="cs-CZ"/>
        </w:rPr>
      </w:pPr>
      <w:r w:rsidRPr="00C962D4">
        <w:rPr>
          <w:rFonts w:eastAsia="Calibri" w:cs="Times New Roman"/>
          <w:b/>
          <w:lang w:eastAsia="cs-CZ"/>
        </w:rPr>
        <w:t xml:space="preserve">Odpověď:  </w:t>
      </w:r>
    </w:p>
    <w:p w14:paraId="76222DB6" w14:textId="77777777" w:rsidR="00E5632A" w:rsidRPr="00E5632A" w:rsidRDefault="00E5632A" w:rsidP="00E5632A">
      <w:pPr>
        <w:spacing w:after="0" w:line="240" w:lineRule="auto"/>
        <w:jc w:val="both"/>
      </w:pPr>
      <w:r w:rsidRPr="00E5632A">
        <w:rPr>
          <w:rFonts w:eastAsia="Calibri" w:cs="Times New Roman"/>
          <w:lang w:eastAsia="cs-CZ"/>
        </w:rPr>
        <w:t xml:space="preserve">Položky zrušeny. Konkrétně se jedná o položku č. 51 v SO 05-19-01, položku č. 45 </w:t>
      </w:r>
      <w:r w:rsidRPr="00E5632A">
        <w:rPr>
          <w:rFonts w:eastAsia="Calibri" w:cs="Times New Roman"/>
          <w:lang w:eastAsia="cs-CZ"/>
        </w:rPr>
        <w:br/>
        <w:t>v SO 05-19-02, položku č. 59 v SO 05-19-03 a položku č. 52 v SO 05-19-04.</w:t>
      </w:r>
    </w:p>
    <w:p w14:paraId="18408E17" w14:textId="77777777" w:rsidR="00E5632A" w:rsidRDefault="00E5632A" w:rsidP="00E5632A">
      <w:pPr>
        <w:spacing w:after="0" w:line="240" w:lineRule="auto"/>
        <w:jc w:val="both"/>
      </w:pPr>
    </w:p>
    <w:p w14:paraId="7F97BC47" w14:textId="77777777" w:rsidR="00E5632A" w:rsidRDefault="00E5632A" w:rsidP="00E5632A">
      <w:pPr>
        <w:pStyle w:val="Odstavecseseznamem"/>
        <w:spacing w:after="0" w:line="240" w:lineRule="auto"/>
        <w:ind w:left="0"/>
        <w:contextualSpacing w:val="0"/>
        <w:rPr>
          <w:rFonts w:eastAsia="Times New Roman" w:cs="Times New Roman"/>
          <w:lang w:eastAsia="cs-CZ"/>
        </w:rPr>
      </w:pPr>
      <w:r w:rsidRPr="002065C9">
        <w:rPr>
          <w:noProof/>
          <w:lang w:eastAsia="cs-CZ"/>
        </w:rPr>
        <w:drawing>
          <wp:inline distT="0" distB="0" distL="0" distR="0" wp14:anchorId="18048074" wp14:editId="7FC0B0BD">
            <wp:extent cx="5525770" cy="89916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5770" cy="899160"/>
                    </a:xfrm>
                    <a:prstGeom prst="rect">
                      <a:avLst/>
                    </a:prstGeom>
                    <a:noFill/>
                    <a:ln>
                      <a:noFill/>
                    </a:ln>
                  </pic:spPr>
                </pic:pic>
              </a:graphicData>
            </a:graphic>
          </wp:inline>
        </w:drawing>
      </w:r>
    </w:p>
    <w:p w14:paraId="7B1EEB46" w14:textId="77777777" w:rsidR="00E5632A" w:rsidRDefault="00E5632A" w:rsidP="00E5632A">
      <w:pPr>
        <w:pStyle w:val="Odstavecseseznamem"/>
        <w:spacing w:after="0" w:line="240" w:lineRule="auto"/>
        <w:ind w:left="0"/>
        <w:contextualSpacing w:val="0"/>
        <w:rPr>
          <w:rFonts w:eastAsia="Times New Roman" w:cs="Times New Roman"/>
          <w:lang w:eastAsia="cs-CZ"/>
        </w:rPr>
      </w:pPr>
    </w:p>
    <w:p w14:paraId="6C34C374" w14:textId="77777777" w:rsidR="00E5632A" w:rsidRDefault="00E5632A" w:rsidP="00E5632A">
      <w:pPr>
        <w:pStyle w:val="Odstavecseseznamem"/>
        <w:spacing w:after="0" w:line="240" w:lineRule="auto"/>
        <w:ind w:left="0"/>
        <w:contextualSpacing w:val="0"/>
        <w:rPr>
          <w:rFonts w:eastAsia="Times New Roman" w:cs="Times New Roman"/>
          <w:lang w:eastAsia="cs-CZ"/>
        </w:rPr>
      </w:pPr>
      <w:r w:rsidRPr="002065C9">
        <w:rPr>
          <w:noProof/>
          <w:lang w:eastAsia="cs-CZ"/>
        </w:rPr>
        <w:drawing>
          <wp:inline distT="0" distB="0" distL="0" distR="0" wp14:anchorId="1E493142" wp14:editId="78F36858">
            <wp:extent cx="5525770" cy="899160"/>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5770" cy="899160"/>
                    </a:xfrm>
                    <a:prstGeom prst="rect">
                      <a:avLst/>
                    </a:prstGeom>
                    <a:noFill/>
                    <a:ln>
                      <a:noFill/>
                    </a:ln>
                  </pic:spPr>
                </pic:pic>
              </a:graphicData>
            </a:graphic>
          </wp:inline>
        </w:drawing>
      </w:r>
    </w:p>
    <w:p w14:paraId="3F3B300D" w14:textId="77777777" w:rsidR="00E5632A" w:rsidRDefault="00E5632A" w:rsidP="00E5632A">
      <w:pPr>
        <w:pStyle w:val="Odstavecseseznamem"/>
        <w:spacing w:after="0" w:line="240" w:lineRule="auto"/>
        <w:ind w:left="0"/>
        <w:contextualSpacing w:val="0"/>
        <w:rPr>
          <w:rFonts w:eastAsia="Times New Roman" w:cs="Times New Roman"/>
          <w:lang w:eastAsia="cs-CZ"/>
        </w:rPr>
      </w:pPr>
    </w:p>
    <w:p w14:paraId="5CAF46C0" w14:textId="77777777" w:rsidR="00E5632A" w:rsidRDefault="00E5632A" w:rsidP="00E5632A">
      <w:pPr>
        <w:pStyle w:val="Odstavecseseznamem"/>
        <w:spacing w:after="0" w:line="240" w:lineRule="auto"/>
        <w:ind w:left="0"/>
        <w:contextualSpacing w:val="0"/>
        <w:rPr>
          <w:rFonts w:eastAsia="Times New Roman" w:cs="Times New Roman"/>
          <w:lang w:eastAsia="cs-CZ"/>
        </w:rPr>
      </w:pPr>
      <w:r w:rsidRPr="002065C9">
        <w:rPr>
          <w:noProof/>
          <w:lang w:eastAsia="cs-CZ"/>
        </w:rPr>
        <w:drawing>
          <wp:inline distT="0" distB="0" distL="0" distR="0" wp14:anchorId="2CF70117" wp14:editId="1AF1926B">
            <wp:extent cx="5525770" cy="899160"/>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25770" cy="899160"/>
                    </a:xfrm>
                    <a:prstGeom prst="rect">
                      <a:avLst/>
                    </a:prstGeom>
                    <a:noFill/>
                    <a:ln>
                      <a:noFill/>
                    </a:ln>
                  </pic:spPr>
                </pic:pic>
              </a:graphicData>
            </a:graphic>
          </wp:inline>
        </w:drawing>
      </w:r>
    </w:p>
    <w:p w14:paraId="4B3A2065" w14:textId="77777777" w:rsidR="00E5632A" w:rsidRDefault="00E5632A" w:rsidP="00E5632A">
      <w:pPr>
        <w:pStyle w:val="Odstavecseseznamem"/>
        <w:spacing w:after="0" w:line="240" w:lineRule="auto"/>
        <w:ind w:left="0"/>
        <w:contextualSpacing w:val="0"/>
        <w:rPr>
          <w:rFonts w:eastAsia="Times New Roman" w:cs="Times New Roman"/>
          <w:lang w:eastAsia="cs-CZ"/>
        </w:rPr>
      </w:pPr>
    </w:p>
    <w:p w14:paraId="0FF9AB12" w14:textId="77777777" w:rsidR="00E5632A" w:rsidRDefault="00E5632A" w:rsidP="00E5632A">
      <w:pPr>
        <w:pStyle w:val="Odstavecseseznamem"/>
        <w:spacing w:after="0" w:line="240" w:lineRule="auto"/>
        <w:ind w:left="0"/>
        <w:contextualSpacing w:val="0"/>
        <w:rPr>
          <w:rFonts w:eastAsia="Times New Roman" w:cs="Times New Roman"/>
          <w:lang w:eastAsia="cs-CZ"/>
        </w:rPr>
      </w:pPr>
      <w:r w:rsidRPr="002065C9">
        <w:rPr>
          <w:noProof/>
          <w:lang w:eastAsia="cs-CZ"/>
        </w:rPr>
        <w:drawing>
          <wp:inline distT="0" distB="0" distL="0" distR="0" wp14:anchorId="408ADC27" wp14:editId="2A2C905F">
            <wp:extent cx="5525770" cy="899160"/>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25770" cy="899160"/>
                    </a:xfrm>
                    <a:prstGeom prst="rect">
                      <a:avLst/>
                    </a:prstGeom>
                    <a:noFill/>
                    <a:ln>
                      <a:noFill/>
                    </a:ln>
                  </pic:spPr>
                </pic:pic>
              </a:graphicData>
            </a:graphic>
          </wp:inline>
        </w:drawing>
      </w:r>
    </w:p>
    <w:p w14:paraId="782485FC" w14:textId="32E5F580" w:rsidR="00E5632A" w:rsidRDefault="00E5632A" w:rsidP="00E5632A">
      <w:pPr>
        <w:pStyle w:val="Odstavecseseznamem"/>
        <w:spacing w:after="0" w:line="240" w:lineRule="auto"/>
        <w:ind w:left="0"/>
        <w:contextualSpacing w:val="0"/>
        <w:rPr>
          <w:rFonts w:eastAsia="Times New Roman" w:cs="Times New Roman"/>
          <w:lang w:eastAsia="cs-CZ"/>
        </w:rPr>
      </w:pPr>
    </w:p>
    <w:p w14:paraId="3B07EF44" w14:textId="77777777" w:rsidR="00E5632A" w:rsidRDefault="00E5632A" w:rsidP="00E5632A">
      <w:pPr>
        <w:pStyle w:val="Odstavecseseznamem"/>
        <w:spacing w:after="0" w:line="240" w:lineRule="auto"/>
        <w:ind w:left="0"/>
        <w:contextualSpacing w:val="0"/>
        <w:rPr>
          <w:rFonts w:eastAsia="Times New Roman" w:cs="Times New Roman"/>
          <w:lang w:eastAsia="cs-CZ"/>
        </w:rPr>
      </w:pPr>
    </w:p>
    <w:p w14:paraId="2C351A72" w14:textId="77777777" w:rsidR="00E5632A" w:rsidRDefault="00E5632A" w:rsidP="00E5632A">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109</w:t>
      </w:r>
      <w:r w:rsidRPr="00BD5319">
        <w:rPr>
          <w:rFonts w:eastAsia="Calibri" w:cs="Times New Roman"/>
          <w:b/>
          <w:lang w:eastAsia="cs-CZ"/>
        </w:rPr>
        <w:t>:</w:t>
      </w:r>
    </w:p>
    <w:p w14:paraId="0C4451AC" w14:textId="77777777" w:rsidR="00E5632A" w:rsidRDefault="00E5632A" w:rsidP="00E5632A">
      <w:pPr>
        <w:spacing w:after="0"/>
      </w:pPr>
      <w:r>
        <w:t xml:space="preserve">SO 05-19-01 Železniční most v km 10,140 </w:t>
      </w:r>
      <w:proofErr w:type="spellStart"/>
      <w:r>
        <w:t>tr</w:t>
      </w:r>
      <w:proofErr w:type="spellEnd"/>
      <w:r>
        <w:t>. Břeclav - státní hranice ČR/SR</w:t>
      </w:r>
    </w:p>
    <w:p w14:paraId="33FDE730" w14:textId="77777777" w:rsidR="00E5632A" w:rsidRPr="00AF6153" w:rsidRDefault="00E5632A" w:rsidP="00E5632A">
      <w:pPr>
        <w:spacing w:after="0"/>
      </w:pPr>
      <w:r>
        <w:t xml:space="preserve">Domníváme se, že v soupisu prací u </w:t>
      </w:r>
      <w:proofErr w:type="spellStart"/>
      <w:proofErr w:type="gramStart"/>
      <w:r>
        <w:t>pol.č</w:t>
      </w:r>
      <w:proofErr w:type="spellEnd"/>
      <w:r>
        <w:t>.</w:t>
      </w:r>
      <w:proofErr w:type="gramEnd"/>
      <w:r>
        <w:t xml:space="preserve"> 42; 43 a 44 je chybně uvedena měrná jednotka M3 místo M2.  Žádáme o upřesnění.</w:t>
      </w:r>
    </w:p>
    <w:p w14:paraId="2E9ADCA7" w14:textId="77777777" w:rsidR="00E5632A" w:rsidRPr="00C962D4" w:rsidRDefault="00E5632A" w:rsidP="00E5632A">
      <w:pPr>
        <w:spacing w:after="0" w:line="240" w:lineRule="auto"/>
        <w:jc w:val="both"/>
        <w:rPr>
          <w:rFonts w:eastAsia="Calibri" w:cs="Times New Roman"/>
          <w:b/>
          <w:lang w:eastAsia="cs-CZ"/>
        </w:rPr>
      </w:pPr>
      <w:r w:rsidRPr="00C962D4">
        <w:rPr>
          <w:rFonts w:eastAsia="Calibri" w:cs="Times New Roman"/>
          <w:b/>
          <w:lang w:eastAsia="cs-CZ"/>
        </w:rPr>
        <w:t xml:space="preserve">Odpověď:  </w:t>
      </w:r>
    </w:p>
    <w:p w14:paraId="060FBFB3" w14:textId="77777777" w:rsidR="00E5632A" w:rsidRDefault="00E5632A" w:rsidP="00E5632A">
      <w:pPr>
        <w:spacing w:after="0" w:line="240" w:lineRule="auto"/>
        <w:jc w:val="both"/>
      </w:pPr>
      <w:r w:rsidRPr="00E5632A">
        <w:rPr>
          <w:rFonts w:eastAsia="Calibri" w:cs="Times New Roman"/>
          <w:lang w:eastAsia="cs-CZ"/>
        </w:rPr>
        <w:t>Položka č. 42 je správně, položka č. 43 opravena na m</w:t>
      </w:r>
      <w:r w:rsidRPr="00E5632A">
        <w:rPr>
          <w:rFonts w:eastAsia="Calibri" w:cs="Times New Roman"/>
          <w:vertAlign w:val="superscript"/>
          <w:lang w:eastAsia="cs-CZ"/>
        </w:rPr>
        <w:t>2</w:t>
      </w:r>
      <w:r w:rsidRPr="00E5632A">
        <w:rPr>
          <w:rFonts w:eastAsia="Calibri" w:cs="Times New Roman"/>
          <w:lang w:eastAsia="cs-CZ"/>
        </w:rPr>
        <w:t>, položka č. 44 je správně.</w:t>
      </w:r>
    </w:p>
    <w:p w14:paraId="2539DF04" w14:textId="77777777" w:rsidR="00E5632A" w:rsidRDefault="00E5632A" w:rsidP="00E5632A">
      <w:pPr>
        <w:spacing w:after="0" w:line="240" w:lineRule="auto"/>
        <w:jc w:val="both"/>
        <w:rPr>
          <w:rFonts w:eastAsia="Calibri" w:cs="Times New Roman"/>
          <w:b/>
          <w:lang w:eastAsia="cs-CZ"/>
        </w:rPr>
      </w:pPr>
    </w:p>
    <w:p w14:paraId="382D5DA4" w14:textId="77777777" w:rsidR="00E5632A" w:rsidRDefault="00E5632A" w:rsidP="00E5632A">
      <w:pPr>
        <w:spacing w:after="0" w:line="240" w:lineRule="auto"/>
        <w:jc w:val="both"/>
        <w:rPr>
          <w:rFonts w:eastAsia="Calibri" w:cs="Times New Roman"/>
          <w:b/>
          <w:lang w:eastAsia="cs-CZ"/>
        </w:rPr>
      </w:pPr>
      <w:r w:rsidRPr="00DC28B8">
        <w:rPr>
          <w:noProof/>
          <w:lang w:eastAsia="cs-CZ"/>
        </w:rPr>
        <w:drawing>
          <wp:inline distT="0" distB="0" distL="0" distR="0" wp14:anchorId="0AAB5BF0" wp14:editId="6AF2CE57">
            <wp:extent cx="5525770" cy="996315"/>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25770" cy="996315"/>
                    </a:xfrm>
                    <a:prstGeom prst="rect">
                      <a:avLst/>
                    </a:prstGeom>
                    <a:noFill/>
                    <a:ln>
                      <a:noFill/>
                    </a:ln>
                  </pic:spPr>
                </pic:pic>
              </a:graphicData>
            </a:graphic>
          </wp:inline>
        </w:drawing>
      </w:r>
    </w:p>
    <w:p w14:paraId="3F6E3777" w14:textId="4F5E4E8F" w:rsidR="00E5632A" w:rsidRDefault="00E5632A" w:rsidP="00E5632A">
      <w:pPr>
        <w:spacing w:after="0" w:line="240" w:lineRule="auto"/>
        <w:jc w:val="both"/>
        <w:rPr>
          <w:rFonts w:eastAsia="Calibri" w:cs="Times New Roman"/>
          <w:b/>
          <w:lang w:eastAsia="cs-CZ"/>
        </w:rPr>
      </w:pPr>
    </w:p>
    <w:p w14:paraId="6FF891F2" w14:textId="77777777" w:rsidR="00E5632A" w:rsidRDefault="00E5632A" w:rsidP="00E5632A">
      <w:pPr>
        <w:spacing w:after="0" w:line="240" w:lineRule="auto"/>
        <w:jc w:val="both"/>
        <w:rPr>
          <w:rFonts w:eastAsia="Calibri" w:cs="Times New Roman"/>
          <w:b/>
          <w:lang w:eastAsia="cs-CZ"/>
        </w:rPr>
      </w:pPr>
    </w:p>
    <w:p w14:paraId="0252B6BD" w14:textId="77777777" w:rsidR="00E5632A" w:rsidRDefault="00E5632A" w:rsidP="00E5632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110</w:t>
      </w:r>
    </w:p>
    <w:p w14:paraId="3A39105B" w14:textId="77777777" w:rsidR="00E5632A" w:rsidRDefault="00E5632A" w:rsidP="00E5632A">
      <w:pPr>
        <w:spacing w:after="0"/>
      </w:pPr>
      <w:r>
        <w:t xml:space="preserve">SO 05-19-02 Železniční most v km 10,580 </w:t>
      </w:r>
      <w:proofErr w:type="spellStart"/>
      <w:r>
        <w:t>tr</w:t>
      </w:r>
      <w:proofErr w:type="spellEnd"/>
      <w:r>
        <w:t>. Břeclav - státní hranice ČR/SR</w:t>
      </w:r>
    </w:p>
    <w:p w14:paraId="3A354688" w14:textId="77777777" w:rsidR="00E5632A" w:rsidRPr="00AF6153" w:rsidRDefault="00E5632A" w:rsidP="00E5632A">
      <w:pPr>
        <w:spacing w:after="0"/>
      </w:pPr>
      <w:r>
        <w:t xml:space="preserve">Domníváme se, že v soupisu prací u </w:t>
      </w:r>
      <w:proofErr w:type="spellStart"/>
      <w:proofErr w:type="gramStart"/>
      <w:r>
        <w:t>pol.č</w:t>
      </w:r>
      <w:proofErr w:type="spellEnd"/>
      <w:r>
        <w:t>.</w:t>
      </w:r>
      <w:proofErr w:type="gramEnd"/>
      <w:r>
        <w:t xml:space="preserve"> 35 je chybně uvedena měrná jednotka M3 místo M2.  Žádáme o upřesnění.</w:t>
      </w:r>
    </w:p>
    <w:p w14:paraId="28DFA739" w14:textId="77777777" w:rsidR="00E5632A" w:rsidRPr="00E5632A" w:rsidRDefault="00E5632A" w:rsidP="00E5632A">
      <w:pPr>
        <w:spacing w:after="0" w:line="240" w:lineRule="auto"/>
        <w:jc w:val="both"/>
        <w:rPr>
          <w:rFonts w:eastAsia="Calibri" w:cs="Times New Roman"/>
          <w:b/>
          <w:lang w:eastAsia="cs-CZ"/>
        </w:rPr>
      </w:pPr>
      <w:r w:rsidRPr="00E5632A">
        <w:rPr>
          <w:rFonts w:eastAsia="Calibri" w:cs="Times New Roman"/>
          <w:b/>
          <w:lang w:eastAsia="cs-CZ"/>
        </w:rPr>
        <w:t xml:space="preserve">Odpověď:  </w:t>
      </w:r>
    </w:p>
    <w:p w14:paraId="271F0B0D" w14:textId="77777777" w:rsidR="00E5632A" w:rsidRPr="00E5632A" w:rsidRDefault="00E5632A" w:rsidP="00E5632A">
      <w:pPr>
        <w:spacing w:after="0" w:line="240" w:lineRule="auto"/>
        <w:jc w:val="both"/>
      </w:pPr>
      <w:r w:rsidRPr="00E5632A">
        <w:rPr>
          <w:rFonts w:eastAsia="Calibri" w:cs="Times New Roman"/>
          <w:lang w:eastAsia="cs-CZ"/>
        </w:rPr>
        <w:t>Položka č. 35 je správně.</w:t>
      </w:r>
    </w:p>
    <w:p w14:paraId="6CF7C74A" w14:textId="24681309" w:rsidR="00E5632A" w:rsidRPr="00E5632A" w:rsidRDefault="00E5632A" w:rsidP="00E5632A">
      <w:pPr>
        <w:pStyle w:val="Odstavecseseznamem"/>
        <w:spacing w:after="0" w:line="240" w:lineRule="auto"/>
        <w:ind w:left="0"/>
        <w:contextualSpacing w:val="0"/>
        <w:rPr>
          <w:rFonts w:eastAsia="Times New Roman" w:cs="Times New Roman"/>
          <w:lang w:eastAsia="cs-CZ"/>
        </w:rPr>
      </w:pPr>
    </w:p>
    <w:p w14:paraId="47AEFE63" w14:textId="77777777" w:rsidR="00E5632A" w:rsidRPr="00E5632A" w:rsidRDefault="00E5632A" w:rsidP="00E5632A">
      <w:pPr>
        <w:pStyle w:val="Odstavecseseznamem"/>
        <w:spacing w:after="0" w:line="240" w:lineRule="auto"/>
        <w:ind w:left="0"/>
        <w:contextualSpacing w:val="0"/>
        <w:rPr>
          <w:rFonts w:eastAsia="Times New Roman" w:cs="Times New Roman"/>
          <w:lang w:eastAsia="cs-CZ"/>
        </w:rPr>
      </w:pPr>
    </w:p>
    <w:p w14:paraId="78A54C5A" w14:textId="77777777" w:rsidR="00E5632A" w:rsidRPr="00E5632A" w:rsidRDefault="00E5632A" w:rsidP="00E5632A">
      <w:pPr>
        <w:keepNext/>
        <w:spacing w:after="0" w:line="240" w:lineRule="auto"/>
        <w:jc w:val="both"/>
        <w:rPr>
          <w:rFonts w:eastAsia="Calibri" w:cs="Times New Roman"/>
          <w:b/>
          <w:lang w:eastAsia="cs-CZ"/>
        </w:rPr>
      </w:pPr>
      <w:r w:rsidRPr="00E5632A">
        <w:rPr>
          <w:rFonts w:eastAsia="Calibri" w:cs="Times New Roman"/>
          <w:b/>
          <w:lang w:eastAsia="cs-CZ"/>
        </w:rPr>
        <w:t>Dotaz č. 111:</w:t>
      </w:r>
    </w:p>
    <w:p w14:paraId="786F1D3E" w14:textId="77777777" w:rsidR="00E5632A" w:rsidRPr="00E5632A" w:rsidRDefault="00E5632A" w:rsidP="00E5632A">
      <w:pPr>
        <w:keepNext/>
        <w:spacing w:after="0"/>
      </w:pPr>
      <w:r w:rsidRPr="00E5632A">
        <w:t xml:space="preserve">SO 05-19-03 Železniční most v km 11,013 </w:t>
      </w:r>
      <w:proofErr w:type="spellStart"/>
      <w:r w:rsidRPr="00E5632A">
        <w:t>tr</w:t>
      </w:r>
      <w:proofErr w:type="spellEnd"/>
      <w:r w:rsidRPr="00E5632A">
        <w:t>. Břeclav - státní hranice ČR/SR</w:t>
      </w:r>
    </w:p>
    <w:p w14:paraId="59C1B9CD" w14:textId="77777777" w:rsidR="00E5632A" w:rsidRPr="00E5632A" w:rsidRDefault="00E5632A" w:rsidP="00E5632A">
      <w:pPr>
        <w:spacing w:after="0"/>
      </w:pPr>
      <w:r w:rsidRPr="00E5632A">
        <w:t xml:space="preserve">Domníváme se, že v soupisu prací u </w:t>
      </w:r>
      <w:proofErr w:type="spellStart"/>
      <w:proofErr w:type="gramStart"/>
      <w:r w:rsidRPr="00E5632A">
        <w:t>pol.č</w:t>
      </w:r>
      <w:proofErr w:type="spellEnd"/>
      <w:r w:rsidRPr="00E5632A">
        <w:t>.</w:t>
      </w:r>
      <w:proofErr w:type="gramEnd"/>
      <w:r w:rsidRPr="00E5632A">
        <w:t xml:space="preserve"> 50; 51 a 52 je chybně uvedena měrná jednotka M3 místo M2.  Žádáme o upřesnění.</w:t>
      </w:r>
    </w:p>
    <w:p w14:paraId="7801C510" w14:textId="77777777" w:rsidR="00E5632A" w:rsidRPr="00E5632A" w:rsidRDefault="00E5632A" w:rsidP="00E5632A">
      <w:pPr>
        <w:spacing w:after="0" w:line="240" w:lineRule="auto"/>
        <w:jc w:val="both"/>
        <w:rPr>
          <w:rFonts w:eastAsia="Calibri" w:cs="Times New Roman"/>
          <w:b/>
          <w:lang w:eastAsia="cs-CZ"/>
        </w:rPr>
      </w:pPr>
      <w:r w:rsidRPr="00E5632A">
        <w:rPr>
          <w:rFonts w:eastAsia="Calibri" w:cs="Times New Roman"/>
          <w:b/>
          <w:lang w:eastAsia="cs-CZ"/>
        </w:rPr>
        <w:t xml:space="preserve">Odpověď:  </w:t>
      </w:r>
    </w:p>
    <w:p w14:paraId="76F1DD9C" w14:textId="77777777" w:rsidR="00E5632A" w:rsidRPr="00E5632A" w:rsidRDefault="00E5632A" w:rsidP="00E5632A">
      <w:pPr>
        <w:spacing w:after="0" w:line="240" w:lineRule="auto"/>
        <w:jc w:val="both"/>
      </w:pPr>
      <w:r w:rsidRPr="00E5632A">
        <w:rPr>
          <w:rFonts w:eastAsia="Calibri" w:cs="Times New Roman"/>
          <w:lang w:eastAsia="cs-CZ"/>
        </w:rPr>
        <w:t>Položka č. 50 je správně, položka č. 51 opravena na m</w:t>
      </w:r>
      <w:r w:rsidRPr="00E5632A">
        <w:rPr>
          <w:rFonts w:eastAsia="Calibri" w:cs="Times New Roman"/>
          <w:vertAlign w:val="superscript"/>
          <w:lang w:eastAsia="cs-CZ"/>
        </w:rPr>
        <w:t>2</w:t>
      </w:r>
      <w:r w:rsidRPr="00E5632A">
        <w:rPr>
          <w:rFonts w:eastAsia="Calibri" w:cs="Times New Roman"/>
          <w:lang w:eastAsia="cs-CZ"/>
        </w:rPr>
        <w:t>, položka č. 52 je správně.</w:t>
      </w:r>
    </w:p>
    <w:p w14:paraId="37CFB1F8" w14:textId="77777777" w:rsidR="00E5632A" w:rsidRDefault="00E5632A" w:rsidP="00E5632A">
      <w:pPr>
        <w:spacing w:after="0" w:line="240" w:lineRule="auto"/>
        <w:jc w:val="both"/>
        <w:rPr>
          <w:rFonts w:eastAsia="Calibri" w:cs="Times New Roman"/>
          <w:b/>
          <w:lang w:eastAsia="cs-CZ"/>
        </w:rPr>
      </w:pPr>
    </w:p>
    <w:p w14:paraId="35EB3A28" w14:textId="77777777" w:rsidR="00E5632A" w:rsidRDefault="00E5632A" w:rsidP="00E5632A">
      <w:pPr>
        <w:spacing w:after="0" w:line="240" w:lineRule="auto"/>
        <w:jc w:val="both"/>
        <w:rPr>
          <w:rFonts w:eastAsia="Calibri" w:cs="Times New Roman"/>
          <w:b/>
          <w:lang w:eastAsia="cs-CZ"/>
        </w:rPr>
      </w:pPr>
      <w:r w:rsidRPr="00DC28B8">
        <w:rPr>
          <w:noProof/>
          <w:lang w:eastAsia="cs-CZ"/>
        </w:rPr>
        <w:drawing>
          <wp:inline distT="0" distB="0" distL="0" distR="0" wp14:anchorId="7FE2DCBB" wp14:editId="3D3AFF53">
            <wp:extent cx="5525770" cy="996315"/>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25770" cy="996315"/>
                    </a:xfrm>
                    <a:prstGeom prst="rect">
                      <a:avLst/>
                    </a:prstGeom>
                    <a:noFill/>
                    <a:ln>
                      <a:noFill/>
                    </a:ln>
                  </pic:spPr>
                </pic:pic>
              </a:graphicData>
            </a:graphic>
          </wp:inline>
        </w:drawing>
      </w:r>
    </w:p>
    <w:p w14:paraId="1C22D9D0" w14:textId="77777777" w:rsidR="00E5632A" w:rsidRDefault="00E5632A" w:rsidP="00E5632A">
      <w:pPr>
        <w:spacing w:after="0" w:line="240" w:lineRule="auto"/>
        <w:jc w:val="both"/>
        <w:rPr>
          <w:rFonts w:eastAsia="Calibri" w:cs="Times New Roman"/>
          <w:b/>
          <w:lang w:eastAsia="cs-CZ"/>
        </w:rPr>
      </w:pPr>
    </w:p>
    <w:p w14:paraId="2B62AC98" w14:textId="20B9FF07" w:rsidR="00E5632A" w:rsidRDefault="00E5632A" w:rsidP="00E5632A">
      <w:pPr>
        <w:spacing w:after="0" w:line="240" w:lineRule="auto"/>
        <w:rPr>
          <w:rFonts w:eastAsia="Calibri" w:cs="Times New Roman"/>
          <w:b/>
          <w:lang w:eastAsia="cs-CZ"/>
        </w:rPr>
      </w:pPr>
    </w:p>
    <w:p w14:paraId="000ACCC5" w14:textId="3782E37D" w:rsidR="00E5632A" w:rsidRDefault="00E5632A" w:rsidP="00E5632A">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112</w:t>
      </w:r>
    </w:p>
    <w:p w14:paraId="395E4AA1" w14:textId="77777777" w:rsidR="00E5632A" w:rsidRDefault="00E5632A" w:rsidP="00E5632A">
      <w:pPr>
        <w:spacing w:after="0"/>
      </w:pPr>
      <w:r>
        <w:t xml:space="preserve">SO 05-19-04 Železniční most v km 11,117 </w:t>
      </w:r>
      <w:proofErr w:type="spellStart"/>
      <w:r>
        <w:t>tr</w:t>
      </w:r>
      <w:proofErr w:type="spellEnd"/>
      <w:r>
        <w:t>. Břeclav - státní hranice ČR/SR</w:t>
      </w:r>
    </w:p>
    <w:p w14:paraId="7161CAA5" w14:textId="77777777" w:rsidR="00E5632A" w:rsidRPr="00E5632A" w:rsidRDefault="00E5632A" w:rsidP="00E5632A">
      <w:pPr>
        <w:spacing w:after="0"/>
      </w:pPr>
      <w:r w:rsidRPr="00E5632A">
        <w:t xml:space="preserve">Domníváme se, že v soupisu prací u </w:t>
      </w:r>
      <w:proofErr w:type="spellStart"/>
      <w:proofErr w:type="gramStart"/>
      <w:r w:rsidRPr="00E5632A">
        <w:t>pol.č</w:t>
      </w:r>
      <w:proofErr w:type="spellEnd"/>
      <w:r w:rsidRPr="00E5632A">
        <w:t>.</w:t>
      </w:r>
      <w:proofErr w:type="gramEnd"/>
      <w:r w:rsidRPr="00E5632A">
        <w:t xml:space="preserve"> 41; 42 a 43 je chybně uvedena měrná jednotka M3 místo M2.  Žádáme o upřesnění.</w:t>
      </w:r>
    </w:p>
    <w:p w14:paraId="4FA80058" w14:textId="77777777" w:rsidR="00E5632A" w:rsidRPr="00E5632A" w:rsidRDefault="00E5632A" w:rsidP="00E5632A">
      <w:pPr>
        <w:spacing w:after="0" w:line="240" w:lineRule="auto"/>
        <w:jc w:val="both"/>
        <w:rPr>
          <w:rFonts w:eastAsia="Calibri" w:cs="Times New Roman"/>
          <w:b/>
          <w:lang w:eastAsia="cs-CZ"/>
        </w:rPr>
      </w:pPr>
      <w:r w:rsidRPr="00E5632A">
        <w:rPr>
          <w:rFonts w:eastAsia="Calibri" w:cs="Times New Roman"/>
          <w:b/>
          <w:lang w:eastAsia="cs-CZ"/>
        </w:rPr>
        <w:t xml:space="preserve">Odpověď:  </w:t>
      </w:r>
    </w:p>
    <w:p w14:paraId="7B221917" w14:textId="77777777" w:rsidR="00E5632A" w:rsidRPr="00E5632A" w:rsidRDefault="00E5632A" w:rsidP="00E5632A">
      <w:pPr>
        <w:spacing w:after="0" w:line="240" w:lineRule="auto"/>
        <w:jc w:val="both"/>
      </w:pPr>
      <w:r w:rsidRPr="00E5632A">
        <w:rPr>
          <w:rFonts w:eastAsia="Calibri" w:cs="Times New Roman"/>
          <w:lang w:eastAsia="cs-CZ"/>
        </w:rPr>
        <w:t>Položka č. 41 je správně, položka č. 42 opravena na m</w:t>
      </w:r>
      <w:r w:rsidRPr="00E5632A">
        <w:rPr>
          <w:rFonts w:eastAsia="Calibri" w:cs="Times New Roman"/>
          <w:vertAlign w:val="superscript"/>
          <w:lang w:eastAsia="cs-CZ"/>
        </w:rPr>
        <w:t>2</w:t>
      </w:r>
      <w:r w:rsidRPr="00E5632A">
        <w:rPr>
          <w:rFonts w:eastAsia="Calibri" w:cs="Times New Roman"/>
          <w:lang w:eastAsia="cs-CZ"/>
        </w:rPr>
        <w:t>, položka č. 43 je správně.</w:t>
      </w:r>
    </w:p>
    <w:p w14:paraId="6629817D" w14:textId="77777777" w:rsidR="00E5632A" w:rsidRPr="00E5632A" w:rsidRDefault="00E5632A" w:rsidP="00E5632A">
      <w:pPr>
        <w:spacing w:after="0" w:line="240" w:lineRule="auto"/>
        <w:rPr>
          <w:rFonts w:eastAsia="Times New Roman" w:cs="Times New Roman"/>
          <w:lang w:eastAsia="cs-CZ"/>
        </w:rPr>
      </w:pPr>
    </w:p>
    <w:p w14:paraId="6159753F" w14:textId="77777777" w:rsidR="00E5632A" w:rsidRPr="00E5632A" w:rsidRDefault="00E5632A" w:rsidP="00E5632A">
      <w:pPr>
        <w:spacing w:after="0" w:line="240" w:lineRule="auto"/>
        <w:rPr>
          <w:rFonts w:eastAsia="Times New Roman" w:cs="Times New Roman"/>
          <w:lang w:eastAsia="cs-CZ"/>
        </w:rPr>
      </w:pPr>
      <w:r w:rsidRPr="00E5632A">
        <w:rPr>
          <w:noProof/>
          <w:lang w:eastAsia="cs-CZ"/>
        </w:rPr>
        <w:drawing>
          <wp:inline distT="0" distB="0" distL="0" distR="0" wp14:anchorId="1B61E3B4" wp14:editId="15692DFC">
            <wp:extent cx="5525770" cy="1096645"/>
            <wp:effectExtent l="0" t="0" r="0" b="8255"/>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5770" cy="1096645"/>
                    </a:xfrm>
                    <a:prstGeom prst="rect">
                      <a:avLst/>
                    </a:prstGeom>
                    <a:noFill/>
                    <a:ln>
                      <a:noFill/>
                    </a:ln>
                  </pic:spPr>
                </pic:pic>
              </a:graphicData>
            </a:graphic>
          </wp:inline>
        </w:drawing>
      </w:r>
    </w:p>
    <w:p w14:paraId="3FF3CDC0" w14:textId="594F3F60" w:rsidR="00E5632A" w:rsidRPr="00E5632A" w:rsidRDefault="00E5632A" w:rsidP="00E5632A">
      <w:pPr>
        <w:spacing w:after="0" w:line="240" w:lineRule="auto"/>
        <w:rPr>
          <w:rFonts w:eastAsia="Times New Roman" w:cs="Times New Roman"/>
          <w:lang w:eastAsia="cs-CZ"/>
        </w:rPr>
      </w:pPr>
    </w:p>
    <w:p w14:paraId="503F2C9A" w14:textId="77777777" w:rsidR="00E5632A" w:rsidRPr="00E5632A" w:rsidRDefault="00E5632A" w:rsidP="00E5632A">
      <w:pPr>
        <w:spacing w:after="0" w:line="240" w:lineRule="auto"/>
        <w:rPr>
          <w:rFonts w:eastAsia="Times New Roman" w:cs="Times New Roman"/>
          <w:lang w:eastAsia="cs-CZ"/>
        </w:rPr>
      </w:pPr>
    </w:p>
    <w:p w14:paraId="07290CC1" w14:textId="77777777" w:rsidR="00E5632A" w:rsidRPr="00E5632A" w:rsidRDefault="00E5632A" w:rsidP="00E5632A">
      <w:pPr>
        <w:spacing w:after="0" w:line="240" w:lineRule="auto"/>
        <w:jc w:val="both"/>
        <w:rPr>
          <w:rFonts w:eastAsia="Calibri" w:cs="Times New Roman"/>
          <w:b/>
          <w:lang w:eastAsia="cs-CZ"/>
        </w:rPr>
      </w:pPr>
      <w:r w:rsidRPr="00E5632A">
        <w:rPr>
          <w:rFonts w:eastAsia="Calibri" w:cs="Times New Roman"/>
          <w:b/>
          <w:lang w:eastAsia="cs-CZ"/>
        </w:rPr>
        <w:t>Dotaz č. 113:</w:t>
      </w:r>
    </w:p>
    <w:p w14:paraId="4CDAFEF6" w14:textId="77777777" w:rsidR="00E5632A" w:rsidRPr="00E5632A" w:rsidRDefault="00E5632A" w:rsidP="00E5632A">
      <w:pPr>
        <w:spacing w:after="0" w:line="240" w:lineRule="auto"/>
        <w:jc w:val="both"/>
        <w:rPr>
          <w:rFonts w:eastAsia="Calibri" w:cs="Times New Roman"/>
          <w:b/>
          <w:lang w:eastAsia="cs-CZ"/>
        </w:rPr>
      </w:pPr>
      <w:r w:rsidRPr="00E5632A">
        <w:rPr>
          <w:rFonts w:ascii="Tahoma" w:hAnsi="Tahoma" w:cs="Tahoma"/>
          <w:sz w:val="19"/>
          <w:szCs w:val="19"/>
          <w:shd w:val="clear" w:color="auto" w:fill="FFFFFF"/>
        </w:rPr>
        <w:t>Ve smyslu bodu 10. 1 "Požadavky a podmínky pro zpracování nabídky", Vás žádáme o zajištění organizované prohlídky místa plnění a jeho okolí, za účelem zhodnocení nákladů, rizik a zajištění všech údajů, které mohou být nezbytné pro zpracování nabídky a uzavření smlouvy na plnění této veřejné zakázky.</w:t>
      </w:r>
    </w:p>
    <w:p w14:paraId="0873FBB6" w14:textId="77777777" w:rsidR="00E5632A" w:rsidRPr="00E5632A" w:rsidRDefault="00E5632A" w:rsidP="00E5632A">
      <w:pPr>
        <w:spacing w:after="0" w:line="240" w:lineRule="auto"/>
        <w:jc w:val="both"/>
        <w:rPr>
          <w:rFonts w:eastAsia="Calibri" w:cs="Times New Roman"/>
          <w:b/>
          <w:lang w:eastAsia="cs-CZ"/>
        </w:rPr>
      </w:pPr>
      <w:r w:rsidRPr="00E5632A">
        <w:rPr>
          <w:rFonts w:eastAsia="Calibri" w:cs="Times New Roman"/>
          <w:b/>
          <w:lang w:eastAsia="cs-CZ"/>
        </w:rPr>
        <w:t xml:space="preserve">Odpověď:  </w:t>
      </w:r>
    </w:p>
    <w:p w14:paraId="648C2E83" w14:textId="49DCF9D1" w:rsidR="00E5632A" w:rsidRPr="00E5632A" w:rsidRDefault="00E5632A" w:rsidP="00E5632A">
      <w:pPr>
        <w:rPr>
          <w:rFonts w:ascii="Verdana" w:hAnsi="Verdana"/>
        </w:rPr>
      </w:pPr>
      <w:r w:rsidRPr="00E5632A">
        <w:rPr>
          <w:rFonts w:ascii="Verdana" w:hAnsi="Verdana"/>
        </w:rPr>
        <w:t xml:space="preserve">V souladu s článkem 10.1 Pokynů pro dodavatele č. j.:10864/2021-SŽ-SSV-Ú3 a na základě žádosti dodavatele o zajištění zadavatelem organizované prohlídky místa plnění a jeho okolí, za účelem zhodnocení nákladů a rizik a zjištění všech údajů, které mohou být nezbytné pro zpracování nabídky a uzavření smlouvy na plnění této veřejné zakázky, svolává zadavatel organizovanou prohlídku místa plnění a jeho okolí na: </w:t>
      </w:r>
      <w:r w:rsidRPr="00E5632A">
        <w:rPr>
          <w:rFonts w:ascii="Verdana" w:hAnsi="Verdana"/>
        </w:rPr>
        <w:br/>
        <w:t>Termín:                              13. 8. 2021 (pátek)</w:t>
      </w:r>
      <w:r w:rsidRPr="00E5632A">
        <w:rPr>
          <w:rFonts w:ascii="Verdana" w:hAnsi="Verdana"/>
        </w:rPr>
        <w:br/>
        <w:t>Čas:                                   10:00 hod.</w:t>
      </w:r>
      <w:r w:rsidRPr="00E5632A">
        <w:rPr>
          <w:rFonts w:ascii="Verdana" w:hAnsi="Verdana"/>
        </w:rPr>
        <w:br/>
        <w:t>Místo:                                před výpravní budovou v ŽST Lanžhot</w:t>
      </w:r>
      <w:r w:rsidRPr="00E5632A">
        <w:rPr>
          <w:rFonts w:ascii="Verdana" w:hAnsi="Verdana"/>
        </w:rPr>
        <w:br/>
        <w:t>Účastníci prohlídky musí mít sebou k dispozici občanský průkaz, reflexní vestu a pevnou obuv.</w:t>
      </w:r>
      <w:r w:rsidRPr="00E5632A">
        <w:rPr>
          <w:rFonts w:ascii="Verdana" w:hAnsi="Verdana"/>
        </w:rPr>
        <w:br/>
        <w:t xml:space="preserve">Každý z uchazečů, který má zájem se prohlídky zúčastnit, avizuje svou účast předem níže uvedeným kontaktním osobám do  </w:t>
      </w:r>
      <w:proofErr w:type="gramStart"/>
      <w:r w:rsidRPr="00E5632A">
        <w:rPr>
          <w:rFonts w:ascii="Verdana" w:hAnsi="Verdana"/>
        </w:rPr>
        <w:t>12.8. 2021</w:t>
      </w:r>
      <w:proofErr w:type="gramEnd"/>
      <w:r w:rsidRPr="00E5632A">
        <w:rPr>
          <w:rFonts w:ascii="Verdana" w:hAnsi="Verdana"/>
        </w:rPr>
        <w:t xml:space="preserve"> do 10:00 hodin.</w:t>
      </w:r>
      <w:r w:rsidRPr="00E5632A">
        <w:rPr>
          <w:rFonts w:ascii="Verdana" w:hAnsi="Verdana"/>
        </w:rPr>
        <w:br/>
        <w:t xml:space="preserve">Účastníci jsou povinni řídit se pokyny níže uvedené kontaktní osoby za účelem zajištění bezpečnosti na životě a zdraví a řádného průběhu prohlídky místa plnění. </w:t>
      </w:r>
      <w:r w:rsidRPr="00E5632A">
        <w:rPr>
          <w:rFonts w:ascii="Verdana" w:hAnsi="Verdana"/>
        </w:rPr>
        <w:br/>
        <w:t>Kontaktní osoby:</w:t>
      </w:r>
      <w:r w:rsidRPr="00E5632A">
        <w:rPr>
          <w:rFonts w:ascii="Verdana" w:hAnsi="Verdana"/>
        </w:rPr>
        <w:br/>
        <w:t xml:space="preserve">Jan </w:t>
      </w:r>
      <w:proofErr w:type="spellStart"/>
      <w:r w:rsidRPr="00E5632A">
        <w:rPr>
          <w:rFonts w:ascii="Verdana" w:hAnsi="Verdana"/>
        </w:rPr>
        <w:t>Hošpes</w:t>
      </w:r>
      <w:proofErr w:type="spellEnd"/>
      <w:r w:rsidRPr="00E5632A">
        <w:rPr>
          <w:rFonts w:ascii="Verdana" w:hAnsi="Verdana"/>
        </w:rPr>
        <w:t>, e-mail: hospes</w:t>
      </w:r>
      <w:hyperlink r:id="rId26" w:history="1">
        <w:r w:rsidRPr="00E5632A">
          <w:rPr>
            <w:rStyle w:val="Hypertextovodkaz"/>
            <w:rFonts w:ascii="Verdana" w:hAnsi="Verdana"/>
            <w:color w:val="auto"/>
          </w:rPr>
          <w:t>@spravazeleznic.cz</w:t>
        </w:r>
      </w:hyperlink>
      <w:r w:rsidRPr="00E5632A">
        <w:rPr>
          <w:rFonts w:ascii="Verdana" w:hAnsi="Verdana"/>
        </w:rPr>
        <w:t>;  tel.: +420 724 922 876</w:t>
      </w:r>
      <w:r w:rsidRPr="00E5632A">
        <w:rPr>
          <w:rFonts w:ascii="Verdana" w:hAnsi="Verdana"/>
        </w:rPr>
        <w:br/>
        <w:t xml:space="preserve">Ing. Jiří Dittmer, e-mail: </w:t>
      </w:r>
      <w:hyperlink r:id="rId27" w:history="1">
        <w:r w:rsidRPr="00E5632A">
          <w:rPr>
            <w:rStyle w:val="Hypertextovodkaz"/>
            <w:rFonts w:ascii="Verdana" w:hAnsi="Verdana"/>
            <w:color w:val="auto"/>
          </w:rPr>
          <w:t>dittmer@spravazeleznic.cz</w:t>
        </w:r>
      </w:hyperlink>
      <w:r w:rsidRPr="00E5632A">
        <w:rPr>
          <w:rFonts w:ascii="Verdana" w:hAnsi="Verdana"/>
        </w:rPr>
        <w:t>; tel.:+420 724 932</w:t>
      </w:r>
      <w:r>
        <w:rPr>
          <w:rFonts w:ascii="Verdana" w:hAnsi="Verdana"/>
        </w:rPr>
        <w:t> </w:t>
      </w:r>
      <w:r w:rsidRPr="00E5632A">
        <w:rPr>
          <w:rFonts w:ascii="Verdana" w:hAnsi="Verdana"/>
        </w:rPr>
        <w:t>287</w:t>
      </w:r>
    </w:p>
    <w:p w14:paraId="72ACE835" w14:textId="77777777" w:rsidR="00E5632A" w:rsidRDefault="00E5632A" w:rsidP="00E5632A">
      <w:pPr>
        <w:spacing w:after="0" w:line="240" w:lineRule="auto"/>
        <w:jc w:val="both"/>
        <w:rPr>
          <w:rFonts w:eastAsia="Calibri" w:cs="Times New Roman"/>
          <w:b/>
          <w:lang w:eastAsia="cs-CZ"/>
        </w:rPr>
      </w:pPr>
    </w:p>
    <w:p w14:paraId="16CC7B38" w14:textId="3D68A5C9" w:rsidR="00E5632A" w:rsidRDefault="00E5632A" w:rsidP="00E5632A">
      <w:pPr>
        <w:spacing w:after="0" w:line="240" w:lineRule="auto"/>
        <w:jc w:val="both"/>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114</w:t>
      </w:r>
      <w:r w:rsidRPr="00BD5319">
        <w:rPr>
          <w:rFonts w:eastAsia="Calibri" w:cs="Times New Roman"/>
          <w:b/>
          <w:lang w:eastAsia="cs-CZ"/>
        </w:rPr>
        <w:t>:</w:t>
      </w:r>
    </w:p>
    <w:p w14:paraId="3D9FC15A" w14:textId="7A2C9EF1" w:rsidR="00E5632A" w:rsidRPr="00E5632A" w:rsidRDefault="00E5632A" w:rsidP="00E5632A">
      <w:pPr>
        <w:spacing w:after="0" w:line="240" w:lineRule="auto"/>
        <w:jc w:val="both"/>
        <w:rPr>
          <w:rFonts w:eastAsia="Calibri" w:cs="Times New Roman"/>
          <w:b/>
          <w:lang w:eastAsia="cs-CZ"/>
        </w:rPr>
      </w:pPr>
      <w:r>
        <w:rPr>
          <w:noProof/>
        </w:rPr>
        <w:t xml:space="preserve">Žádáme zadavatele o zajištění organizované prohlídky místa plnění a jeho okolí, za účelem zhodnocení nákladů a rizik a zajištění všech údajů, které mohou být nezbytné pro zpracování nabídky. Současně žádáme zadavatele o adekvátní posun data odevzdání nabídky tak, aby bylo uchazečům umožněno zjištěné skutečnosti z této prohlídky zapracovat do svých cenových </w:t>
      </w:r>
      <w:r w:rsidRPr="00E5632A">
        <w:rPr>
          <w:noProof/>
        </w:rPr>
        <w:t>nabídek</w:t>
      </w:r>
      <w:r w:rsidR="0091129B">
        <w:rPr>
          <w:noProof/>
        </w:rPr>
        <w:t>.</w:t>
      </w:r>
    </w:p>
    <w:p w14:paraId="34C96167" w14:textId="77777777" w:rsidR="00E5632A" w:rsidRPr="00E5632A" w:rsidRDefault="00E5632A" w:rsidP="00E5632A">
      <w:pPr>
        <w:spacing w:after="0" w:line="240" w:lineRule="auto"/>
        <w:jc w:val="both"/>
        <w:rPr>
          <w:rFonts w:eastAsia="Calibri" w:cs="Times New Roman"/>
          <w:b/>
          <w:lang w:eastAsia="cs-CZ"/>
        </w:rPr>
      </w:pPr>
      <w:r w:rsidRPr="00E5632A">
        <w:rPr>
          <w:rFonts w:eastAsia="Calibri" w:cs="Times New Roman"/>
          <w:b/>
          <w:lang w:eastAsia="cs-CZ"/>
        </w:rPr>
        <w:t xml:space="preserve">Odpověď:  </w:t>
      </w:r>
    </w:p>
    <w:p w14:paraId="2CAA7FBD" w14:textId="3334E4B9" w:rsidR="00E5632A" w:rsidRPr="00E5632A" w:rsidRDefault="00E5632A" w:rsidP="00E5632A">
      <w:pPr>
        <w:spacing w:after="0" w:line="240" w:lineRule="auto"/>
        <w:jc w:val="both"/>
      </w:pPr>
      <w:r w:rsidRPr="00E5632A">
        <w:rPr>
          <w:rFonts w:eastAsia="Calibri" w:cs="Times New Roman"/>
          <w:lang w:eastAsia="cs-CZ"/>
        </w:rPr>
        <w:t>Viz odpověď Dotaz č. 113.</w:t>
      </w:r>
    </w:p>
    <w:p w14:paraId="2854656D" w14:textId="092F6DBB" w:rsidR="00981C52" w:rsidRDefault="00981C52" w:rsidP="00981C52">
      <w:pPr>
        <w:spacing w:after="0" w:line="240" w:lineRule="auto"/>
        <w:rPr>
          <w:rFonts w:eastAsia="Times New Roman" w:cs="Times New Roman"/>
          <w:lang w:eastAsia="cs-CZ"/>
        </w:rPr>
      </w:pPr>
    </w:p>
    <w:p w14:paraId="7B914538" w14:textId="5AD5E284" w:rsidR="00E5632A" w:rsidRDefault="00E5632A" w:rsidP="00981C52">
      <w:pPr>
        <w:spacing w:after="0" w:line="240" w:lineRule="auto"/>
        <w:rPr>
          <w:rFonts w:eastAsia="Times New Roman" w:cs="Times New Roman"/>
          <w:lang w:eastAsia="cs-CZ"/>
        </w:rPr>
      </w:pPr>
    </w:p>
    <w:p w14:paraId="3CFE92E4" w14:textId="0782684A" w:rsidR="00E5632A" w:rsidRPr="00C64481" w:rsidRDefault="00E5632A" w:rsidP="00981C52">
      <w:pPr>
        <w:spacing w:after="0" w:line="240" w:lineRule="auto"/>
        <w:rPr>
          <w:rFonts w:eastAsia="Times New Roman" w:cs="Times New Roman"/>
          <w:lang w:eastAsia="cs-CZ"/>
        </w:rPr>
      </w:pPr>
    </w:p>
    <w:p w14:paraId="48C3DF3D" w14:textId="77777777" w:rsidR="00981C52" w:rsidRPr="00396E8C" w:rsidRDefault="00981C52" w:rsidP="00981C52">
      <w:pPr>
        <w:spacing w:after="0" w:line="240" w:lineRule="auto"/>
        <w:jc w:val="both"/>
        <w:rPr>
          <w:rFonts w:eastAsia="Times New Roman" w:cs="Times New Roman"/>
          <w:lang w:eastAsia="cs-CZ"/>
        </w:rPr>
      </w:pPr>
      <w:r w:rsidRPr="00396E8C">
        <w:rPr>
          <w:rFonts w:eastAsia="Times New Roman" w:cs="Times New Roman"/>
          <w:lang w:eastAsia="cs-CZ"/>
        </w:rPr>
        <w:t xml:space="preserve">Povaha shora uvedených vysvětlení/ změn/ doplnění zadávací dokumentace nevyžaduje prodloužení lhůty pro podání nabídek. </w:t>
      </w:r>
    </w:p>
    <w:p w14:paraId="1D57FC6E" w14:textId="77777777" w:rsidR="00981C52" w:rsidRPr="00BD5319" w:rsidRDefault="00981C52" w:rsidP="00981C52">
      <w:pPr>
        <w:spacing w:after="0" w:line="240" w:lineRule="auto"/>
        <w:jc w:val="both"/>
        <w:rPr>
          <w:rFonts w:eastAsia="Times New Roman" w:cs="Times New Roman"/>
          <w:lang w:eastAsia="cs-CZ"/>
        </w:rPr>
      </w:pPr>
    </w:p>
    <w:p w14:paraId="29A7F67B" w14:textId="77777777" w:rsidR="00981C52" w:rsidRDefault="00981C52" w:rsidP="00BD5319">
      <w:pPr>
        <w:tabs>
          <w:tab w:val="left" w:pos="993"/>
          <w:tab w:val="center" w:pos="7371"/>
        </w:tabs>
        <w:spacing w:after="0" w:line="240" w:lineRule="auto"/>
        <w:jc w:val="both"/>
        <w:rPr>
          <w:rFonts w:eastAsia="Calibri" w:cs="Times New Roman"/>
          <w:lang w:eastAsia="cs-CZ"/>
        </w:rPr>
      </w:pPr>
    </w:p>
    <w:p w14:paraId="5D2FEBA0" w14:textId="71461BDE" w:rsidR="00BD5319" w:rsidRPr="00BD5319" w:rsidRDefault="00BD5319" w:rsidP="00BD5319">
      <w:pPr>
        <w:tabs>
          <w:tab w:val="left" w:pos="993"/>
          <w:tab w:val="center" w:pos="7371"/>
        </w:tabs>
        <w:spacing w:after="0" w:line="240" w:lineRule="auto"/>
        <w:jc w:val="both"/>
        <w:rPr>
          <w:rFonts w:eastAsia="Calibri" w:cs="Times New Roman"/>
          <w:lang w:eastAsia="cs-CZ"/>
        </w:rPr>
      </w:pPr>
      <w:r w:rsidRPr="00C64481">
        <w:rPr>
          <w:rFonts w:eastAsia="Calibri" w:cs="Times New Roman"/>
          <w:lang w:eastAsia="cs-CZ"/>
        </w:rPr>
        <w:t xml:space="preserve">Vysvětlení/ změnu/ doplnění zadávací dokumentace včetně příloh zadavatel uveřejňuje na profilu zadavatele na webovém </w:t>
      </w:r>
      <w:r w:rsidRPr="00BD5319">
        <w:rPr>
          <w:rFonts w:eastAsia="Calibri" w:cs="Times New Roman"/>
          <w:lang w:eastAsia="cs-CZ"/>
        </w:rPr>
        <w:t xml:space="preserve">portálu </w:t>
      </w:r>
      <w:hyperlink r:id="rId28"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26F4998" w14:textId="08A47B6A" w:rsidR="00BD5319" w:rsidRDefault="00BD5319" w:rsidP="00BD5319">
      <w:pPr>
        <w:spacing w:before="120" w:after="0" w:line="240" w:lineRule="auto"/>
        <w:rPr>
          <w:rFonts w:eastAsia="Calibri" w:cs="Times New Roman"/>
          <w:b/>
          <w:bCs/>
          <w:lang w:eastAsia="cs-CZ"/>
        </w:rPr>
      </w:pPr>
    </w:p>
    <w:p w14:paraId="5BB21AE4" w14:textId="0E7E35C9" w:rsidR="00E5632A" w:rsidRPr="00BD5319" w:rsidRDefault="00E5632A" w:rsidP="00BD5319">
      <w:pPr>
        <w:spacing w:before="120" w:after="0" w:line="240" w:lineRule="auto"/>
        <w:rPr>
          <w:rFonts w:eastAsia="Calibri" w:cs="Times New Roman"/>
          <w:b/>
          <w:bCs/>
          <w:lang w:eastAsia="cs-CZ"/>
        </w:rPr>
      </w:pPr>
    </w:p>
    <w:p w14:paraId="4F03DE84" w14:textId="77777777" w:rsidR="00E5632A" w:rsidRDefault="00E5632A" w:rsidP="00BD5319">
      <w:pPr>
        <w:spacing w:after="0" w:line="240" w:lineRule="auto"/>
        <w:jc w:val="both"/>
        <w:rPr>
          <w:rFonts w:eastAsia="Calibri" w:cs="Times New Roman"/>
          <w:b/>
          <w:bCs/>
          <w:lang w:eastAsia="cs-CZ"/>
        </w:rPr>
      </w:pPr>
    </w:p>
    <w:p w14:paraId="3EBC5CCA" w14:textId="3E4DF02E" w:rsidR="00BD5319" w:rsidRPr="00981C52" w:rsidRDefault="001E0A4D" w:rsidP="00BD5319">
      <w:pPr>
        <w:spacing w:after="0" w:line="240" w:lineRule="auto"/>
        <w:jc w:val="both"/>
        <w:rPr>
          <w:rFonts w:eastAsia="Calibri" w:cs="Times New Roman"/>
          <w:b/>
          <w:bCs/>
          <w:lang w:eastAsia="cs-CZ"/>
        </w:rPr>
      </w:pPr>
      <w:r w:rsidRPr="00981C52">
        <w:rPr>
          <w:rFonts w:eastAsia="Calibri" w:cs="Times New Roman"/>
          <w:b/>
          <w:bCs/>
          <w:lang w:eastAsia="cs-CZ"/>
        </w:rPr>
        <w:t>Příloha:</w:t>
      </w:r>
    </w:p>
    <w:p w14:paraId="207425D4" w14:textId="215BE7DA" w:rsidR="007E1CE1" w:rsidRPr="004A16F7" w:rsidRDefault="007E1CE1" w:rsidP="007E1CE1">
      <w:pPr>
        <w:spacing w:after="0" w:line="240" w:lineRule="auto"/>
        <w:jc w:val="both"/>
        <w:rPr>
          <w:rFonts w:eastAsia="Calibri" w:cs="Times New Roman"/>
          <w:bCs/>
          <w:lang w:eastAsia="cs-CZ"/>
        </w:rPr>
      </w:pPr>
      <w:r w:rsidRPr="004A16F7">
        <w:rPr>
          <w:rFonts w:eastAsia="Calibri" w:cs="Times New Roman"/>
          <w:lang w:eastAsia="cs-CZ"/>
        </w:rPr>
        <w:t xml:space="preserve">Soupis prací </w:t>
      </w:r>
      <w:r w:rsidRPr="004A16F7">
        <w:rPr>
          <w:rFonts w:eastAsia="Calibri" w:cs="Times New Roman"/>
          <w:bCs/>
          <w:lang w:eastAsia="cs-CZ"/>
        </w:rPr>
        <w:t>XDC_Lanžhot-Kúty_zm10</w:t>
      </w:r>
      <w:r w:rsidR="004A16F7" w:rsidRPr="004A16F7">
        <w:rPr>
          <w:rFonts w:eastAsia="Calibri" w:cs="Times New Roman"/>
          <w:bCs/>
          <w:lang w:eastAsia="cs-CZ"/>
        </w:rPr>
        <w:t>,11</w:t>
      </w:r>
      <w:r w:rsidRPr="004A16F7">
        <w:rPr>
          <w:rFonts w:eastAsia="Calibri" w:cs="Times New Roman"/>
          <w:bCs/>
          <w:lang w:eastAsia="cs-CZ"/>
        </w:rPr>
        <w:t>_20210810</w:t>
      </w:r>
    </w:p>
    <w:p w14:paraId="7630D34D" w14:textId="35BA12DC" w:rsidR="007E1CE1" w:rsidRPr="00981C52" w:rsidRDefault="007E1CE1" w:rsidP="007E1CE1">
      <w:pPr>
        <w:spacing w:after="0" w:line="240" w:lineRule="auto"/>
        <w:jc w:val="both"/>
        <w:rPr>
          <w:rFonts w:eastAsia="Calibri" w:cs="Times New Roman"/>
          <w:bCs/>
          <w:lang w:eastAsia="cs-CZ"/>
        </w:rPr>
      </w:pPr>
      <w:r w:rsidRPr="004A16F7">
        <w:rPr>
          <w:rFonts w:eastAsia="Calibri" w:cs="Times New Roman"/>
          <w:lang w:eastAsia="cs-CZ"/>
        </w:rPr>
        <w:t xml:space="preserve">Soupis prací </w:t>
      </w:r>
      <w:r w:rsidRPr="004A16F7">
        <w:rPr>
          <w:rFonts w:eastAsia="Calibri" w:cs="Times New Roman"/>
          <w:bCs/>
          <w:lang w:eastAsia="cs-CZ"/>
        </w:rPr>
        <w:t>XLS_Lanžhot-Kúty_zm10</w:t>
      </w:r>
      <w:r w:rsidR="004A16F7" w:rsidRPr="004A16F7">
        <w:rPr>
          <w:rFonts w:eastAsia="Calibri" w:cs="Times New Roman"/>
          <w:bCs/>
          <w:lang w:eastAsia="cs-CZ"/>
        </w:rPr>
        <w:t>,11</w:t>
      </w:r>
      <w:r w:rsidRPr="004A16F7">
        <w:rPr>
          <w:rFonts w:eastAsia="Calibri" w:cs="Times New Roman"/>
          <w:bCs/>
          <w:lang w:eastAsia="cs-CZ"/>
        </w:rPr>
        <w:t>_20210810</w:t>
      </w:r>
    </w:p>
    <w:p w14:paraId="1A7F6CFB" w14:textId="7A30D451" w:rsidR="007E1CE1" w:rsidRPr="00981C52" w:rsidRDefault="007E1CE1" w:rsidP="00BD5319">
      <w:pPr>
        <w:spacing w:after="0" w:line="240" w:lineRule="auto"/>
        <w:jc w:val="both"/>
        <w:rPr>
          <w:rFonts w:eastAsia="Calibri" w:cs="Times New Roman"/>
          <w:b/>
          <w:bCs/>
          <w:lang w:eastAsia="cs-CZ"/>
        </w:rPr>
      </w:pPr>
    </w:p>
    <w:p w14:paraId="6FCE1531" w14:textId="5B3EF0C7" w:rsidR="001E0A4D" w:rsidRPr="00981C52" w:rsidRDefault="001E0A4D" w:rsidP="00BD5319">
      <w:pPr>
        <w:spacing w:after="0" w:line="240" w:lineRule="auto"/>
        <w:jc w:val="both"/>
        <w:rPr>
          <w:rFonts w:eastAsia="Calibri" w:cs="Times New Roman"/>
          <w:b/>
          <w:bCs/>
          <w:lang w:eastAsia="cs-CZ"/>
        </w:rPr>
      </w:pPr>
    </w:p>
    <w:p w14:paraId="18A7F443" w14:textId="77777777" w:rsidR="001E0A4D" w:rsidRPr="00981C52" w:rsidRDefault="001E0A4D" w:rsidP="00BD5319">
      <w:pPr>
        <w:spacing w:after="0" w:line="240" w:lineRule="auto"/>
        <w:jc w:val="both"/>
        <w:rPr>
          <w:rFonts w:eastAsia="Calibri" w:cs="Times New Roman"/>
          <w:lang w:eastAsia="cs-CZ"/>
        </w:rPr>
      </w:pPr>
    </w:p>
    <w:p w14:paraId="084BF445" w14:textId="137847A1" w:rsidR="001E0A4D" w:rsidRPr="00BD5319" w:rsidRDefault="001E0A4D" w:rsidP="001E0A4D">
      <w:pPr>
        <w:spacing w:after="0" w:line="240" w:lineRule="auto"/>
        <w:jc w:val="both"/>
        <w:rPr>
          <w:rFonts w:eastAsia="Calibri" w:cs="Times New Roman"/>
          <w:lang w:eastAsia="cs-CZ"/>
        </w:rPr>
      </w:pPr>
      <w:r w:rsidRPr="00981C52">
        <w:rPr>
          <w:rFonts w:eastAsia="Calibri" w:cs="Times New Roman"/>
          <w:lang w:eastAsia="cs-CZ"/>
        </w:rPr>
        <w:t xml:space="preserve">V Olomouci dne </w:t>
      </w:r>
      <w:r w:rsidR="00E5632A">
        <w:rPr>
          <w:rFonts w:eastAsia="Calibri" w:cs="Times New Roman"/>
          <w:lang w:eastAsia="cs-CZ"/>
        </w:rPr>
        <w:t>10</w:t>
      </w:r>
      <w:r w:rsidR="00981C52" w:rsidRPr="00981C52">
        <w:rPr>
          <w:rFonts w:eastAsia="Calibri" w:cs="Times New Roman"/>
          <w:lang w:eastAsia="cs-CZ"/>
        </w:rPr>
        <w:t>. 8. 2021</w:t>
      </w:r>
    </w:p>
    <w:p w14:paraId="64E6AD31" w14:textId="77777777" w:rsidR="001E0A4D" w:rsidRPr="00BD5319" w:rsidRDefault="001E0A4D" w:rsidP="001E0A4D">
      <w:pPr>
        <w:spacing w:after="0" w:line="240" w:lineRule="auto"/>
        <w:jc w:val="both"/>
        <w:rPr>
          <w:rFonts w:eastAsia="Calibri" w:cs="Times New Roman"/>
          <w:lang w:eastAsia="cs-CZ"/>
        </w:rPr>
      </w:pPr>
    </w:p>
    <w:p w14:paraId="008F1E80" w14:textId="77777777" w:rsidR="001E0A4D" w:rsidRPr="00BD5319" w:rsidRDefault="001E0A4D" w:rsidP="001E0A4D">
      <w:pPr>
        <w:spacing w:after="0" w:line="240" w:lineRule="auto"/>
        <w:jc w:val="both"/>
        <w:rPr>
          <w:rFonts w:eastAsia="Calibri" w:cs="Times New Roman"/>
          <w:lang w:eastAsia="cs-CZ"/>
        </w:rPr>
      </w:pPr>
      <w:bookmarkStart w:id="2" w:name="_GoBack"/>
      <w:bookmarkEnd w:id="2"/>
    </w:p>
    <w:p w14:paraId="5F6A006D" w14:textId="5AEF3F6D" w:rsidR="001E0A4D" w:rsidRDefault="001E0A4D" w:rsidP="001E0A4D">
      <w:pPr>
        <w:spacing w:after="0" w:line="240" w:lineRule="auto"/>
        <w:rPr>
          <w:rFonts w:eastAsia="Times New Roman" w:cs="Times New Roman"/>
          <w:b/>
          <w:bCs/>
          <w:lang w:eastAsia="cs-CZ"/>
        </w:rPr>
      </w:pPr>
    </w:p>
    <w:p w14:paraId="27612EE9" w14:textId="77777777" w:rsidR="00B704B0" w:rsidRDefault="00B704B0" w:rsidP="001E0A4D">
      <w:pPr>
        <w:spacing w:after="0" w:line="240" w:lineRule="auto"/>
        <w:rPr>
          <w:rFonts w:eastAsia="Times New Roman" w:cs="Times New Roman"/>
          <w:b/>
          <w:bCs/>
          <w:lang w:eastAsia="cs-CZ"/>
        </w:rPr>
      </w:pPr>
    </w:p>
    <w:p w14:paraId="1B3709D1" w14:textId="177EF57F" w:rsidR="00981C52" w:rsidRDefault="00981C52" w:rsidP="001E0A4D">
      <w:pPr>
        <w:spacing w:after="0" w:line="240" w:lineRule="auto"/>
        <w:rPr>
          <w:rFonts w:eastAsia="Times New Roman" w:cs="Times New Roman"/>
          <w:b/>
          <w:bCs/>
          <w:lang w:eastAsia="cs-CZ"/>
        </w:rPr>
      </w:pPr>
    </w:p>
    <w:p w14:paraId="7C9CC500" w14:textId="77777777" w:rsidR="00981C52" w:rsidRPr="00BD5319" w:rsidRDefault="00981C52" w:rsidP="001E0A4D">
      <w:pPr>
        <w:spacing w:after="0" w:line="240" w:lineRule="auto"/>
        <w:rPr>
          <w:rFonts w:eastAsia="Times New Roman" w:cs="Times New Roman"/>
          <w:b/>
          <w:bCs/>
          <w:lang w:eastAsia="cs-CZ"/>
        </w:rPr>
      </w:pPr>
    </w:p>
    <w:p w14:paraId="009F45B2" w14:textId="77777777" w:rsidR="001E0A4D" w:rsidRPr="00BD5319" w:rsidRDefault="001E0A4D" w:rsidP="001E0A4D">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794166F2" w14:textId="77777777" w:rsidR="001E0A4D" w:rsidRPr="00BD5319" w:rsidRDefault="001E0A4D" w:rsidP="001E0A4D">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5D175557" w14:textId="77777777" w:rsidR="001E0A4D" w:rsidRPr="00BD5319" w:rsidRDefault="001E0A4D" w:rsidP="001E0A4D">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6331C08C" w14:textId="77777777" w:rsidR="001E0A4D" w:rsidRPr="00BD5319" w:rsidRDefault="001E0A4D" w:rsidP="001E0A4D">
      <w:pPr>
        <w:spacing w:after="0" w:line="240" w:lineRule="auto"/>
        <w:rPr>
          <w:rFonts w:eastAsia="Times New Roman" w:cs="Times New Roman"/>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14:paraId="51989DFE" w14:textId="74C01754" w:rsidR="00BD5319" w:rsidRPr="00BD5319" w:rsidRDefault="00BD5319" w:rsidP="001E0A4D">
      <w:pPr>
        <w:spacing w:after="0" w:line="240" w:lineRule="auto"/>
        <w:jc w:val="both"/>
        <w:rPr>
          <w:rFonts w:eastAsia="Calibri" w:cs="Times New Roman"/>
          <w:lang w:eastAsia="cs-CZ"/>
        </w:rPr>
      </w:pPr>
    </w:p>
    <w:sectPr w:rsidR="00BD5319" w:rsidRPr="00BD5319" w:rsidSect="00981C52">
      <w:headerReference w:type="default" r:id="rId29"/>
      <w:footerReference w:type="default" r:id="rId30"/>
      <w:headerReference w:type="first" r:id="rId31"/>
      <w:footerReference w:type="first" r:id="rId32"/>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4A1D1" w16cid:durableId="24B7BB7F"/>
  <w16cid:commentId w16cid:paraId="5AB07211" w16cid:durableId="24B7BB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899F6" w14:textId="77777777" w:rsidR="00891334" w:rsidRDefault="00891334" w:rsidP="00962258">
      <w:pPr>
        <w:spacing w:after="0" w:line="240" w:lineRule="auto"/>
      </w:pPr>
      <w:r>
        <w:separator/>
      </w:r>
    </w:p>
  </w:endnote>
  <w:endnote w:type="continuationSeparator" w:id="0">
    <w:p w14:paraId="7282C170"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0DB113" w14:textId="77777777" w:rsidTr="00D831A3">
      <w:tc>
        <w:tcPr>
          <w:tcW w:w="1361" w:type="dxa"/>
          <w:tcMar>
            <w:left w:w="0" w:type="dxa"/>
            <w:right w:w="0" w:type="dxa"/>
          </w:tcMar>
          <w:vAlign w:val="bottom"/>
        </w:tcPr>
        <w:p w14:paraId="1E898E85" w14:textId="6230EC0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6F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16F7">
            <w:rPr>
              <w:rStyle w:val="slostrnky"/>
              <w:noProof/>
            </w:rPr>
            <w:t>6</w:t>
          </w:r>
          <w:r w:rsidRPr="00B8518B">
            <w:rPr>
              <w:rStyle w:val="slostrnky"/>
            </w:rPr>
            <w:fldChar w:fldCharType="end"/>
          </w:r>
        </w:p>
      </w:tc>
      <w:tc>
        <w:tcPr>
          <w:tcW w:w="3458" w:type="dxa"/>
          <w:shd w:val="clear" w:color="auto" w:fill="auto"/>
          <w:tcMar>
            <w:left w:w="0" w:type="dxa"/>
            <w:right w:w="0" w:type="dxa"/>
          </w:tcMar>
        </w:tcPr>
        <w:p w14:paraId="1E2D401D" w14:textId="77777777" w:rsidR="00F1715C" w:rsidRDefault="00F1715C" w:rsidP="00B8518B">
          <w:pPr>
            <w:pStyle w:val="Zpat"/>
          </w:pPr>
        </w:p>
      </w:tc>
      <w:tc>
        <w:tcPr>
          <w:tcW w:w="2835" w:type="dxa"/>
          <w:shd w:val="clear" w:color="auto" w:fill="auto"/>
          <w:tcMar>
            <w:left w:w="0" w:type="dxa"/>
            <w:right w:w="0" w:type="dxa"/>
          </w:tcMar>
        </w:tcPr>
        <w:p w14:paraId="49014A10" w14:textId="77777777" w:rsidR="00F1715C" w:rsidRDefault="00F1715C" w:rsidP="00B8518B">
          <w:pPr>
            <w:pStyle w:val="Zpat"/>
          </w:pPr>
        </w:p>
      </w:tc>
      <w:tc>
        <w:tcPr>
          <w:tcW w:w="2921" w:type="dxa"/>
        </w:tcPr>
        <w:p w14:paraId="51832420" w14:textId="77777777" w:rsidR="00F1715C" w:rsidRDefault="00F1715C" w:rsidP="00D831A3">
          <w:pPr>
            <w:pStyle w:val="Zpat"/>
          </w:pPr>
        </w:p>
      </w:tc>
    </w:tr>
  </w:tbl>
  <w:p w14:paraId="3B4EEA6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B7370E2" wp14:editId="66BE49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9C449B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D1A2E9A" wp14:editId="607A906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D53B00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119DD9A9" w14:textId="77777777" w:rsidTr="00F1715C">
      <w:tc>
        <w:tcPr>
          <w:tcW w:w="1361" w:type="dxa"/>
          <w:tcMar>
            <w:left w:w="0" w:type="dxa"/>
            <w:right w:w="0" w:type="dxa"/>
          </w:tcMar>
          <w:vAlign w:val="bottom"/>
        </w:tcPr>
        <w:p w14:paraId="20888AA0" w14:textId="2E3C1DDC"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16F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16F7">
            <w:rPr>
              <w:rStyle w:val="slostrnky"/>
              <w:noProof/>
            </w:rPr>
            <w:t>6</w:t>
          </w:r>
          <w:r w:rsidRPr="00B8518B">
            <w:rPr>
              <w:rStyle w:val="slostrnky"/>
            </w:rPr>
            <w:fldChar w:fldCharType="end"/>
          </w:r>
        </w:p>
      </w:tc>
      <w:tc>
        <w:tcPr>
          <w:tcW w:w="3458" w:type="dxa"/>
          <w:shd w:val="clear" w:color="auto" w:fill="auto"/>
          <w:tcMar>
            <w:left w:w="0" w:type="dxa"/>
            <w:right w:w="0" w:type="dxa"/>
          </w:tcMar>
        </w:tcPr>
        <w:p w14:paraId="313AD200" w14:textId="77777777" w:rsidR="00712ED1" w:rsidRDefault="00712ED1" w:rsidP="00331004">
          <w:pPr>
            <w:pStyle w:val="Zpat"/>
          </w:pPr>
          <w:r>
            <w:t>Správa železnic, státní organizace</w:t>
          </w:r>
        </w:p>
        <w:p w14:paraId="3897147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16F97B4B" w14:textId="77777777" w:rsidR="00712ED1" w:rsidRDefault="00712ED1" w:rsidP="00331004">
          <w:pPr>
            <w:pStyle w:val="Zpat"/>
          </w:pPr>
          <w:r>
            <w:t>Sídlo: Dlážděná 1003/7, 110 00 Praha 1</w:t>
          </w:r>
        </w:p>
        <w:p w14:paraId="7BFBA018" w14:textId="77777777" w:rsidR="00712ED1" w:rsidRDefault="00712ED1" w:rsidP="00331004">
          <w:pPr>
            <w:pStyle w:val="Zpat"/>
          </w:pPr>
          <w:r>
            <w:t>IČO: 709 94 234 DIČ: CZ 709 94 234</w:t>
          </w:r>
        </w:p>
        <w:p w14:paraId="7F39AD3B" w14:textId="77777777" w:rsidR="00712ED1" w:rsidRDefault="00712ED1" w:rsidP="00331004">
          <w:pPr>
            <w:pStyle w:val="Zpat"/>
          </w:pPr>
          <w:r>
            <w:t>www.</w:t>
          </w:r>
          <w:r w:rsidR="005A5F24">
            <w:t>spravazeleznic</w:t>
          </w:r>
          <w:r>
            <w:t>.cz</w:t>
          </w:r>
        </w:p>
      </w:tc>
      <w:tc>
        <w:tcPr>
          <w:tcW w:w="2921" w:type="dxa"/>
        </w:tcPr>
        <w:p w14:paraId="62B79BA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38DB532C"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5112A257"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EAB7E6" w14:textId="77777777" w:rsidR="00712ED1" w:rsidRDefault="00712ED1" w:rsidP="00331004">
          <w:pPr>
            <w:pStyle w:val="Zpat"/>
          </w:pPr>
        </w:p>
      </w:tc>
    </w:tr>
  </w:tbl>
  <w:p w14:paraId="6FB3D97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2EB0D0" wp14:editId="3741E0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F67F31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545A68F" wp14:editId="0C13A09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08CF3E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1AACF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CC7D1" w14:textId="77777777" w:rsidR="00891334" w:rsidRDefault="00891334" w:rsidP="00962258">
      <w:pPr>
        <w:spacing w:after="0" w:line="240" w:lineRule="auto"/>
      </w:pPr>
      <w:r>
        <w:separator/>
      </w:r>
    </w:p>
  </w:footnote>
  <w:footnote w:type="continuationSeparator" w:id="0">
    <w:p w14:paraId="12C71B4B" w14:textId="77777777"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2CDAE3" w14:textId="77777777" w:rsidTr="00C02D0A">
      <w:trPr>
        <w:trHeight w:hRule="exact" w:val="454"/>
      </w:trPr>
      <w:tc>
        <w:tcPr>
          <w:tcW w:w="1361" w:type="dxa"/>
          <w:tcMar>
            <w:top w:w="57" w:type="dxa"/>
            <w:left w:w="0" w:type="dxa"/>
            <w:right w:w="0" w:type="dxa"/>
          </w:tcMar>
        </w:tcPr>
        <w:p w14:paraId="4DF1A5D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A752165" w14:textId="77777777" w:rsidR="00F1715C" w:rsidRDefault="00F1715C" w:rsidP="00523EA7">
          <w:pPr>
            <w:pStyle w:val="Zpat"/>
          </w:pPr>
        </w:p>
      </w:tc>
      <w:tc>
        <w:tcPr>
          <w:tcW w:w="5698" w:type="dxa"/>
          <w:shd w:val="clear" w:color="auto" w:fill="auto"/>
          <w:tcMar>
            <w:top w:w="57" w:type="dxa"/>
            <w:left w:w="0" w:type="dxa"/>
            <w:right w:w="0" w:type="dxa"/>
          </w:tcMar>
        </w:tcPr>
        <w:p w14:paraId="0A8F012D" w14:textId="77777777" w:rsidR="00F1715C" w:rsidRPr="00D6163D" w:rsidRDefault="00F1715C" w:rsidP="00D6163D">
          <w:pPr>
            <w:pStyle w:val="Druhdokumentu"/>
          </w:pPr>
        </w:p>
      </w:tc>
    </w:tr>
  </w:tbl>
  <w:p w14:paraId="72D61180"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09CA370" w14:textId="77777777" w:rsidTr="00F1715C">
      <w:trPr>
        <w:trHeight w:hRule="exact" w:val="936"/>
      </w:trPr>
      <w:tc>
        <w:tcPr>
          <w:tcW w:w="1361" w:type="dxa"/>
          <w:tcMar>
            <w:left w:w="0" w:type="dxa"/>
            <w:right w:w="0" w:type="dxa"/>
          </w:tcMar>
        </w:tcPr>
        <w:p w14:paraId="7A08BC36"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5901A930" wp14:editId="2FC46903">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1CFD5203" wp14:editId="3D40003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16A678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C296086" w14:textId="77777777" w:rsidR="00F1715C" w:rsidRDefault="00F1715C" w:rsidP="00FC6389">
          <w:pPr>
            <w:pStyle w:val="Zpat"/>
          </w:pPr>
        </w:p>
      </w:tc>
      <w:tc>
        <w:tcPr>
          <w:tcW w:w="5698" w:type="dxa"/>
          <w:shd w:val="clear" w:color="auto" w:fill="auto"/>
          <w:tcMar>
            <w:left w:w="0" w:type="dxa"/>
            <w:right w:w="0" w:type="dxa"/>
          </w:tcMar>
        </w:tcPr>
        <w:p w14:paraId="1A68C6BB" w14:textId="77777777" w:rsidR="00F1715C" w:rsidRPr="00D6163D" w:rsidRDefault="00F1715C" w:rsidP="00FC6389">
          <w:pPr>
            <w:pStyle w:val="Druhdokumentu"/>
          </w:pPr>
        </w:p>
      </w:tc>
    </w:tr>
    <w:tr w:rsidR="00F64786" w14:paraId="01E7A3DE" w14:textId="77777777" w:rsidTr="00F64786">
      <w:trPr>
        <w:trHeight w:hRule="exact" w:val="452"/>
      </w:trPr>
      <w:tc>
        <w:tcPr>
          <w:tcW w:w="1361" w:type="dxa"/>
          <w:tcMar>
            <w:left w:w="0" w:type="dxa"/>
            <w:right w:w="0" w:type="dxa"/>
          </w:tcMar>
        </w:tcPr>
        <w:p w14:paraId="5436DFAB"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82F971C" w14:textId="77777777" w:rsidR="00F64786" w:rsidRDefault="00F64786" w:rsidP="00FC6389">
          <w:pPr>
            <w:pStyle w:val="Zpat"/>
          </w:pPr>
        </w:p>
      </w:tc>
      <w:tc>
        <w:tcPr>
          <w:tcW w:w="5698" w:type="dxa"/>
          <w:shd w:val="clear" w:color="auto" w:fill="auto"/>
          <w:tcMar>
            <w:left w:w="0" w:type="dxa"/>
            <w:right w:w="0" w:type="dxa"/>
          </w:tcMar>
        </w:tcPr>
        <w:p w14:paraId="34C4EDE8" w14:textId="77777777" w:rsidR="00F64786" w:rsidRDefault="00F64786" w:rsidP="00FC6389">
          <w:pPr>
            <w:pStyle w:val="Druhdokumentu"/>
            <w:rPr>
              <w:noProof/>
            </w:rPr>
          </w:pPr>
        </w:p>
      </w:tc>
    </w:tr>
  </w:tbl>
  <w:p w14:paraId="2E86332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B558151" wp14:editId="7A4EEED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5D78645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D65E95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EE7344"/>
    <w:multiLevelType w:val="hybridMultilevel"/>
    <w:tmpl w:val="7E24C9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61499B"/>
    <w:multiLevelType w:val="hybridMultilevel"/>
    <w:tmpl w:val="51B2A10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06F367D"/>
    <w:multiLevelType w:val="hybridMultilevel"/>
    <w:tmpl w:val="460A69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D01A82"/>
    <w:multiLevelType w:val="hybridMultilevel"/>
    <w:tmpl w:val="3384CA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2B80584"/>
    <w:multiLevelType w:val="hybridMultilevel"/>
    <w:tmpl w:val="806AF5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D30811"/>
    <w:multiLevelType w:val="hybridMultilevel"/>
    <w:tmpl w:val="AA1A52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6D5009"/>
    <w:multiLevelType w:val="hybridMultilevel"/>
    <w:tmpl w:val="3D648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411200"/>
    <w:multiLevelType w:val="hybridMultilevel"/>
    <w:tmpl w:val="564055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0C6203"/>
    <w:multiLevelType w:val="hybridMultilevel"/>
    <w:tmpl w:val="0922A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DA43FA3"/>
    <w:multiLevelType w:val="hybridMultilevel"/>
    <w:tmpl w:val="333AA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F16B84"/>
    <w:multiLevelType w:val="hybridMultilevel"/>
    <w:tmpl w:val="D96CA0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30F31C2"/>
    <w:multiLevelType w:val="hybridMultilevel"/>
    <w:tmpl w:val="5B846B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963BDC"/>
    <w:multiLevelType w:val="hybridMultilevel"/>
    <w:tmpl w:val="3AD090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9C5748"/>
    <w:multiLevelType w:val="hybridMultilevel"/>
    <w:tmpl w:val="51B2A10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B397611"/>
    <w:multiLevelType w:val="hybridMultilevel"/>
    <w:tmpl w:val="7E8AD7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A62652"/>
    <w:multiLevelType w:val="hybridMultilevel"/>
    <w:tmpl w:val="5B846B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1E33CB"/>
    <w:multiLevelType w:val="hybridMultilevel"/>
    <w:tmpl w:val="7E24C9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572368"/>
    <w:multiLevelType w:val="hybridMultilevel"/>
    <w:tmpl w:val="13227048"/>
    <w:lvl w:ilvl="0" w:tplc="04050017">
      <w:start w:val="1"/>
      <w:numFmt w:val="lowerLetter"/>
      <w:lvlText w:val="%1)"/>
      <w:lvlJc w:val="left"/>
      <w:pPr>
        <w:ind w:left="3905" w:hanging="360"/>
      </w:pPr>
    </w:lvl>
    <w:lvl w:ilvl="1" w:tplc="04050019" w:tentative="1">
      <w:start w:val="1"/>
      <w:numFmt w:val="lowerLetter"/>
      <w:lvlText w:val="%2."/>
      <w:lvlJc w:val="left"/>
      <w:pPr>
        <w:ind w:left="4625" w:hanging="360"/>
      </w:pPr>
    </w:lvl>
    <w:lvl w:ilvl="2" w:tplc="0405001B" w:tentative="1">
      <w:start w:val="1"/>
      <w:numFmt w:val="lowerRoman"/>
      <w:lvlText w:val="%3."/>
      <w:lvlJc w:val="right"/>
      <w:pPr>
        <w:ind w:left="5345" w:hanging="180"/>
      </w:pPr>
    </w:lvl>
    <w:lvl w:ilvl="3" w:tplc="0405000F" w:tentative="1">
      <w:start w:val="1"/>
      <w:numFmt w:val="decimal"/>
      <w:lvlText w:val="%4."/>
      <w:lvlJc w:val="left"/>
      <w:pPr>
        <w:ind w:left="6065" w:hanging="360"/>
      </w:pPr>
    </w:lvl>
    <w:lvl w:ilvl="4" w:tplc="04050019" w:tentative="1">
      <w:start w:val="1"/>
      <w:numFmt w:val="lowerLetter"/>
      <w:lvlText w:val="%5."/>
      <w:lvlJc w:val="left"/>
      <w:pPr>
        <w:ind w:left="6785" w:hanging="360"/>
      </w:pPr>
    </w:lvl>
    <w:lvl w:ilvl="5" w:tplc="0405001B" w:tentative="1">
      <w:start w:val="1"/>
      <w:numFmt w:val="lowerRoman"/>
      <w:lvlText w:val="%6."/>
      <w:lvlJc w:val="right"/>
      <w:pPr>
        <w:ind w:left="7505" w:hanging="180"/>
      </w:pPr>
    </w:lvl>
    <w:lvl w:ilvl="6" w:tplc="0405000F" w:tentative="1">
      <w:start w:val="1"/>
      <w:numFmt w:val="decimal"/>
      <w:lvlText w:val="%7."/>
      <w:lvlJc w:val="left"/>
      <w:pPr>
        <w:ind w:left="8225" w:hanging="360"/>
      </w:pPr>
    </w:lvl>
    <w:lvl w:ilvl="7" w:tplc="04050019" w:tentative="1">
      <w:start w:val="1"/>
      <w:numFmt w:val="lowerLetter"/>
      <w:lvlText w:val="%8."/>
      <w:lvlJc w:val="left"/>
      <w:pPr>
        <w:ind w:left="8945" w:hanging="360"/>
      </w:pPr>
    </w:lvl>
    <w:lvl w:ilvl="8" w:tplc="0405001B" w:tentative="1">
      <w:start w:val="1"/>
      <w:numFmt w:val="lowerRoman"/>
      <w:lvlText w:val="%9."/>
      <w:lvlJc w:val="right"/>
      <w:pPr>
        <w:ind w:left="9665" w:hanging="180"/>
      </w:pPr>
    </w:lvl>
  </w:abstractNum>
  <w:abstractNum w:abstractNumId="23" w15:restartNumberingAfterBreak="0">
    <w:nsid w:val="61F12D2E"/>
    <w:multiLevelType w:val="hybridMultilevel"/>
    <w:tmpl w:val="68367D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7A6527"/>
    <w:multiLevelType w:val="hybridMultilevel"/>
    <w:tmpl w:val="C586591E"/>
    <w:lvl w:ilvl="0" w:tplc="04050017">
      <w:start w:val="1"/>
      <w:numFmt w:val="lowerLetter"/>
      <w:lvlText w:val="%1)"/>
      <w:lvlJc w:val="left"/>
      <w:pPr>
        <w:ind w:left="4472" w:hanging="360"/>
      </w:pPr>
    </w:lvl>
    <w:lvl w:ilvl="1" w:tplc="04050019" w:tentative="1">
      <w:start w:val="1"/>
      <w:numFmt w:val="lowerLetter"/>
      <w:lvlText w:val="%2."/>
      <w:lvlJc w:val="left"/>
      <w:pPr>
        <w:ind w:left="5192" w:hanging="360"/>
      </w:pPr>
    </w:lvl>
    <w:lvl w:ilvl="2" w:tplc="0405001B" w:tentative="1">
      <w:start w:val="1"/>
      <w:numFmt w:val="lowerRoman"/>
      <w:lvlText w:val="%3."/>
      <w:lvlJc w:val="right"/>
      <w:pPr>
        <w:ind w:left="5912" w:hanging="180"/>
      </w:pPr>
    </w:lvl>
    <w:lvl w:ilvl="3" w:tplc="0405000F" w:tentative="1">
      <w:start w:val="1"/>
      <w:numFmt w:val="decimal"/>
      <w:lvlText w:val="%4."/>
      <w:lvlJc w:val="left"/>
      <w:pPr>
        <w:ind w:left="6632" w:hanging="360"/>
      </w:pPr>
    </w:lvl>
    <w:lvl w:ilvl="4" w:tplc="04050019" w:tentative="1">
      <w:start w:val="1"/>
      <w:numFmt w:val="lowerLetter"/>
      <w:lvlText w:val="%5."/>
      <w:lvlJc w:val="left"/>
      <w:pPr>
        <w:ind w:left="7352" w:hanging="360"/>
      </w:pPr>
    </w:lvl>
    <w:lvl w:ilvl="5" w:tplc="0405001B" w:tentative="1">
      <w:start w:val="1"/>
      <w:numFmt w:val="lowerRoman"/>
      <w:lvlText w:val="%6."/>
      <w:lvlJc w:val="right"/>
      <w:pPr>
        <w:ind w:left="8072" w:hanging="180"/>
      </w:pPr>
    </w:lvl>
    <w:lvl w:ilvl="6" w:tplc="0405000F" w:tentative="1">
      <w:start w:val="1"/>
      <w:numFmt w:val="decimal"/>
      <w:lvlText w:val="%7."/>
      <w:lvlJc w:val="left"/>
      <w:pPr>
        <w:ind w:left="8792" w:hanging="360"/>
      </w:pPr>
    </w:lvl>
    <w:lvl w:ilvl="7" w:tplc="04050019" w:tentative="1">
      <w:start w:val="1"/>
      <w:numFmt w:val="lowerLetter"/>
      <w:lvlText w:val="%8."/>
      <w:lvlJc w:val="left"/>
      <w:pPr>
        <w:ind w:left="9512" w:hanging="360"/>
      </w:pPr>
    </w:lvl>
    <w:lvl w:ilvl="8" w:tplc="0405001B" w:tentative="1">
      <w:start w:val="1"/>
      <w:numFmt w:val="lowerRoman"/>
      <w:lvlText w:val="%9."/>
      <w:lvlJc w:val="right"/>
      <w:pPr>
        <w:ind w:left="10232" w:hanging="180"/>
      </w:pPr>
    </w:lvl>
  </w:abstractNum>
  <w:abstractNum w:abstractNumId="25" w15:restartNumberingAfterBreak="0">
    <w:nsid w:val="66103D8C"/>
    <w:multiLevelType w:val="hybridMultilevel"/>
    <w:tmpl w:val="3990D5AE"/>
    <w:lvl w:ilvl="0" w:tplc="04050011">
      <w:start w:val="1"/>
      <w:numFmt w:val="decimal"/>
      <w:lvlText w:val="%1)"/>
      <w:lvlJc w:val="left"/>
      <w:pPr>
        <w:ind w:left="720" w:hanging="360"/>
      </w:pPr>
      <w:rPr>
        <w:rFonts w:hint="default"/>
      </w:rPr>
    </w:lvl>
    <w:lvl w:ilvl="1" w:tplc="7ABCF212">
      <w:start w:val="1"/>
      <w:numFmt w:val="lowerLetter"/>
      <w:lvlText w:val="%2."/>
      <w:lvlJc w:val="left"/>
      <w:pPr>
        <w:ind w:left="907" w:hanging="283"/>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070991"/>
    <w:multiLevelType w:val="multilevel"/>
    <w:tmpl w:val="CABE99FC"/>
    <w:numStyleLink w:val="ListNumbermultilevel"/>
  </w:abstractNum>
  <w:abstractNum w:abstractNumId="27" w15:restartNumberingAfterBreak="0">
    <w:nsid w:val="748C62E4"/>
    <w:multiLevelType w:val="hybridMultilevel"/>
    <w:tmpl w:val="0922A0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26"/>
  </w:num>
  <w:num w:numId="5">
    <w:abstractNumId w:val="0"/>
  </w:num>
  <w:num w:numId="6">
    <w:abstractNumId w:val="13"/>
  </w:num>
  <w:num w:numId="7">
    <w:abstractNumId w:val="9"/>
  </w:num>
  <w:num w:numId="8">
    <w:abstractNumId w:val="6"/>
  </w:num>
  <w:num w:numId="9">
    <w:abstractNumId w:val="4"/>
  </w:num>
  <w:num w:numId="10">
    <w:abstractNumId w:val="11"/>
  </w:num>
  <w:num w:numId="11">
    <w:abstractNumId w:val="23"/>
  </w:num>
  <w:num w:numId="12">
    <w:abstractNumId w:val="25"/>
  </w:num>
  <w:num w:numId="13">
    <w:abstractNumId w:val="16"/>
  </w:num>
  <w:num w:numId="14">
    <w:abstractNumId w:val="24"/>
  </w:num>
  <w:num w:numId="15">
    <w:abstractNumId w:val="20"/>
  </w:num>
  <w:num w:numId="16">
    <w:abstractNumId w:val="19"/>
  </w:num>
  <w:num w:numId="17">
    <w:abstractNumId w:val="14"/>
  </w:num>
  <w:num w:numId="18">
    <w:abstractNumId w:val="27"/>
  </w:num>
  <w:num w:numId="19">
    <w:abstractNumId w:val="12"/>
  </w:num>
  <w:num w:numId="20">
    <w:abstractNumId w:val="10"/>
  </w:num>
  <w:num w:numId="21">
    <w:abstractNumId w:val="15"/>
  </w:num>
  <w:num w:numId="22">
    <w:abstractNumId w:val="2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7"/>
  </w:num>
  <w:num w:numId="26">
    <w:abstractNumId w:val="21"/>
  </w:num>
  <w:num w:numId="27">
    <w:abstractNumId w:val="2"/>
  </w:num>
  <w:num w:numId="2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841A4"/>
    <w:rsid w:val="000B3A82"/>
    <w:rsid w:val="000B6C7E"/>
    <w:rsid w:val="000B7907"/>
    <w:rsid w:val="000C0429"/>
    <w:rsid w:val="000C45E8"/>
    <w:rsid w:val="000C5DC1"/>
    <w:rsid w:val="000F1EA3"/>
    <w:rsid w:val="000F3B3A"/>
    <w:rsid w:val="00114472"/>
    <w:rsid w:val="00131BFD"/>
    <w:rsid w:val="001364C2"/>
    <w:rsid w:val="00145723"/>
    <w:rsid w:val="00170EC5"/>
    <w:rsid w:val="001747C1"/>
    <w:rsid w:val="0018596A"/>
    <w:rsid w:val="001B69C2"/>
    <w:rsid w:val="001C4DA0"/>
    <w:rsid w:val="001C55A9"/>
    <w:rsid w:val="001E0A4D"/>
    <w:rsid w:val="001E7F54"/>
    <w:rsid w:val="00207DF5"/>
    <w:rsid w:val="00267369"/>
    <w:rsid w:val="0026785D"/>
    <w:rsid w:val="002812B2"/>
    <w:rsid w:val="00292E82"/>
    <w:rsid w:val="00293B60"/>
    <w:rsid w:val="002A5F3F"/>
    <w:rsid w:val="002C31BF"/>
    <w:rsid w:val="002E0CD7"/>
    <w:rsid w:val="002F026B"/>
    <w:rsid w:val="00305EFB"/>
    <w:rsid w:val="003060DF"/>
    <w:rsid w:val="00331BA0"/>
    <w:rsid w:val="00357BC6"/>
    <w:rsid w:val="0037111D"/>
    <w:rsid w:val="003756B9"/>
    <w:rsid w:val="003956C6"/>
    <w:rsid w:val="003C0B6D"/>
    <w:rsid w:val="003E3840"/>
    <w:rsid w:val="003E6B9A"/>
    <w:rsid w:val="003E75CE"/>
    <w:rsid w:val="0041380F"/>
    <w:rsid w:val="00414531"/>
    <w:rsid w:val="00425A2C"/>
    <w:rsid w:val="00447B9B"/>
    <w:rsid w:val="00450F07"/>
    <w:rsid w:val="004533FD"/>
    <w:rsid w:val="00453CD3"/>
    <w:rsid w:val="00455BC7"/>
    <w:rsid w:val="00460660"/>
    <w:rsid w:val="00460CCB"/>
    <w:rsid w:val="004645DB"/>
    <w:rsid w:val="00477370"/>
    <w:rsid w:val="00486107"/>
    <w:rsid w:val="00491827"/>
    <w:rsid w:val="004926B0"/>
    <w:rsid w:val="004A16F7"/>
    <w:rsid w:val="004A7C69"/>
    <w:rsid w:val="004C4399"/>
    <w:rsid w:val="004C69ED"/>
    <w:rsid w:val="004C787C"/>
    <w:rsid w:val="004D31AB"/>
    <w:rsid w:val="004F4B9B"/>
    <w:rsid w:val="00501654"/>
    <w:rsid w:val="0050409D"/>
    <w:rsid w:val="00511AB9"/>
    <w:rsid w:val="00523EA7"/>
    <w:rsid w:val="00542527"/>
    <w:rsid w:val="00551D1F"/>
    <w:rsid w:val="00553375"/>
    <w:rsid w:val="005658A6"/>
    <w:rsid w:val="00570B0A"/>
    <w:rsid w:val="0057176E"/>
    <w:rsid w:val="005720E7"/>
    <w:rsid w:val="005722BB"/>
    <w:rsid w:val="00572D15"/>
    <w:rsid w:val="005736B7"/>
    <w:rsid w:val="00575E5A"/>
    <w:rsid w:val="00584E2A"/>
    <w:rsid w:val="00596818"/>
    <w:rsid w:val="00596C7E"/>
    <w:rsid w:val="005A5F24"/>
    <w:rsid w:val="005A64E9"/>
    <w:rsid w:val="005B5E78"/>
    <w:rsid w:val="005B5EE9"/>
    <w:rsid w:val="005B69A7"/>
    <w:rsid w:val="005F0499"/>
    <w:rsid w:val="006104F6"/>
    <w:rsid w:val="0061068E"/>
    <w:rsid w:val="00610952"/>
    <w:rsid w:val="00627F71"/>
    <w:rsid w:val="00660AD3"/>
    <w:rsid w:val="006758C9"/>
    <w:rsid w:val="006A03A0"/>
    <w:rsid w:val="006A5570"/>
    <w:rsid w:val="006A689C"/>
    <w:rsid w:val="006B3D79"/>
    <w:rsid w:val="006B3DF8"/>
    <w:rsid w:val="006E0578"/>
    <w:rsid w:val="006E314D"/>
    <w:rsid w:val="006E7F06"/>
    <w:rsid w:val="006F112A"/>
    <w:rsid w:val="007061A0"/>
    <w:rsid w:val="00710723"/>
    <w:rsid w:val="00712ED1"/>
    <w:rsid w:val="00723ED1"/>
    <w:rsid w:val="00735ED4"/>
    <w:rsid w:val="00743525"/>
    <w:rsid w:val="007531A0"/>
    <w:rsid w:val="0076286B"/>
    <w:rsid w:val="00764595"/>
    <w:rsid w:val="00766846"/>
    <w:rsid w:val="0077673A"/>
    <w:rsid w:val="007846E1"/>
    <w:rsid w:val="007B570C"/>
    <w:rsid w:val="007E1CE1"/>
    <w:rsid w:val="007E4A6E"/>
    <w:rsid w:val="007F56A7"/>
    <w:rsid w:val="00807DD0"/>
    <w:rsid w:val="00813F11"/>
    <w:rsid w:val="008576DB"/>
    <w:rsid w:val="00891334"/>
    <w:rsid w:val="008A3568"/>
    <w:rsid w:val="008A4E95"/>
    <w:rsid w:val="008D03B9"/>
    <w:rsid w:val="008D2E4A"/>
    <w:rsid w:val="008F18D6"/>
    <w:rsid w:val="008F4D3C"/>
    <w:rsid w:val="008F7194"/>
    <w:rsid w:val="00904780"/>
    <w:rsid w:val="0091129B"/>
    <w:rsid w:val="009113A8"/>
    <w:rsid w:val="00922385"/>
    <w:rsid w:val="009223DF"/>
    <w:rsid w:val="009325BC"/>
    <w:rsid w:val="00936091"/>
    <w:rsid w:val="00940D8A"/>
    <w:rsid w:val="00962258"/>
    <w:rsid w:val="00966ED1"/>
    <w:rsid w:val="009678B7"/>
    <w:rsid w:val="00981C52"/>
    <w:rsid w:val="00982411"/>
    <w:rsid w:val="00992D9C"/>
    <w:rsid w:val="00996CB8"/>
    <w:rsid w:val="009A5E3A"/>
    <w:rsid w:val="009A7568"/>
    <w:rsid w:val="009B1EE8"/>
    <w:rsid w:val="009B2E97"/>
    <w:rsid w:val="009B3C69"/>
    <w:rsid w:val="009B72CC"/>
    <w:rsid w:val="009E07F4"/>
    <w:rsid w:val="009F392E"/>
    <w:rsid w:val="00A114A3"/>
    <w:rsid w:val="00A30734"/>
    <w:rsid w:val="00A31D78"/>
    <w:rsid w:val="00A44328"/>
    <w:rsid w:val="00A5527C"/>
    <w:rsid w:val="00A6177B"/>
    <w:rsid w:val="00A63E76"/>
    <w:rsid w:val="00A66136"/>
    <w:rsid w:val="00A90ADE"/>
    <w:rsid w:val="00A975C1"/>
    <w:rsid w:val="00AA4CBB"/>
    <w:rsid w:val="00AA65FA"/>
    <w:rsid w:val="00AA7351"/>
    <w:rsid w:val="00AB19DA"/>
    <w:rsid w:val="00AD056F"/>
    <w:rsid w:val="00AD2773"/>
    <w:rsid w:val="00AD6731"/>
    <w:rsid w:val="00AE1DDE"/>
    <w:rsid w:val="00B11FF2"/>
    <w:rsid w:val="00B15B5E"/>
    <w:rsid w:val="00B15D0D"/>
    <w:rsid w:val="00B23CA3"/>
    <w:rsid w:val="00B3491A"/>
    <w:rsid w:val="00B45E9E"/>
    <w:rsid w:val="00B55F9C"/>
    <w:rsid w:val="00B704B0"/>
    <w:rsid w:val="00B75EE1"/>
    <w:rsid w:val="00B77481"/>
    <w:rsid w:val="00B8518B"/>
    <w:rsid w:val="00BA5941"/>
    <w:rsid w:val="00BB3740"/>
    <w:rsid w:val="00BC78AB"/>
    <w:rsid w:val="00BD5319"/>
    <w:rsid w:val="00BD7E91"/>
    <w:rsid w:val="00BF374D"/>
    <w:rsid w:val="00BF6D48"/>
    <w:rsid w:val="00C02D0A"/>
    <w:rsid w:val="00C03A6E"/>
    <w:rsid w:val="00C30759"/>
    <w:rsid w:val="00C44F6A"/>
    <w:rsid w:val="00C63C1C"/>
    <w:rsid w:val="00C64481"/>
    <w:rsid w:val="00C727E5"/>
    <w:rsid w:val="00C8207D"/>
    <w:rsid w:val="00C962D4"/>
    <w:rsid w:val="00CB7B5A"/>
    <w:rsid w:val="00CC1E2B"/>
    <w:rsid w:val="00CD1FC4"/>
    <w:rsid w:val="00CE371D"/>
    <w:rsid w:val="00CF64C2"/>
    <w:rsid w:val="00D02A4D"/>
    <w:rsid w:val="00D21061"/>
    <w:rsid w:val="00D316A7"/>
    <w:rsid w:val="00D4108E"/>
    <w:rsid w:val="00D6163D"/>
    <w:rsid w:val="00D63009"/>
    <w:rsid w:val="00D831A3"/>
    <w:rsid w:val="00D902AD"/>
    <w:rsid w:val="00DA6FFE"/>
    <w:rsid w:val="00DB5DE9"/>
    <w:rsid w:val="00DC3110"/>
    <w:rsid w:val="00DD155B"/>
    <w:rsid w:val="00DD46F3"/>
    <w:rsid w:val="00DD58A6"/>
    <w:rsid w:val="00DE56F2"/>
    <w:rsid w:val="00DF116D"/>
    <w:rsid w:val="00E10710"/>
    <w:rsid w:val="00E21C89"/>
    <w:rsid w:val="00E5632A"/>
    <w:rsid w:val="00E824F1"/>
    <w:rsid w:val="00EB0F4D"/>
    <w:rsid w:val="00EB104F"/>
    <w:rsid w:val="00ED14BD"/>
    <w:rsid w:val="00ED5578"/>
    <w:rsid w:val="00EF5FDE"/>
    <w:rsid w:val="00F01440"/>
    <w:rsid w:val="00F12DEC"/>
    <w:rsid w:val="00F1715C"/>
    <w:rsid w:val="00F22CEA"/>
    <w:rsid w:val="00F310F8"/>
    <w:rsid w:val="00F35939"/>
    <w:rsid w:val="00F45607"/>
    <w:rsid w:val="00F46238"/>
    <w:rsid w:val="00F643F8"/>
    <w:rsid w:val="00F64786"/>
    <w:rsid w:val="00F659EB"/>
    <w:rsid w:val="00F765CB"/>
    <w:rsid w:val="00F804A7"/>
    <w:rsid w:val="00F862D6"/>
    <w:rsid w:val="00F86BA6"/>
    <w:rsid w:val="00F87994"/>
    <w:rsid w:val="00FC6389"/>
    <w:rsid w:val="00FD2F51"/>
    <w:rsid w:val="00FE26FA"/>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6F089E9"/>
  <w14:defaultImageDpi w14:val="32767"/>
  <w15:docId w15:val="{24755BB4-AFEC-4838-A2B5-22713DB1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3B60"/>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62560250">
      <w:bodyDiv w:val="1"/>
      <w:marLeft w:val="0"/>
      <w:marRight w:val="0"/>
      <w:marTop w:val="0"/>
      <w:marBottom w:val="0"/>
      <w:divBdr>
        <w:top w:val="none" w:sz="0" w:space="0" w:color="auto"/>
        <w:left w:val="none" w:sz="0" w:space="0" w:color="auto"/>
        <w:bottom w:val="none" w:sz="0" w:space="0" w:color="auto"/>
        <w:right w:val="none" w:sz="0" w:space="0" w:color="auto"/>
      </w:divBdr>
    </w:div>
    <w:div w:id="664435013">
      <w:bodyDiv w:val="1"/>
      <w:marLeft w:val="0"/>
      <w:marRight w:val="0"/>
      <w:marTop w:val="0"/>
      <w:marBottom w:val="0"/>
      <w:divBdr>
        <w:top w:val="none" w:sz="0" w:space="0" w:color="auto"/>
        <w:left w:val="none" w:sz="0" w:space="0" w:color="auto"/>
        <w:bottom w:val="none" w:sz="0" w:space="0" w:color="auto"/>
        <w:right w:val="none" w:sz="0" w:space="0" w:color="auto"/>
      </w:divBdr>
    </w:div>
    <w:div w:id="792750131">
      <w:bodyDiv w:val="1"/>
      <w:marLeft w:val="0"/>
      <w:marRight w:val="0"/>
      <w:marTop w:val="0"/>
      <w:marBottom w:val="0"/>
      <w:divBdr>
        <w:top w:val="none" w:sz="0" w:space="0" w:color="auto"/>
        <w:left w:val="none" w:sz="0" w:space="0" w:color="auto"/>
        <w:bottom w:val="none" w:sz="0" w:space="0" w:color="auto"/>
        <w:right w:val="none" w:sz="0" w:space="0" w:color="auto"/>
      </w:divBdr>
    </w:div>
    <w:div w:id="89426976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5720520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11168695">
      <w:bodyDiv w:val="1"/>
      <w:marLeft w:val="0"/>
      <w:marRight w:val="0"/>
      <w:marTop w:val="0"/>
      <w:marBottom w:val="0"/>
      <w:divBdr>
        <w:top w:val="none" w:sz="0" w:space="0" w:color="auto"/>
        <w:left w:val="none" w:sz="0" w:space="0" w:color="auto"/>
        <w:bottom w:val="none" w:sz="0" w:space="0" w:color="auto"/>
        <w:right w:val="none" w:sz="0" w:space="0" w:color="auto"/>
      </w:divBdr>
    </w:div>
    <w:div w:id="193104509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8357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yperlink" Target="mailto:Hladikm@spravazeleznic.cz" TargetMode="External"/><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hyperlink" Target="mailto:dittmer@spravazeleznic.cz" TargetMode="External"/><Relationship Id="rId30" Type="http://schemas.openxmlformats.org/officeDocument/2006/relationships/footer" Target="footer1.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C93F86B-54D6-4E53-9B11-9FA2DE502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39</TotalTime>
  <Pages>6</Pages>
  <Words>1281</Words>
  <Characters>7561</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17</cp:revision>
  <cp:lastPrinted>2021-07-27T13:14:00Z</cp:lastPrinted>
  <dcterms:created xsi:type="dcterms:W3CDTF">2021-08-05T11:56:00Z</dcterms:created>
  <dcterms:modified xsi:type="dcterms:W3CDTF">2021-08-10T10:35:00Z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