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F633AC" w14:textId="77777777" w:rsidR="000B6F15" w:rsidRPr="0095003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bookmarkStart w:id="0" w:name="_GoBack"/>
      <w:bookmarkEnd w:id="0"/>
      <w:r w:rsidRPr="00525DA6">
        <w:rPr>
          <w:sz w:val="40"/>
          <w:szCs w:val="40"/>
        </w:rPr>
        <w:t>Smlouv</w:t>
      </w:r>
      <w:r w:rsidR="00AF3E1B" w:rsidRPr="00525DA6">
        <w:rPr>
          <w:sz w:val="40"/>
          <w:szCs w:val="40"/>
        </w:rPr>
        <w:t>a</w:t>
      </w:r>
      <w:r w:rsidRPr="00525DA6">
        <w:rPr>
          <w:sz w:val="40"/>
          <w:szCs w:val="40"/>
        </w:rPr>
        <w:t xml:space="preserve"> o dílo    </w:t>
      </w:r>
    </w:p>
    <w:p w14:paraId="5E294691" w14:textId="77777777"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14:paraId="708516E5" w14:textId="77777777"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r w:rsidR="000A2806" w:rsidRPr="008016AE">
        <w:rPr>
          <w:sz w:val="19"/>
          <w:szCs w:val="19"/>
          <w:highlight w:val="yellow"/>
        </w:rPr>
        <w:t>…</w:t>
      </w:r>
    </w:p>
    <w:p w14:paraId="3CCC3073" w14:textId="77777777"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14:paraId="006B7CEE" w14:textId="71471059" w:rsidR="000B6F15" w:rsidRPr="00631592" w:rsidRDefault="00373C99" w:rsidP="008E199B">
      <w:pPr>
        <w:pStyle w:val="Nzev"/>
        <w:tabs>
          <w:tab w:val="clear" w:pos="2268"/>
          <w:tab w:val="left" w:pos="3119"/>
        </w:tabs>
        <w:suppressAutoHyphens/>
        <w:jc w:val="both"/>
        <w:rPr>
          <w:sz w:val="19"/>
          <w:szCs w:val="19"/>
        </w:rPr>
      </w:pPr>
      <w:r w:rsidRPr="00FD4A05">
        <w:rPr>
          <w:sz w:val="19"/>
          <w:szCs w:val="19"/>
        </w:rPr>
        <w:t>I</w:t>
      </w:r>
      <w:r w:rsidR="0035169E" w:rsidRPr="00FD4A05">
        <w:rPr>
          <w:sz w:val="19"/>
          <w:szCs w:val="19"/>
        </w:rPr>
        <w:t>SPROFOND</w:t>
      </w:r>
      <w:r w:rsidRPr="00FD4A05">
        <w:rPr>
          <w:sz w:val="19"/>
          <w:szCs w:val="19"/>
        </w:rPr>
        <w:t>/</w:t>
      </w:r>
      <w:proofErr w:type="spellStart"/>
      <w:r w:rsidRPr="00FD4A05">
        <w:rPr>
          <w:sz w:val="19"/>
          <w:szCs w:val="19"/>
        </w:rPr>
        <w:t>Sub.ISPROFIN</w:t>
      </w:r>
      <w:proofErr w:type="spellEnd"/>
      <w:r w:rsidR="00C6310B" w:rsidRPr="00FD4A05">
        <w:rPr>
          <w:sz w:val="19"/>
          <w:szCs w:val="19"/>
        </w:rPr>
        <w:t>:</w:t>
      </w:r>
      <w:r w:rsidR="00FD4A05" w:rsidRPr="00FD4A05">
        <w:rPr>
          <w:sz w:val="19"/>
          <w:szCs w:val="19"/>
        </w:rPr>
        <w:t xml:space="preserve"> 5313520016/3273214901</w:t>
      </w:r>
      <w:r w:rsidR="00C6310B" w:rsidRPr="00631592">
        <w:rPr>
          <w:sz w:val="19"/>
          <w:szCs w:val="19"/>
        </w:rPr>
        <w:t xml:space="preserve">  </w:t>
      </w:r>
      <w:r w:rsidR="000B227B" w:rsidRPr="00631592">
        <w:rPr>
          <w:sz w:val="19"/>
          <w:szCs w:val="19"/>
        </w:rPr>
        <w:t xml:space="preserve"> </w:t>
      </w:r>
    </w:p>
    <w:p w14:paraId="36A45F13" w14:textId="77777777" w:rsidR="00CD4F90" w:rsidRDefault="00CD4F90" w:rsidP="00862F1D">
      <w:pPr>
        <w:pStyle w:val="Nzev"/>
        <w:suppressAutoHyphens/>
        <w:rPr>
          <w:sz w:val="19"/>
          <w:szCs w:val="19"/>
        </w:rPr>
      </w:pPr>
    </w:p>
    <w:p w14:paraId="5AE0209D" w14:textId="211BCB3D" w:rsidR="00CD4F90" w:rsidRDefault="00CD4F90" w:rsidP="00CD4F90">
      <w:pPr>
        <w:pStyle w:val="Nzev"/>
        <w:suppressAutoHyphens/>
        <w:rPr>
          <w:sz w:val="19"/>
          <w:szCs w:val="19"/>
        </w:rPr>
      </w:pPr>
      <w:r w:rsidRPr="00CD4F90">
        <w:rPr>
          <w:sz w:val="19"/>
          <w:szCs w:val="19"/>
        </w:rPr>
        <w:t>na zpracování Dokumentace pro územní řízení</w:t>
      </w:r>
    </w:p>
    <w:p w14:paraId="634FFBA1" w14:textId="77777777" w:rsidR="00CD4F90" w:rsidRPr="00DA4104" w:rsidRDefault="00CD4F90" w:rsidP="00862F1D">
      <w:pPr>
        <w:pStyle w:val="Nzev"/>
        <w:suppressAutoHyphens/>
        <w:rPr>
          <w:sz w:val="19"/>
          <w:szCs w:val="19"/>
        </w:rPr>
      </w:pPr>
    </w:p>
    <w:p w14:paraId="4029A867" w14:textId="6A928197" w:rsidR="004547EF" w:rsidRPr="00EF0E90" w:rsidRDefault="00CD4F90" w:rsidP="00EF0E90">
      <w:pPr>
        <w:pStyle w:val="Nadpis6"/>
        <w:pBdr>
          <w:bottom w:val="single" w:sz="6" w:space="0" w:color="auto"/>
        </w:pBdr>
        <w:suppressAutoHyphens/>
      </w:pPr>
      <w:r w:rsidRPr="0072612B">
        <w:t xml:space="preserve"> </w:t>
      </w:r>
      <w:r w:rsidR="008E199B" w:rsidRPr="0072612B">
        <w:t>„</w:t>
      </w:r>
      <w:r w:rsidR="00FD4A05" w:rsidRPr="00FD4A05">
        <w:t>Rekonstrukce trakčního vedení trati Tábor - Bechyně</w:t>
      </w:r>
      <w:r w:rsidR="008E199B" w:rsidRPr="0072612B">
        <w:t>“</w:t>
      </w:r>
    </w:p>
    <w:p w14:paraId="192E51C9" w14:textId="77777777"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14:paraId="210441BF" w14:textId="77777777"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14:paraId="3B5AF8EE" w14:textId="77777777"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14:paraId="2C0C934F" w14:textId="77777777"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14:paraId="797C1729"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14:paraId="28917B74"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14:paraId="7039D8D8" w14:textId="77777777" w:rsidR="001A0268" w:rsidRPr="00DA4104" w:rsidRDefault="001A0268" w:rsidP="00862F1D">
      <w:pPr>
        <w:suppressAutoHyphens/>
        <w:ind w:left="2127" w:hanging="2127"/>
        <w:rPr>
          <w:rFonts w:ascii="Arial" w:hAnsi="Arial" w:cs="Arial"/>
          <w:sz w:val="19"/>
          <w:szCs w:val="19"/>
        </w:rPr>
      </w:pPr>
    </w:p>
    <w:p w14:paraId="7640D026" w14:textId="77777777"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14:paraId="2F7E4169" w14:textId="77777777" w:rsidR="001A0268" w:rsidRPr="00DA4104" w:rsidRDefault="001A0268" w:rsidP="00862F1D">
      <w:pPr>
        <w:suppressAutoHyphens/>
        <w:ind w:left="1985"/>
        <w:rPr>
          <w:rFonts w:ascii="Arial" w:hAnsi="Arial" w:cs="Arial"/>
          <w:sz w:val="19"/>
          <w:szCs w:val="19"/>
        </w:rPr>
      </w:pPr>
    </w:p>
    <w:p w14:paraId="19A01983" w14:textId="77777777"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14:paraId="2DFF6B31" w14:textId="77777777" w:rsidR="001A0268" w:rsidRPr="004547EF" w:rsidRDefault="00631592"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highlight w:val="yellow"/>
        </w:rPr>
        <w:t>ve věcech smluvních: ……………</w:t>
      </w:r>
      <w:r w:rsidR="00283538" w:rsidRPr="008016AE">
        <w:rPr>
          <w:rFonts w:ascii="Arial" w:hAnsi="Arial" w:cs="Arial"/>
          <w:sz w:val="19"/>
          <w:szCs w:val="19"/>
          <w:highlight w:val="yellow"/>
        </w:rPr>
        <w:t xml:space="preserve">, </w:t>
      </w:r>
      <w:r>
        <w:rPr>
          <w:rFonts w:ascii="Arial" w:hAnsi="Arial" w:cs="Arial"/>
          <w:sz w:val="19"/>
          <w:szCs w:val="19"/>
          <w:highlight w:val="yellow"/>
        </w:rPr>
        <w:t>tel.: ……………, e-mail</w:t>
      </w:r>
      <w:r w:rsidRPr="00631592">
        <w:rPr>
          <w:rFonts w:ascii="Arial" w:hAnsi="Arial" w:cs="Arial"/>
          <w:sz w:val="19"/>
          <w:szCs w:val="19"/>
          <w:highlight w:val="yellow"/>
        </w:rPr>
        <w:t>: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14:paraId="3ABFFDE9" w14:textId="2A618DC9" w:rsidR="001A0268" w:rsidRPr="008E7DF0" w:rsidRDefault="001A0268" w:rsidP="008E7DF0">
      <w:pPr>
        <w:numPr>
          <w:ilvl w:val="0"/>
          <w:numId w:val="5"/>
        </w:numPr>
        <w:tabs>
          <w:tab w:val="clear" w:pos="2160"/>
        </w:tabs>
        <w:suppressAutoHyphens/>
        <w:spacing w:before="120"/>
        <w:ind w:left="284" w:hanging="284"/>
        <w:rPr>
          <w:rFonts w:ascii="Arial" w:hAnsi="Arial" w:cs="Arial"/>
          <w:sz w:val="20"/>
          <w:szCs w:val="20"/>
        </w:rPr>
      </w:pPr>
      <w:r w:rsidRPr="00DA4104">
        <w:rPr>
          <w:rFonts w:ascii="Arial" w:hAnsi="Arial" w:cs="Arial"/>
          <w:sz w:val="19"/>
          <w:szCs w:val="19"/>
        </w:rPr>
        <w:t xml:space="preserve">ve věcech technických: </w:t>
      </w:r>
      <w:r w:rsidR="008E7DF0" w:rsidRPr="008E7DF0">
        <w:rPr>
          <w:rFonts w:ascii="Arial" w:hAnsi="Arial" w:cs="Arial"/>
          <w:sz w:val="19"/>
          <w:szCs w:val="19"/>
        </w:rPr>
        <w:t>Ing. David Vodák, tel.: 607 057 155, e-mail: VodakD@szdc.cz</w:t>
      </w:r>
    </w:p>
    <w:p w14:paraId="727C9594" w14:textId="77777777"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631592">
        <w:rPr>
          <w:rFonts w:ascii="Arial" w:hAnsi="Arial" w:cs="Arial"/>
          <w:sz w:val="19"/>
          <w:szCs w:val="19"/>
        </w:rPr>
        <w:t>,</w:t>
      </w:r>
    </w:p>
    <w:p w14:paraId="308348FA" w14:textId="77777777"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14:paraId="37935C30" w14:textId="77777777"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w:t>
      </w:r>
      <w:r w:rsidR="00631592">
        <w:rPr>
          <w:rFonts w:ascii="Arial" w:hAnsi="Arial" w:cs="Arial"/>
          <w:b/>
          <w:snapToGrid w:val="0"/>
          <w:sz w:val="19"/>
          <w:szCs w:val="19"/>
        </w:rPr>
        <w:t>asílání smluvní korespondence</w:t>
      </w:r>
      <w:r w:rsidRPr="00DA4104">
        <w:rPr>
          <w:rFonts w:ascii="Arial" w:hAnsi="Arial" w:cs="Arial"/>
          <w:b/>
          <w:snapToGrid w:val="0"/>
          <w:sz w:val="19"/>
          <w:szCs w:val="19"/>
        </w:rPr>
        <w:t>:</w:t>
      </w:r>
    </w:p>
    <w:p w14:paraId="2B446E36" w14:textId="77777777"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14:paraId="7B44E01C" w14:textId="77777777"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14:paraId="1C5691DA" w14:textId="77777777"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14:paraId="763347E4" w14:textId="5B34A384" w:rsidR="00562A67" w:rsidRDefault="00562A67" w:rsidP="00EB5A7C">
      <w:pPr>
        <w:suppressAutoHyphens/>
        <w:ind w:left="1276" w:hanging="1276"/>
        <w:rPr>
          <w:rFonts w:ascii="Arial" w:hAnsi="Arial" w:cs="Arial"/>
          <w:sz w:val="19"/>
          <w:szCs w:val="19"/>
        </w:rPr>
      </w:pPr>
    </w:p>
    <w:p w14:paraId="3E72590A" w14:textId="77777777" w:rsidR="00562A67" w:rsidRDefault="00562A67" w:rsidP="00562A67">
      <w:pPr>
        <w:suppressAutoHyphens/>
        <w:ind w:left="1276" w:hanging="1276"/>
        <w:rPr>
          <w:rFonts w:ascii="Arial" w:hAnsi="Arial" w:cs="Arial"/>
          <w:b/>
          <w:sz w:val="19"/>
          <w:szCs w:val="19"/>
        </w:rPr>
      </w:pPr>
      <w:r>
        <w:rPr>
          <w:rFonts w:ascii="Arial" w:hAnsi="Arial" w:cs="Arial"/>
          <w:b/>
          <w:sz w:val="19"/>
          <w:szCs w:val="19"/>
        </w:rPr>
        <w:t xml:space="preserve">Adresa pro zasílání daňových dokladů – faktur: </w:t>
      </w:r>
    </w:p>
    <w:p w14:paraId="43CEB07F" w14:textId="77777777" w:rsidR="00562A67" w:rsidRDefault="00562A67" w:rsidP="00562A67">
      <w:pPr>
        <w:suppressAutoHyphens/>
        <w:ind w:left="1276" w:hanging="1276"/>
        <w:rPr>
          <w:rFonts w:ascii="Arial" w:hAnsi="Arial" w:cs="Arial"/>
          <w:sz w:val="19"/>
          <w:szCs w:val="19"/>
        </w:rPr>
      </w:pPr>
      <w:r>
        <w:rPr>
          <w:rFonts w:ascii="Arial" w:hAnsi="Arial" w:cs="Arial"/>
          <w:sz w:val="19"/>
          <w:szCs w:val="19"/>
        </w:rPr>
        <w:t>Správa železnic, státní organizace</w:t>
      </w:r>
    </w:p>
    <w:p w14:paraId="6B55DD23" w14:textId="77777777" w:rsidR="00562A67" w:rsidRDefault="00562A67" w:rsidP="00562A67">
      <w:pPr>
        <w:suppressAutoHyphens/>
        <w:ind w:left="1276" w:hanging="1276"/>
        <w:rPr>
          <w:rFonts w:ascii="Arial" w:hAnsi="Arial" w:cs="Arial"/>
          <w:sz w:val="19"/>
          <w:szCs w:val="19"/>
        </w:rPr>
      </w:pPr>
      <w:r>
        <w:rPr>
          <w:rFonts w:ascii="Arial" w:hAnsi="Arial" w:cs="Arial"/>
          <w:sz w:val="19"/>
          <w:szCs w:val="19"/>
        </w:rPr>
        <w:t xml:space="preserve">Centrální finanční účtárna Čechy, Náměstí Jana </w:t>
      </w:r>
      <w:proofErr w:type="spellStart"/>
      <w:r>
        <w:rPr>
          <w:rFonts w:ascii="Arial" w:hAnsi="Arial" w:cs="Arial"/>
          <w:sz w:val="19"/>
          <w:szCs w:val="19"/>
        </w:rPr>
        <w:t>Pernera</w:t>
      </w:r>
      <w:proofErr w:type="spellEnd"/>
      <w:r>
        <w:rPr>
          <w:rFonts w:ascii="Arial" w:hAnsi="Arial" w:cs="Arial"/>
          <w:sz w:val="19"/>
          <w:szCs w:val="19"/>
        </w:rPr>
        <w:t xml:space="preserve"> 217, 530 02 Pardubice</w:t>
      </w:r>
    </w:p>
    <w:p w14:paraId="58118239" w14:textId="77777777" w:rsidR="00562A67" w:rsidRDefault="003A5E51" w:rsidP="00562A67">
      <w:pPr>
        <w:suppressAutoHyphens/>
        <w:ind w:left="1276" w:hanging="1276"/>
        <w:rPr>
          <w:rFonts w:ascii="Arial" w:hAnsi="Arial" w:cs="Arial"/>
          <w:sz w:val="19"/>
          <w:szCs w:val="19"/>
        </w:rPr>
      </w:pPr>
      <w:hyperlink r:id="rId8" w:history="1">
        <w:r w:rsidR="00562A67">
          <w:rPr>
            <w:rStyle w:val="Hypertextovodkaz"/>
            <w:rFonts w:ascii="Arial" w:hAnsi="Arial" w:cs="Arial"/>
            <w:sz w:val="19"/>
            <w:szCs w:val="19"/>
          </w:rPr>
          <w:t>ePodatelnaCFU@spravazeleznic.cz</w:t>
        </w:r>
      </w:hyperlink>
    </w:p>
    <w:p w14:paraId="32BD9DF3" w14:textId="77777777" w:rsidR="00562A67" w:rsidRDefault="00562A67" w:rsidP="00562A67">
      <w:pPr>
        <w:suppressAutoHyphens/>
        <w:ind w:left="1276" w:hanging="1276"/>
        <w:rPr>
          <w:rFonts w:ascii="Arial" w:hAnsi="Arial" w:cs="Arial"/>
          <w:sz w:val="19"/>
          <w:szCs w:val="19"/>
        </w:rPr>
      </w:pPr>
      <w:r>
        <w:rPr>
          <w:rFonts w:ascii="Arial" w:hAnsi="Arial" w:cs="Arial"/>
          <w:sz w:val="19"/>
          <w:szCs w:val="19"/>
        </w:rPr>
        <w:t xml:space="preserve">Datová schránka: </w:t>
      </w:r>
      <w:proofErr w:type="spellStart"/>
      <w:r>
        <w:rPr>
          <w:rFonts w:ascii="Arial" w:hAnsi="Arial" w:cs="Arial"/>
          <w:sz w:val="19"/>
          <w:szCs w:val="19"/>
        </w:rPr>
        <w:t>uccchjm</w:t>
      </w:r>
      <w:proofErr w:type="spellEnd"/>
    </w:p>
    <w:p w14:paraId="11917504" w14:textId="5953AFB6" w:rsidR="001A0268" w:rsidRPr="00DA4104" w:rsidRDefault="001A0268" w:rsidP="00EB5A7C">
      <w:pPr>
        <w:pStyle w:val="Zkladntextodsazen2"/>
        <w:suppressAutoHyphens/>
        <w:ind w:left="0" w:firstLine="0"/>
        <w:rPr>
          <w:sz w:val="19"/>
          <w:szCs w:val="19"/>
        </w:rPr>
      </w:pPr>
    </w:p>
    <w:p w14:paraId="1442E60F" w14:textId="77777777"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14:paraId="65808B7D" w14:textId="77777777" w:rsidR="001A0268" w:rsidRPr="00DA4104" w:rsidRDefault="001A0268" w:rsidP="00862F1D">
      <w:pPr>
        <w:suppressAutoHyphens/>
        <w:ind w:left="1985"/>
        <w:rPr>
          <w:rFonts w:ascii="Arial" w:hAnsi="Arial" w:cs="Arial"/>
          <w:sz w:val="19"/>
          <w:szCs w:val="19"/>
        </w:rPr>
      </w:pPr>
    </w:p>
    <w:p w14:paraId="0F74238A" w14:textId="77777777"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14:paraId="75841289" w14:textId="77777777"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14:paraId="66C814D1"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14:paraId="24D38A4B"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14:paraId="626D1618" w14:textId="77777777"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14:paraId="0DF56F10" w14:textId="77777777" w:rsidR="00B92C42" w:rsidRPr="00DA4104" w:rsidRDefault="00B92C42" w:rsidP="00862F1D">
      <w:pPr>
        <w:suppressAutoHyphens/>
        <w:rPr>
          <w:rFonts w:ascii="Arial" w:hAnsi="Arial" w:cs="Arial"/>
          <w:sz w:val="19"/>
          <w:szCs w:val="19"/>
        </w:rPr>
      </w:pPr>
    </w:p>
    <w:p w14:paraId="1BB27236" w14:textId="77777777"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14:paraId="27D43A57" w14:textId="77777777" w:rsidR="00DE2629" w:rsidRPr="00DA4104" w:rsidRDefault="00DE2629" w:rsidP="00862F1D">
      <w:pPr>
        <w:suppressAutoHyphens/>
        <w:rPr>
          <w:rFonts w:ascii="Arial" w:hAnsi="Arial" w:cs="Arial"/>
          <w:sz w:val="19"/>
          <w:szCs w:val="19"/>
        </w:rPr>
      </w:pPr>
    </w:p>
    <w:p w14:paraId="13CEE257" w14:textId="77777777"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14:paraId="02CDE911" w14:textId="77777777"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14:paraId="3072F344" w14:textId="77777777"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14:paraId="44EB3320"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14:paraId="0E151EAE" w14:textId="77777777"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14:paraId="5B46BAB2"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14:paraId="4375356D" w14:textId="77777777"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14:paraId="028F6C9F" w14:textId="77777777"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14:paraId="5346B0F4" w14:textId="77777777"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lastRenderedPageBreak/>
        <w:t>(dále jen „zhotovitel“)</w:t>
      </w:r>
    </w:p>
    <w:p w14:paraId="59FF6C63" w14:textId="77777777" w:rsidR="00DA4104" w:rsidRPr="00DA4104" w:rsidRDefault="00DA4104" w:rsidP="00DA4104">
      <w:pPr>
        <w:tabs>
          <w:tab w:val="left" w:pos="1985"/>
          <w:tab w:val="right" w:pos="5670"/>
        </w:tabs>
        <w:suppressAutoHyphens/>
        <w:rPr>
          <w:rFonts w:ascii="Arial" w:hAnsi="Arial" w:cs="Arial"/>
          <w:sz w:val="19"/>
          <w:szCs w:val="19"/>
        </w:rPr>
      </w:pPr>
    </w:p>
    <w:p w14:paraId="36EE0A73" w14:textId="77777777"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w:t>
      </w:r>
      <w:r w:rsidR="00AE2BF2">
        <w:rPr>
          <w:rFonts w:ascii="Arial" w:hAnsi="Arial" w:cs="Arial"/>
          <w:sz w:val="19"/>
          <w:szCs w:val="19"/>
        </w:rPr>
        <w:t>odbornou způsobilost, v případě, že byla zadávací dokumentací vyžadována.</w:t>
      </w:r>
    </w:p>
    <w:p w14:paraId="6513BA9D" w14:textId="77777777" w:rsidR="00C25010" w:rsidRDefault="00C25010" w:rsidP="00862F1D">
      <w:pPr>
        <w:suppressAutoHyphens/>
        <w:jc w:val="center"/>
        <w:rPr>
          <w:rFonts w:ascii="Arial" w:hAnsi="Arial" w:cs="Arial"/>
          <w:b/>
          <w:u w:val="single"/>
        </w:rPr>
      </w:pPr>
    </w:p>
    <w:p w14:paraId="40EAF4E6" w14:textId="77777777"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14:paraId="10C1E98F" w14:textId="77777777" w:rsidR="000B6F15" w:rsidRPr="0072612B" w:rsidRDefault="000B6F15" w:rsidP="00862F1D">
      <w:pPr>
        <w:suppressAutoHyphens/>
        <w:rPr>
          <w:rFonts w:ascii="Arial" w:hAnsi="Arial" w:cs="Arial"/>
          <w:sz w:val="20"/>
        </w:rPr>
      </w:pPr>
    </w:p>
    <w:p w14:paraId="7A29C9CB" w14:textId="77777777"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2.1.</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14:paraId="302F6F73" w14:textId="711198B7"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00AC3363" w:rsidRPr="00DA4104">
        <w:rPr>
          <w:rFonts w:ascii="Arial" w:hAnsi="Arial" w:cs="Arial"/>
          <w:sz w:val="19"/>
          <w:szCs w:val="19"/>
        </w:rPr>
        <w:tab/>
      </w:r>
      <w:r w:rsidR="00CD4F90" w:rsidRPr="00CD4F90">
        <w:rPr>
          <w:rFonts w:ascii="Arial" w:hAnsi="Arial" w:cs="Arial"/>
          <w:sz w:val="19"/>
          <w:szCs w:val="19"/>
        </w:rPr>
        <w:t xml:space="preserve">Dílem se rozumí zpracování </w:t>
      </w:r>
      <w:r w:rsidR="00CD4F90" w:rsidRPr="00C87404">
        <w:rPr>
          <w:rFonts w:ascii="Arial" w:hAnsi="Arial" w:cs="Arial"/>
          <w:b/>
          <w:sz w:val="19"/>
          <w:szCs w:val="19"/>
        </w:rPr>
        <w:t>Dokumentace pro územní řízení</w:t>
      </w:r>
      <w:r w:rsidR="008E7DF0">
        <w:rPr>
          <w:rFonts w:ascii="Arial" w:hAnsi="Arial" w:cs="Arial"/>
          <w:sz w:val="19"/>
          <w:szCs w:val="19"/>
        </w:rPr>
        <w:t xml:space="preserve"> (dále jen „DUR“) </w:t>
      </w:r>
      <w:r w:rsidR="00CD4F90" w:rsidRPr="00CD4F90">
        <w:rPr>
          <w:rFonts w:ascii="Arial" w:hAnsi="Arial" w:cs="Arial"/>
          <w:sz w:val="19"/>
          <w:szCs w:val="19"/>
        </w:rPr>
        <w:t xml:space="preserve">stavby </w:t>
      </w:r>
      <w:r w:rsidR="00CD4F90" w:rsidRPr="008E7DF0">
        <w:rPr>
          <w:rFonts w:ascii="Arial" w:hAnsi="Arial" w:cs="Arial"/>
          <w:b/>
          <w:sz w:val="19"/>
          <w:szCs w:val="19"/>
        </w:rPr>
        <w:t>„</w:t>
      </w:r>
      <w:r w:rsidR="008E7DF0" w:rsidRPr="008E7DF0">
        <w:rPr>
          <w:rFonts w:ascii="Arial" w:hAnsi="Arial" w:cs="Arial"/>
          <w:b/>
          <w:sz w:val="19"/>
          <w:szCs w:val="19"/>
        </w:rPr>
        <w:t>Rekonstrukce trakčního vedení trati Tábor - Bechyně</w:t>
      </w:r>
      <w:r w:rsidR="00CD4F90" w:rsidRPr="008E7DF0">
        <w:rPr>
          <w:rFonts w:ascii="Arial" w:hAnsi="Arial" w:cs="Arial"/>
          <w:b/>
          <w:sz w:val="19"/>
          <w:szCs w:val="19"/>
        </w:rPr>
        <w:t>“</w:t>
      </w:r>
      <w:r w:rsidR="00CD4F90" w:rsidRPr="00CD4F90">
        <w:rPr>
          <w:rFonts w:ascii="Arial" w:hAnsi="Arial" w:cs="Arial"/>
          <w:sz w:val="19"/>
          <w:szCs w:val="19"/>
        </w:rPr>
        <w:t xml:space="preserve"> v rozsahu stanoveném zadávací dokumentací a předloženou nabídkou zhotovitele, včetně zajištění komplexního </w:t>
      </w:r>
      <w:proofErr w:type="spellStart"/>
      <w:r w:rsidR="00CD4F90" w:rsidRPr="00CD4F90">
        <w:rPr>
          <w:rFonts w:ascii="Arial" w:hAnsi="Arial" w:cs="Arial"/>
          <w:sz w:val="19"/>
          <w:szCs w:val="19"/>
        </w:rPr>
        <w:t>inženýringu</w:t>
      </w:r>
      <w:proofErr w:type="spellEnd"/>
      <w:r w:rsidR="00CD4F90" w:rsidRPr="00CD4F90">
        <w:rPr>
          <w:rFonts w:ascii="Arial" w:hAnsi="Arial" w:cs="Arial"/>
          <w:sz w:val="19"/>
          <w:szCs w:val="19"/>
        </w:rPr>
        <w:t xml:space="preserve"> pro vydání územního rozhodnutí dle ustanovení § 92 zákona 183/2006 Sb., o územním plánování a stavebním řádu, v platném znění (dále jen „stavební zákon“) nebo pro zajištění vydání Závazného stanoviska orgánu územního plánování dle ustanovení § 96b stavebního zákona (dále jen „dílo“).</w:t>
      </w:r>
    </w:p>
    <w:p w14:paraId="26D36E9D" w14:textId="77777777" w:rsidR="00C25010" w:rsidRPr="00687588" w:rsidRDefault="00C25010" w:rsidP="00687588">
      <w:pPr>
        <w:suppressAutoHyphens/>
        <w:jc w:val="center"/>
        <w:rPr>
          <w:rFonts w:ascii="Arial" w:hAnsi="Arial" w:cs="Arial"/>
          <w:b/>
          <w:u w:val="single"/>
        </w:rPr>
      </w:pPr>
    </w:p>
    <w:p w14:paraId="18473CBA" w14:textId="77777777" w:rsidR="00CB78AC" w:rsidRPr="004547EF" w:rsidRDefault="00CB78AC" w:rsidP="00687588">
      <w:pPr>
        <w:suppressAutoHyphens/>
        <w:jc w:val="center"/>
        <w:rPr>
          <w:rFonts w:ascii="Arial" w:hAnsi="Arial" w:cs="Arial"/>
          <w:b/>
          <w:u w:val="single"/>
        </w:rPr>
      </w:pPr>
      <w:r w:rsidRPr="004547EF">
        <w:rPr>
          <w:rFonts w:ascii="Arial" w:hAnsi="Arial" w:cs="Arial"/>
          <w:b/>
          <w:u w:val="single"/>
        </w:rPr>
        <w:t>Článek 3 -  Závazné podklady k provedení díla</w:t>
      </w:r>
    </w:p>
    <w:p w14:paraId="7FF16E2E" w14:textId="77777777" w:rsidR="00CB78AC" w:rsidRPr="0072612B" w:rsidRDefault="00CB78AC" w:rsidP="00CB78AC">
      <w:pPr>
        <w:suppressAutoHyphens/>
        <w:jc w:val="both"/>
        <w:rPr>
          <w:rFonts w:ascii="Arial" w:hAnsi="Arial" w:cs="Arial"/>
          <w:b/>
          <w:bCs/>
          <w:sz w:val="20"/>
        </w:rPr>
      </w:pPr>
    </w:p>
    <w:p w14:paraId="6C1CC6E8" w14:textId="77777777"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14:paraId="27079736" w14:textId="5CF0B135"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14:paraId="6940BFDE" w14:textId="77777777"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14:paraId="740D8BE6" w14:textId="77777777"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14:paraId="46BCF81B" w14:textId="77777777"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14:paraId="5A86FFE5" w14:textId="77777777"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14:paraId="0813D71A"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14:paraId="7C2FAAED" w14:textId="77777777"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14:paraId="4BBD45ED" w14:textId="77777777"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14:paraId="095205E0" w14:textId="4321D1E2" w:rsidR="00CD4F90" w:rsidRPr="007167D2" w:rsidRDefault="00CD4F90" w:rsidP="00480346">
      <w:pPr>
        <w:pStyle w:val="Odstavecseseznamem"/>
        <w:numPr>
          <w:ilvl w:val="0"/>
          <w:numId w:val="3"/>
        </w:numPr>
        <w:rPr>
          <w:rFonts w:ascii="Arial" w:hAnsi="Arial" w:cs="Arial"/>
          <w:sz w:val="19"/>
          <w:szCs w:val="19"/>
        </w:rPr>
      </w:pPr>
      <w:r w:rsidRPr="007167D2">
        <w:rPr>
          <w:rFonts w:ascii="Arial" w:hAnsi="Arial" w:cs="Arial"/>
          <w:sz w:val="19"/>
          <w:szCs w:val="19"/>
        </w:rPr>
        <w:t xml:space="preserve">Směrnice SŽDC č.32/2007 „Zásady rekonstrukce regionálních drah“ vydané pod č.j. 14936/07-OP s platností od 01.01.2008, v platném znění – na CD </w:t>
      </w:r>
    </w:p>
    <w:p w14:paraId="2AB81A20"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14:paraId="73CEF67E" w14:textId="77777777"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14:paraId="65D33ACE"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14:paraId="7383D490"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14:paraId="237E8F73" w14:textId="77777777"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14:paraId="4952016C" w14:textId="77777777" w:rsidR="00B5681D" w:rsidRPr="00687588" w:rsidRDefault="00CB78AC" w:rsidP="00687588">
      <w:pPr>
        <w:numPr>
          <w:ilvl w:val="0"/>
          <w:numId w:val="3"/>
        </w:numPr>
        <w:suppressAutoHyphens/>
        <w:overflowPunct w:val="0"/>
        <w:autoSpaceDE w:val="0"/>
        <w:autoSpaceDN w:val="0"/>
        <w:adjustRightInd w:val="0"/>
        <w:spacing w:after="120"/>
        <w:ind w:left="851" w:hanging="284"/>
        <w:jc w:val="both"/>
        <w:textAlignment w:val="baseline"/>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9" w:history="1">
        <w:r w:rsidRPr="00687588">
          <w:t>http://typdok.tudc.cz</w:t>
        </w:r>
      </w:hyperlink>
    </w:p>
    <w:p w14:paraId="6A0D737C" w14:textId="77777777" w:rsidR="00A4083D" w:rsidRPr="00687588" w:rsidRDefault="00382ED7"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zákon č. 266/1994 Sb., o dráhách, v platném znění</w:t>
      </w:r>
    </w:p>
    <w:p w14:paraId="2114416D" w14:textId="77777777"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173/1995 Sb., kterou se vydává dopravní řád drah, v platném znění </w:t>
      </w:r>
    </w:p>
    <w:p w14:paraId="211EC339" w14:textId="77777777" w:rsidR="00382ED7" w:rsidRP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177/1995 Sb., kterou se vydává stavební a techn</w:t>
      </w:r>
      <w:r w:rsidR="00A4083D">
        <w:rPr>
          <w:rFonts w:ascii="Arial" w:hAnsi="Arial" w:cs="Arial"/>
          <w:sz w:val="19"/>
          <w:szCs w:val="19"/>
        </w:rPr>
        <w:t>ický řád drah, v platném znění</w:t>
      </w:r>
    </w:p>
    <w:p w14:paraId="34342644" w14:textId="77777777"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 xml:space="preserve">zákon č. 183/2006 Sb., o územním plánování a stavebním řádu (stavební zákon), v platném znění </w:t>
      </w:r>
    </w:p>
    <w:p w14:paraId="4FACE042" w14:textId="77777777" w:rsid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268/2009 Sb., o technických požadavcích na stavby, v platném znění</w:t>
      </w:r>
    </w:p>
    <w:p w14:paraId="362430D9" w14:textId="7A088FB2" w:rsidR="00373C99" w:rsidRPr="002761E0" w:rsidRDefault="00373C99"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Všeobecné technické p</w:t>
      </w:r>
      <w:r w:rsidR="002761E0">
        <w:rPr>
          <w:rFonts w:ascii="Arial" w:hAnsi="Arial" w:cs="Arial"/>
          <w:sz w:val="19"/>
          <w:szCs w:val="19"/>
        </w:rPr>
        <w:t xml:space="preserve">odmínky VTP/DOKUMENTACE/03/21 </w:t>
      </w:r>
    </w:p>
    <w:p w14:paraId="2572CBC0" w14:textId="77777777" w:rsidR="003065DF" w:rsidRPr="00687588" w:rsidRDefault="003065DF"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lastRenderedPageBreak/>
        <w:t>Zvláštní technické podmínky</w:t>
      </w:r>
      <w:r w:rsidR="00A4083D" w:rsidRPr="00687588">
        <w:rPr>
          <w:rFonts w:ascii="Arial" w:hAnsi="Arial" w:cs="Arial"/>
          <w:sz w:val="19"/>
          <w:szCs w:val="19"/>
        </w:rPr>
        <w:t>.</w:t>
      </w:r>
    </w:p>
    <w:p w14:paraId="3FFF5333" w14:textId="77777777" w:rsidR="00E21B9D"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r>
      <w:r w:rsidR="00E21B9D" w:rsidRPr="00E21B9D">
        <w:rPr>
          <w:rFonts w:ascii="Arial" w:hAnsi="Arial" w:cs="Arial"/>
          <w:sz w:val="19"/>
          <w:szCs w:val="19"/>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4127AC2F" w14:textId="77777777" w:rsidR="00CB78AC" w:rsidRPr="00DA4104" w:rsidRDefault="00E21B9D" w:rsidP="00CB78AC">
      <w:pPr>
        <w:suppressAutoHyphens/>
        <w:spacing w:before="120"/>
        <w:ind w:left="539" w:hanging="539"/>
        <w:jc w:val="both"/>
        <w:rPr>
          <w:rFonts w:ascii="Arial" w:hAnsi="Arial" w:cs="Arial"/>
          <w:sz w:val="19"/>
          <w:szCs w:val="19"/>
        </w:rPr>
      </w:pPr>
      <w:r w:rsidRPr="00E21B9D">
        <w:rPr>
          <w:rFonts w:ascii="Arial" w:hAnsi="Arial" w:cs="Arial"/>
          <w:b/>
          <w:sz w:val="19"/>
          <w:szCs w:val="19"/>
        </w:rPr>
        <w:t>3.3.</w:t>
      </w:r>
      <w:r>
        <w:rPr>
          <w:rFonts w:ascii="Arial" w:hAnsi="Arial" w:cs="Arial"/>
          <w:sz w:val="19"/>
          <w:szCs w:val="19"/>
        </w:rPr>
        <w:tab/>
      </w:r>
      <w:r w:rsidR="00CB78AC" w:rsidRPr="00DA4104">
        <w:rPr>
          <w:rFonts w:ascii="Arial" w:hAnsi="Arial"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14:paraId="2A056D0E" w14:textId="77777777"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3.</w:t>
      </w:r>
      <w:r w:rsidR="00E21B9D">
        <w:rPr>
          <w:rFonts w:ascii="Arial" w:hAnsi="Arial" w:cs="Arial"/>
          <w:b/>
          <w:sz w:val="19"/>
          <w:szCs w:val="19"/>
        </w:rPr>
        <w:t>4</w:t>
      </w:r>
      <w:r w:rsidRPr="006040EF">
        <w:rPr>
          <w:rFonts w:ascii="Arial" w:hAnsi="Arial" w:cs="Arial"/>
          <w:b/>
          <w:sz w:val="19"/>
          <w:szCs w:val="19"/>
        </w:rPr>
        <w:t xml:space="preserve">.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1"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nás“ –&gt; „Vnitřní předpisy“ odkaz „Dokumenty a předpisy“) a na </w:t>
      </w:r>
      <w:hyperlink r:id="rId12"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14:paraId="2D356DBB" w14:textId="77777777" w:rsidR="00CB78AC" w:rsidRPr="00E21B9D" w:rsidRDefault="00E21B9D" w:rsidP="00E21B9D">
      <w:pPr>
        <w:suppressAutoHyphens/>
        <w:spacing w:before="120"/>
        <w:ind w:left="539" w:hanging="539"/>
        <w:jc w:val="both"/>
        <w:rPr>
          <w:rFonts w:ascii="Arial" w:hAnsi="Arial" w:cs="Arial"/>
          <w:sz w:val="19"/>
          <w:szCs w:val="19"/>
        </w:rPr>
      </w:pPr>
      <w:r w:rsidRPr="00687588">
        <w:rPr>
          <w:rFonts w:ascii="Arial" w:hAnsi="Arial" w:cs="Arial"/>
          <w:b/>
          <w:sz w:val="19"/>
          <w:szCs w:val="19"/>
        </w:rPr>
        <w:t>3.5</w:t>
      </w:r>
      <w:r>
        <w:rPr>
          <w:rFonts w:ascii="Arial" w:hAnsi="Arial" w:cs="Arial"/>
          <w:sz w:val="19"/>
          <w:szCs w:val="19"/>
        </w:rPr>
        <w:t>.</w:t>
      </w:r>
      <w:r>
        <w:rPr>
          <w:rFonts w:ascii="Arial" w:hAnsi="Arial" w:cs="Arial"/>
          <w:sz w:val="19"/>
          <w:szCs w:val="19"/>
        </w:rPr>
        <w:tab/>
      </w:r>
      <w:r w:rsidR="00CB78AC" w:rsidRPr="00E21B9D">
        <w:rPr>
          <w:rFonts w:ascii="Arial" w:hAnsi="Arial" w:cs="Arial"/>
          <w:sz w:val="19"/>
          <w:szCs w:val="19"/>
        </w:rPr>
        <w:t>Dále se zhotovitel zavazuje provést dílo v souladu s podmínkami stanovenými touto smlouvou o dílo, vč. jejích příloh.</w:t>
      </w:r>
    </w:p>
    <w:p w14:paraId="75BF68E3" w14:textId="77777777" w:rsidR="00CB78AC" w:rsidRDefault="00CB78AC" w:rsidP="00CB78AC">
      <w:pPr>
        <w:pStyle w:val="Nadpis1"/>
        <w:keepNext w:val="0"/>
        <w:widowControl w:val="0"/>
        <w:suppressAutoHyphens/>
        <w:spacing w:before="0" w:after="0"/>
        <w:jc w:val="center"/>
        <w:rPr>
          <w:sz w:val="22"/>
          <w:szCs w:val="19"/>
          <w:u w:val="single"/>
        </w:rPr>
      </w:pPr>
    </w:p>
    <w:p w14:paraId="4B27B105" w14:textId="77777777"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14:paraId="4CBEDDAA" w14:textId="77777777" w:rsidR="00A11B02" w:rsidRPr="00DA4104" w:rsidRDefault="00A11B02" w:rsidP="00A11B02">
      <w:pPr>
        <w:tabs>
          <w:tab w:val="left" w:pos="540"/>
        </w:tabs>
        <w:jc w:val="both"/>
        <w:rPr>
          <w:rFonts w:ascii="Arial" w:hAnsi="Arial" w:cs="Arial"/>
          <w:b/>
          <w:sz w:val="19"/>
          <w:szCs w:val="19"/>
        </w:rPr>
      </w:pPr>
    </w:p>
    <w:p w14:paraId="514A9C39" w14:textId="68C84295" w:rsidR="00DA4104" w:rsidRPr="00687588" w:rsidRDefault="00A11B02" w:rsidP="00687588">
      <w:pPr>
        <w:suppressAutoHyphens/>
        <w:spacing w:before="120"/>
        <w:ind w:left="539" w:hanging="539"/>
        <w:jc w:val="both"/>
        <w:rPr>
          <w:rFonts w:ascii="Arial" w:hAnsi="Arial" w:cs="Arial"/>
          <w:b/>
          <w:sz w:val="19"/>
          <w:szCs w:val="19"/>
        </w:rPr>
      </w:pPr>
      <w:r w:rsidRPr="00DA4104">
        <w:rPr>
          <w:rFonts w:ascii="Arial" w:hAnsi="Arial" w:cs="Arial"/>
          <w:b/>
          <w:sz w:val="19"/>
          <w:szCs w:val="19"/>
        </w:rPr>
        <w:t>4.1.</w:t>
      </w:r>
      <w:r w:rsidR="00F34582">
        <w:rPr>
          <w:rFonts w:ascii="Arial" w:hAnsi="Arial" w:cs="Arial"/>
          <w:b/>
          <w:sz w:val="19"/>
          <w:szCs w:val="19"/>
        </w:rPr>
        <w:tab/>
      </w:r>
      <w:r w:rsidRPr="00687588">
        <w:rPr>
          <w:rFonts w:ascii="Arial" w:hAnsi="Arial" w:cs="Arial"/>
          <w:sz w:val="19"/>
          <w:szCs w:val="19"/>
        </w:rPr>
        <w:t xml:space="preserve">Zhotovitel se zavazuje </w:t>
      </w:r>
      <w:r w:rsidR="007D1B36" w:rsidRPr="00687588">
        <w:rPr>
          <w:rFonts w:ascii="Arial" w:hAnsi="Arial" w:cs="Arial"/>
          <w:sz w:val="19"/>
          <w:szCs w:val="19"/>
        </w:rPr>
        <w:t xml:space="preserve">zahájit provádění </w:t>
      </w:r>
      <w:r w:rsidRPr="00687588">
        <w:rPr>
          <w:rFonts w:ascii="Arial" w:hAnsi="Arial" w:cs="Arial"/>
          <w:sz w:val="19"/>
          <w:szCs w:val="19"/>
        </w:rPr>
        <w:t>díla</w:t>
      </w:r>
      <w:r w:rsidR="00BE718C">
        <w:rPr>
          <w:rFonts w:ascii="Arial" w:hAnsi="Arial" w:cs="Arial"/>
          <w:sz w:val="19"/>
          <w:szCs w:val="19"/>
        </w:rPr>
        <w:t xml:space="preserve"> </w:t>
      </w:r>
      <w:r w:rsidR="00BE718C">
        <w:rPr>
          <w:rFonts w:ascii="Arial" w:hAnsi="Arial" w:cs="Arial"/>
          <w:sz w:val="19"/>
          <w:szCs w:val="19"/>
        </w:rPr>
        <w:tab/>
      </w:r>
      <w:r w:rsidRPr="00687588">
        <w:rPr>
          <w:rFonts w:ascii="Arial" w:hAnsi="Arial" w:cs="Arial"/>
          <w:b/>
          <w:sz w:val="19"/>
          <w:szCs w:val="19"/>
        </w:rPr>
        <w:t xml:space="preserve">ihned po </w:t>
      </w:r>
      <w:r w:rsidR="0036660C" w:rsidRPr="00687588">
        <w:rPr>
          <w:rFonts w:ascii="Arial" w:hAnsi="Arial" w:cs="Arial"/>
          <w:b/>
          <w:sz w:val="19"/>
          <w:szCs w:val="19"/>
        </w:rPr>
        <w:t xml:space="preserve">nabytí účinnosti </w:t>
      </w:r>
      <w:r w:rsidRPr="00687588">
        <w:rPr>
          <w:rFonts w:ascii="Arial" w:hAnsi="Arial" w:cs="Arial"/>
          <w:b/>
          <w:sz w:val="19"/>
          <w:szCs w:val="19"/>
        </w:rPr>
        <w:t xml:space="preserve">smlouvy o dílo </w:t>
      </w:r>
    </w:p>
    <w:p w14:paraId="36580BE7" w14:textId="77777777" w:rsidR="00A11B02" w:rsidRPr="00687588" w:rsidRDefault="00F34582" w:rsidP="00687588">
      <w:pPr>
        <w:suppressAutoHyphens/>
        <w:spacing w:before="120"/>
        <w:ind w:left="539" w:hanging="539"/>
        <w:jc w:val="both"/>
        <w:rPr>
          <w:rFonts w:ascii="Arial" w:hAnsi="Arial" w:cs="Arial"/>
          <w:sz w:val="19"/>
          <w:szCs w:val="19"/>
        </w:rPr>
      </w:pPr>
      <w:r>
        <w:rPr>
          <w:rFonts w:ascii="Arial" w:hAnsi="Arial" w:cs="Arial"/>
          <w:b/>
          <w:sz w:val="19"/>
          <w:szCs w:val="19"/>
        </w:rPr>
        <w:t>4.2.</w:t>
      </w:r>
      <w:r>
        <w:rPr>
          <w:rFonts w:ascii="Arial" w:hAnsi="Arial" w:cs="Arial"/>
          <w:b/>
          <w:sz w:val="19"/>
          <w:szCs w:val="19"/>
        </w:rPr>
        <w:tab/>
      </w:r>
      <w:r w:rsidR="00224A90" w:rsidRPr="00687588">
        <w:rPr>
          <w:rFonts w:ascii="Arial" w:hAnsi="Arial" w:cs="Arial"/>
          <w:sz w:val="19"/>
          <w:szCs w:val="19"/>
        </w:rPr>
        <w:t xml:space="preserve">Zhotovitel bude plnit dílo </w:t>
      </w:r>
      <w:r w:rsidR="008005E3" w:rsidRPr="00687588">
        <w:rPr>
          <w:rFonts w:ascii="Arial" w:hAnsi="Arial" w:cs="Arial"/>
          <w:sz w:val="19"/>
          <w:szCs w:val="19"/>
        </w:rPr>
        <w:t>v</w:t>
      </w:r>
      <w:r w:rsidR="002F33DD" w:rsidRPr="00687588">
        <w:rPr>
          <w:rFonts w:ascii="Arial" w:hAnsi="Arial" w:cs="Arial"/>
          <w:sz w:val="19"/>
          <w:szCs w:val="19"/>
        </w:rPr>
        <w:t> </w:t>
      </w:r>
      <w:r w:rsidR="00A11B02" w:rsidRPr="00687588">
        <w:rPr>
          <w:rFonts w:ascii="Arial" w:hAnsi="Arial" w:cs="Arial"/>
          <w:sz w:val="19"/>
          <w:szCs w:val="19"/>
        </w:rPr>
        <w:t>následujících</w:t>
      </w:r>
      <w:r w:rsidR="002F33DD" w:rsidRPr="00687588">
        <w:rPr>
          <w:rFonts w:ascii="Arial" w:hAnsi="Arial" w:cs="Arial"/>
          <w:sz w:val="19"/>
          <w:szCs w:val="19"/>
        </w:rPr>
        <w:t xml:space="preserve"> dílčích </w:t>
      </w:r>
      <w:r w:rsidR="00A11B02" w:rsidRPr="00687588">
        <w:rPr>
          <w:rFonts w:ascii="Arial" w:hAnsi="Arial" w:cs="Arial"/>
          <w:sz w:val="19"/>
          <w:szCs w:val="19"/>
        </w:rPr>
        <w:t>etapách:</w:t>
      </w:r>
    </w:p>
    <w:p w14:paraId="6ACD648C" w14:textId="77777777" w:rsidR="00BB712C" w:rsidRPr="00687588" w:rsidRDefault="00BB712C" w:rsidP="00687588">
      <w:pPr>
        <w:suppressAutoHyphens/>
        <w:spacing w:before="120"/>
        <w:ind w:left="539" w:hanging="539"/>
        <w:jc w:val="both"/>
        <w:rPr>
          <w:rFonts w:ascii="Arial" w:hAnsi="Arial" w:cs="Arial"/>
          <w:sz w:val="19"/>
          <w:szCs w:val="19"/>
        </w:rPr>
      </w:pPr>
    </w:p>
    <w:p w14:paraId="64974193" w14:textId="3D031E61" w:rsidR="00C25010" w:rsidRDefault="00C25010" w:rsidP="00C25010">
      <w:pPr>
        <w:suppressAutoHyphens/>
        <w:overflowPunct w:val="0"/>
        <w:autoSpaceDE w:val="0"/>
        <w:ind w:left="510"/>
        <w:jc w:val="center"/>
        <w:rPr>
          <w:rFonts w:ascii="Arial" w:hAnsi="Arial" w:cs="Arial"/>
          <w:b/>
          <w:sz w:val="19"/>
          <w:szCs w:val="19"/>
        </w:rPr>
      </w:pPr>
    </w:p>
    <w:tbl>
      <w:tblPr>
        <w:tblW w:w="5155" w:type="pct"/>
        <w:tblCellMar>
          <w:left w:w="70" w:type="dxa"/>
          <w:right w:w="70" w:type="dxa"/>
        </w:tblCellMar>
        <w:tblLook w:val="04A0" w:firstRow="1" w:lastRow="0" w:firstColumn="1" w:lastColumn="0" w:noHBand="0" w:noVBand="1"/>
      </w:tblPr>
      <w:tblGrid>
        <w:gridCol w:w="31"/>
        <w:gridCol w:w="1468"/>
        <w:gridCol w:w="466"/>
        <w:gridCol w:w="1171"/>
        <w:gridCol w:w="3271"/>
        <w:gridCol w:w="853"/>
        <w:gridCol w:w="1743"/>
        <w:gridCol w:w="348"/>
      </w:tblGrid>
      <w:tr w:rsidR="002761E0" w:rsidRPr="00A71AB4" w14:paraId="110EE965" w14:textId="77777777" w:rsidTr="000A7924">
        <w:trPr>
          <w:trHeight w:val="393"/>
        </w:trPr>
        <w:tc>
          <w:tcPr>
            <w:tcW w:w="1051" w:type="pct"/>
            <w:gridSpan w:val="3"/>
            <w:tcBorders>
              <w:top w:val="nil"/>
              <w:left w:val="nil"/>
              <w:bottom w:val="nil"/>
              <w:right w:val="nil"/>
            </w:tcBorders>
            <w:shd w:val="clear" w:color="auto" w:fill="auto"/>
            <w:noWrap/>
            <w:vAlign w:val="bottom"/>
            <w:hideMark/>
          </w:tcPr>
          <w:p w14:paraId="4FED3C1A" w14:textId="77777777" w:rsidR="002761E0" w:rsidRPr="00A71AB4" w:rsidRDefault="002761E0" w:rsidP="000A7924">
            <w:pPr>
              <w:keepNext/>
              <w:spacing w:after="120" w:line="280" w:lineRule="exact"/>
              <w:rPr>
                <w:rFonts w:ascii="Calibri" w:hAnsi="Calibri" w:cs="Arial"/>
                <w:b/>
                <w:bCs/>
                <w:sz w:val="22"/>
                <w:szCs w:val="22"/>
              </w:rPr>
            </w:pPr>
            <w:r w:rsidRPr="00A71AB4">
              <w:rPr>
                <w:rFonts w:ascii="Arial" w:hAnsi="Arial" w:cs="Arial"/>
                <w:sz w:val="20"/>
              </w:rPr>
              <w:tab/>
            </w:r>
            <w:r w:rsidRPr="00A71AB4">
              <w:rPr>
                <w:rFonts w:ascii="Arial" w:hAnsi="Arial" w:cs="Arial"/>
                <w:sz w:val="20"/>
              </w:rPr>
              <w:tab/>
            </w:r>
          </w:p>
        </w:tc>
        <w:tc>
          <w:tcPr>
            <w:tcW w:w="2831" w:type="pct"/>
            <w:gridSpan w:val="3"/>
            <w:tcBorders>
              <w:top w:val="nil"/>
              <w:left w:val="nil"/>
              <w:bottom w:val="nil"/>
              <w:right w:val="nil"/>
            </w:tcBorders>
            <w:shd w:val="clear" w:color="auto" w:fill="auto"/>
            <w:noWrap/>
            <w:vAlign w:val="center"/>
            <w:hideMark/>
          </w:tcPr>
          <w:p w14:paraId="5B278A4F" w14:textId="77777777" w:rsidR="002761E0" w:rsidRPr="00A71AB4" w:rsidRDefault="002761E0" w:rsidP="000A7924">
            <w:pPr>
              <w:tabs>
                <w:tab w:val="left" w:pos="540"/>
              </w:tabs>
              <w:spacing w:after="120" w:line="280" w:lineRule="exact"/>
              <w:jc w:val="center"/>
              <w:rPr>
                <w:rFonts w:ascii="Arial" w:hAnsi="Arial" w:cs="Arial"/>
                <w:b/>
                <w:sz w:val="20"/>
              </w:rPr>
            </w:pPr>
            <w:r w:rsidRPr="00A71AB4">
              <w:rPr>
                <w:rFonts w:ascii="Arial" w:hAnsi="Arial" w:cs="Arial"/>
                <w:b/>
                <w:sz w:val="20"/>
              </w:rPr>
              <w:t>Harmonogram plnění</w:t>
            </w:r>
          </w:p>
          <w:p w14:paraId="16F1E2E0" w14:textId="77777777" w:rsidR="002761E0" w:rsidRPr="00A71AB4" w:rsidRDefault="002761E0" w:rsidP="000A7924">
            <w:pPr>
              <w:tabs>
                <w:tab w:val="left" w:pos="540"/>
              </w:tabs>
              <w:spacing w:after="120" w:line="280" w:lineRule="exact"/>
              <w:jc w:val="center"/>
              <w:rPr>
                <w:rFonts w:ascii="Arial" w:hAnsi="Arial" w:cs="Arial"/>
                <w:b/>
                <w:sz w:val="20"/>
              </w:rPr>
            </w:pPr>
          </w:p>
        </w:tc>
        <w:tc>
          <w:tcPr>
            <w:tcW w:w="1118" w:type="pct"/>
            <w:gridSpan w:val="2"/>
            <w:tcBorders>
              <w:top w:val="nil"/>
              <w:left w:val="nil"/>
              <w:bottom w:val="nil"/>
              <w:right w:val="nil"/>
            </w:tcBorders>
            <w:shd w:val="clear" w:color="auto" w:fill="auto"/>
            <w:noWrap/>
            <w:vAlign w:val="bottom"/>
            <w:hideMark/>
          </w:tcPr>
          <w:p w14:paraId="58996D9C" w14:textId="77777777" w:rsidR="002761E0" w:rsidRPr="00A71AB4" w:rsidRDefault="002761E0" w:rsidP="000A7924">
            <w:pPr>
              <w:keepNext/>
              <w:spacing w:after="120" w:line="280" w:lineRule="exact"/>
              <w:rPr>
                <w:rFonts w:ascii="Arial" w:hAnsi="Arial" w:cs="Arial"/>
                <w:sz w:val="20"/>
                <w:szCs w:val="20"/>
              </w:rPr>
            </w:pPr>
          </w:p>
        </w:tc>
      </w:tr>
      <w:tr w:rsidR="002761E0" w:rsidRPr="00A71AB4" w14:paraId="0CDD2D04" w14:textId="77777777" w:rsidTr="000A7924">
        <w:tblPrEx>
          <w:tblCellMar>
            <w:left w:w="30" w:type="dxa"/>
            <w:right w:w="30" w:type="dxa"/>
          </w:tblCellMar>
          <w:tblLook w:val="0000" w:firstRow="0" w:lastRow="0" w:firstColumn="0" w:lastColumn="0" w:noHBand="0" w:noVBand="0"/>
        </w:tblPrEx>
        <w:trPr>
          <w:gridBefore w:val="1"/>
          <w:gridAfter w:val="1"/>
          <w:wBefore w:w="17" w:type="pct"/>
          <w:wAfter w:w="186" w:type="pct"/>
          <w:trHeight w:val="668"/>
        </w:trPr>
        <w:tc>
          <w:tcPr>
            <w:tcW w:w="785" w:type="pct"/>
            <w:tcBorders>
              <w:top w:val="single" w:sz="12" w:space="0" w:color="auto"/>
              <w:left w:val="single" w:sz="12" w:space="0" w:color="auto"/>
              <w:bottom w:val="single" w:sz="12" w:space="0" w:color="auto"/>
              <w:right w:val="single" w:sz="12" w:space="0" w:color="auto"/>
            </w:tcBorders>
            <w:shd w:val="solid" w:color="C0C0C0" w:fill="auto"/>
            <w:vAlign w:val="center"/>
          </w:tcPr>
          <w:p w14:paraId="041C7481" w14:textId="77777777" w:rsidR="002761E0" w:rsidRPr="00A71AB4" w:rsidRDefault="002761E0" w:rsidP="000A7924">
            <w:pPr>
              <w:autoSpaceDE w:val="0"/>
              <w:autoSpaceDN w:val="0"/>
              <w:adjustRightInd w:val="0"/>
              <w:spacing w:after="120" w:line="280" w:lineRule="exact"/>
              <w:jc w:val="center"/>
              <w:rPr>
                <w:rFonts w:ascii="Arial" w:eastAsia="Calibri" w:hAnsi="Arial" w:cs="Arial"/>
                <w:b/>
                <w:bCs/>
                <w:i/>
                <w:iCs/>
                <w:color w:val="000000"/>
                <w:sz w:val="20"/>
                <w:szCs w:val="20"/>
              </w:rPr>
            </w:pPr>
            <w:r w:rsidRPr="00A71AB4">
              <w:rPr>
                <w:rFonts w:ascii="Arial" w:eastAsia="Calibri" w:hAnsi="Arial" w:cs="Arial"/>
                <w:b/>
                <w:bCs/>
                <w:i/>
                <w:iCs/>
                <w:color w:val="000000"/>
                <w:sz w:val="20"/>
                <w:szCs w:val="20"/>
              </w:rPr>
              <w:t>Etapa</w:t>
            </w:r>
          </w:p>
        </w:tc>
        <w:tc>
          <w:tcPr>
            <w:tcW w:w="875" w:type="pct"/>
            <w:gridSpan w:val="2"/>
            <w:tcBorders>
              <w:top w:val="single" w:sz="12" w:space="0" w:color="auto"/>
              <w:left w:val="single" w:sz="12" w:space="0" w:color="auto"/>
              <w:bottom w:val="single" w:sz="12" w:space="0" w:color="auto"/>
              <w:right w:val="single" w:sz="12" w:space="0" w:color="auto"/>
            </w:tcBorders>
            <w:shd w:val="solid" w:color="C0C0C0" w:fill="auto"/>
            <w:vAlign w:val="center"/>
          </w:tcPr>
          <w:p w14:paraId="52AE1DCD" w14:textId="77777777" w:rsidR="002761E0" w:rsidRPr="00A71AB4" w:rsidRDefault="002761E0" w:rsidP="000A7924">
            <w:pPr>
              <w:autoSpaceDE w:val="0"/>
              <w:autoSpaceDN w:val="0"/>
              <w:adjustRightInd w:val="0"/>
              <w:spacing w:after="120" w:line="280" w:lineRule="exact"/>
              <w:jc w:val="center"/>
              <w:rPr>
                <w:rFonts w:ascii="Arial" w:eastAsia="Calibri" w:hAnsi="Arial" w:cs="Arial"/>
                <w:b/>
                <w:bCs/>
                <w:i/>
                <w:iCs/>
                <w:color w:val="000000"/>
                <w:sz w:val="20"/>
                <w:szCs w:val="20"/>
              </w:rPr>
            </w:pPr>
            <w:r w:rsidRPr="00A71AB4">
              <w:rPr>
                <w:rFonts w:ascii="Arial" w:eastAsia="Calibri" w:hAnsi="Arial" w:cs="Arial"/>
                <w:b/>
                <w:bCs/>
                <w:i/>
                <w:iCs/>
                <w:color w:val="000000"/>
                <w:sz w:val="20"/>
                <w:szCs w:val="20"/>
              </w:rPr>
              <w:t>Termín plnění</w:t>
            </w:r>
          </w:p>
          <w:p w14:paraId="7CBA305D" w14:textId="77777777" w:rsidR="002761E0" w:rsidRPr="00A71AB4" w:rsidRDefault="002761E0" w:rsidP="000A7924">
            <w:pPr>
              <w:autoSpaceDE w:val="0"/>
              <w:autoSpaceDN w:val="0"/>
              <w:adjustRightInd w:val="0"/>
              <w:spacing w:after="120" w:line="280" w:lineRule="exact"/>
              <w:jc w:val="center"/>
              <w:rPr>
                <w:rFonts w:ascii="Arial" w:eastAsia="Calibri" w:hAnsi="Arial" w:cs="Arial"/>
                <w:bCs/>
                <w:i/>
                <w:iCs/>
                <w:color w:val="000000"/>
                <w:sz w:val="20"/>
                <w:szCs w:val="20"/>
              </w:rPr>
            </w:pPr>
            <w:r w:rsidRPr="00A71AB4">
              <w:rPr>
                <w:rFonts w:ascii="Arial" w:eastAsia="Calibri" w:hAnsi="Arial" w:cs="Arial"/>
                <w:bCs/>
                <w:i/>
                <w:iCs/>
                <w:color w:val="000000"/>
                <w:sz w:val="20"/>
                <w:szCs w:val="20"/>
              </w:rPr>
              <w:t>(nejzazší termín pro předání příslušné části díla)</w:t>
            </w:r>
          </w:p>
        </w:tc>
        <w:tc>
          <w:tcPr>
            <w:tcW w:w="1749" w:type="pct"/>
            <w:tcBorders>
              <w:top w:val="single" w:sz="12" w:space="0" w:color="auto"/>
              <w:left w:val="single" w:sz="12" w:space="0" w:color="auto"/>
              <w:bottom w:val="single" w:sz="12" w:space="0" w:color="auto"/>
              <w:right w:val="single" w:sz="12" w:space="0" w:color="auto"/>
            </w:tcBorders>
            <w:shd w:val="solid" w:color="C0C0C0" w:fill="auto"/>
            <w:vAlign w:val="center"/>
          </w:tcPr>
          <w:p w14:paraId="0DDE5966" w14:textId="77777777" w:rsidR="002761E0" w:rsidRPr="00A71AB4" w:rsidRDefault="002761E0" w:rsidP="000A7924">
            <w:pPr>
              <w:autoSpaceDE w:val="0"/>
              <w:autoSpaceDN w:val="0"/>
              <w:adjustRightInd w:val="0"/>
              <w:spacing w:after="120" w:line="280" w:lineRule="exact"/>
              <w:jc w:val="center"/>
              <w:rPr>
                <w:rFonts w:ascii="Arial" w:eastAsia="Calibri" w:hAnsi="Arial" w:cs="Arial"/>
                <w:b/>
                <w:bCs/>
                <w:i/>
                <w:iCs/>
                <w:color w:val="000000"/>
                <w:sz w:val="20"/>
                <w:szCs w:val="20"/>
              </w:rPr>
            </w:pPr>
            <w:r w:rsidRPr="00A71AB4">
              <w:rPr>
                <w:rFonts w:ascii="Arial" w:eastAsia="Calibri" w:hAnsi="Arial" w:cs="Arial"/>
                <w:b/>
                <w:bCs/>
                <w:i/>
                <w:iCs/>
                <w:color w:val="000000"/>
                <w:sz w:val="20"/>
                <w:szCs w:val="20"/>
              </w:rPr>
              <w:t>Popis činností prováděných v dílčí etapě</w:t>
            </w:r>
          </w:p>
        </w:tc>
        <w:tc>
          <w:tcPr>
            <w:tcW w:w="1388" w:type="pct"/>
            <w:gridSpan w:val="2"/>
            <w:tcBorders>
              <w:top w:val="single" w:sz="12" w:space="0" w:color="auto"/>
              <w:left w:val="single" w:sz="12" w:space="0" w:color="auto"/>
              <w:bottom w:val="single" w:sz="12" w:space="0" w:color="auto"/>
              <w:right w:val="single" w:sz="12" w:space="0" w:color="auto"/>
            </w:tcBorders>
            <w:shd w:val="solid" w:color="C0C0C0" w:fill="auto"/>
            <w:vAlign w:val="center"/>
          </w:tcPr>
          <w:p w14:paraId="26184A0A" w14:textId="77777777" w:rsidR="002761E0" w:rsidRPr="00A71AB4" w:rsidRDefault="002761E0" w:rsidP="000A7924">
            <w:pPr>
              <w:autoSpaceDE w:val="0"/>
              <w:autoSpaceDN w:val="0"/>
              <w:adjustRightInd w:val="0"/>
              <w:spacing w:after="120" w:line="280" w:lineRule="exact"/>
              <w:jc w:val="center"/>
              <w:rPr>
                <w:rFonts w:ascii="Arial" w:eastAsia="Calibri" w:hAnsi="Arial" w:cs="Arial"/>
                <w:b/>
                <w:bCs/>
                <w:i/>
                <w:iCs/>
                <w:color w:val="000000"/>
                <w:sz w:val="20"/>
                <w:szCs w:val="20"/>
              </w:rPr>
            </w:pPr>
            <w:r w:rsidRPr="00A71AB4">
              <w:rPr>
                <w:rFonts w:ascii="Arial" w:eastAsia="Calibri" w:hAnsi="Arial" w:cs="Arial"/>
                <w:b/>
                <w:bCs/>
                <w:i/>
                <w:iCs/>
                <w:color w:val="000000"/>
                <w:sz w:val="20"/>
                <w:szCs w:val="20"/>
              </w:rPr>
              <w:t>Podmínky dokončení dílčí etapy</w:t>
            </w:r>
          </w:p>
        </w:tc>
      </w:tr>
      <w:tr w:rsidR="002761E0" w:rsidRPr="00A71AB4" w14:paraId="4DFE6F15" w14:textId="77777777" w:rsidTr="000A7924">
        <w:tblPrEx>
          <w:tblCellMar>
            <w:left w:w="30" w:type="dxa"/>
            <w:right w:w="30" w:type="dxa"/>
          </w:tblCellMar>
          <w:tblLook w:val="0000" w:firstRow="0" w:lastRow="0" w:firstColumn="0" w:lastColumn="0" w:noHBand="0" w:noVBand="0"/>
        </w:tblPrEx>
        <w:trPr>
          <w:gridBefore w:val="1"/>
          <w:gridAfter w:val="1"/>
          <w:wBefore w:w="17" w:type="pct"/>
          <w:wAfter w:w="186" w:type="pct"/>
          <w:trHeight w:val="604"/>
        </w:trPr>
        <w:tc>
          <w:tcPr>
            <w:tcW w:w="785" w:type="pct"/>
            <w:tcBorders>
              <w:top w:val="single" w:sz="12" w:space="0" w:color="auto"/>
              <w:left w:val="single" w:sz="12" w:space="0" w:color="auto"/>
              <w:bottom w:val="single" w:sz="6" w:space="0" w:color="auto"/>
              <w:right w:val="single" w:sz="6" w:space="0" w:color="auto"/>
            </w:tcBorders>
            <w:shd w:val="solid" w:color="FFFFFF" w:fill="auto"/>
            <w:vAlign w:val="center"/>
          </w:tcPr>
          <w:p w14:paraId="1C149B97" w14:textId="77777777" w:rsidR="002761E0" w:rsidRPr="00A71AB4" w:rsidRDefault="002761E0" w:rsidP="000A7924">
            <w:pPr>
              <w:autoSpaceDE w:val="0"/>
              <w:autoSpaceDN w:val="0"/>
              <w:adjustRightInd w:val="0"/>
              <w:spacing w:after="120" w:line="280" w:lineRule="exact"/>
              <w:jc w:val="center"/>
              <w:rPr>
                <w:rFonts w:ascii="Arial" w:eastAsia="Calibri" w:hAnsi="Arial" w:cs="Arial"/>
                <w:b/>
                <w:bCs/>
                <w:color w:val="000000"/>
                <w:sz w:val="20"/>
                <w:szCs w:val="20"/>
              </w:rPr>
            </w:pPr>
            <w:r w:rsidRPr="00A71AB4">
              <w:rPr>
                <w:rFonts w:ascii="Arial" w:eastAsia="Calibri" w:hAnsi="Arial" w:cs="Arial"/>
                <w:b/>
                <w:bCs/>
                <w:color w:val="000000"/>
                <w:sz w:val="20"/>
                <w:szCs w:val="20"/>
              </w:rPr>
              <w:t>Zahájení prací</w:t>
            </w:r>
          </w:p>
        </w:tc>
        <w:tc>
          <w:tcPr>
            <w:tcW w:w="875" w:type="pct"/>
            <w:gridSpan w:val="2"/>
            <w:tcBorders>
              <w:top w:val="single" w:sz="12" w:space="0" w:color="auto"/>
              <w:left w:val="single" w:sz="6" w:space="0" w:color="auto"/>
              <w:bottom w:val="single" w:sz="6" w:space="0" w:color="auto"/>
              <w:right w:val="single" w:sz="6" w:space="0" w:color="auto"/>
            </w:tcBorders>
            <w:shd w:val="solid" w:color="FFFFFF" w:fill="auto"/>
            <w:vAlign w:val="center"/>
          </w:tcPr>
          <w:p w14:paraId="5DA1BEFA" w14:textId="77777777" w:rsidR="002761E0" w:rsidRPr="00A71AB4" w:rsidRDefault="002761E0" w:rsidP="000A7924">
            <w:pPr>
              <w:autoSpaceDE w:val="0"/>
              <w:autoSpaceDN w:val="0"/>
              <w:adjustRightInd w:val="0"/>
              <w:spacing w:after="120" w:line="280" w:lineRule="exact"/>
              <w:jc w:val="center"/>
              <w:rPr>
                <w:rFonts w:ascii="Arial" w:eastAsia="Calibri" w:hAnsi="Arial" w:cs="Arial"/>
                <w:b/>
                <w:bCs/>
                <w:color w:val="000000"/>
                <w:sz w:val="20"/>
                <w:szCs w:val="20"/>
              </w:rPr>
            </w:pPr>
            <w:r w:rsidRPr="00A71AB4">
              <w:rPr>
                <w:rFonts w:ascii="Arial" w:eastAsia="Calibri" w:hAnsi="Arial" w:cs="Arial"/>
                <w:b/>
                <w:bCs/>
                <w:color w:val="000000"/>
                <w:sz w:val="20"/>
                <w:szCs w:val="20"/>
              </w:rPr>
              <w:t>po nabytí účinnosti SOD</w:t>
            </w:r>
          </w:p>
        </w:tc>
        <w:tc>
          <w:tcPr>
            <w:tcW w:w="1749" w:type="pct"/>
            <w:tcBorders>
              <w:top w:val="single" w:sz="12" w:space="0" w:color="auto"/>
              <w:left w:val="single" w:sz="6" w:space="0" w:color="auto"/>
              <w:bottom w:val="single" w:sz="6" w:space="0" w:color="auto"/>
              <w:right w:val="single" w:sz="6" w:space="0" w:color="auto"/>
            </w:tcBorders>
            <w:shd w:val="solid" w:color="FFFFFF" w:fill="auto"/>
            <w:vAlign w:val="center"/>
          </w:tcPr>
          <w:p w14:paraId="212875D5" w14:textId="77777777" w:rsidR="002761E0" w:rsidRPr="00A71AB4" w:rsidRDefault="002761E0" w:rsidP="000A7924">
            <w:pPr>
              <w:autoSpaceDE w:val="0"/>
              <w:autoSpaceDN w:val="0"/>
              <w:adjustRightInd w:val="0"/>
              <w:spacing w:after="120" w:line="280" w:lineRule="exact"/>
              <w:jc w:val="center"/>
              <w:rPr>
                <w:rFonts w:ascii="Arial" w:eastAsia="Calibri" w:hAnsi="Arial" w:cs="Arial"/>
                <w:b/>
                <w:bCs/>
                <w:color w:val="000000"/>
                <w:sz w:val="20"/>
                <w:szCs w:val="20"/>
              </w:rPr>
            </w:pPr>
            <w:r w:rsidRPr="00A71AB4">
              <w:rPr>
                <w:rFonts w:ascii="Arial" w:eastAsia="Calibri" w:hAnsi="Arial" w:cs="Arial"/>
                <w:b/>
                <w:bCs/>
                <w:color w:val="000000"/>
                <w:sz w:val="20"/>
                <w:szCs w:val="20"/>
              </w:rPr>
              <w:t>-</w:t>
            </w:r>
          </w:p>
        </w:tc>
        <w:tc>
          <w:tcPr>
            <w:tcW w:w="1388" w:type="pct"/>
            <w:gridSpan w:val="2"/>
            <w:tcBorders>
              <w:top w:val="single" w:sz="12" w:space="0" w:color="auto"/>
              <w:left w:val="single" w:sz="6" w:space="0" w:color="auto"/>
              <w:bottom w:val="single" w:sz="6" w:space="0" w:color="auto"/>
              <w:right w:val="single" w:sz="12" w:space="0" w:color="auto"/>
            </w:tcBorders>
            <w:shd w:val="solid" w:color="FFFFFF" w:fill="auto"/>
            <w:vAlign w:val="center"/>
          </w:tcPr>
          <w:p w14:paraId="283D2D45" w14:textId="77777777" w:rsidR="002761E0" w:rsidRPr="00A71AB4" w:rsidRDefault="002761E0" w:rsidP="000A7924">
            <w:pPr>
              <w:autoSpaceDE w:val="0"/>
              <w:autoSpaceDN w:val="0"/>
              <w:adjustRightInd w:val="0"/>
              <w:spacing w:after="120" w:line="280" w:lineRule="exact"/>
              <w:jc w:val="center"/>
              <w:rPr>
                <w:rFonts w:ascii="Arial" w:eastAsia="Calibri" w:hAnsi="Arial" w:cs="Arial"/>
                <w:b/>
                <w:bCs/>
                <w:color w:val="000000"/>
                <w:sz w:val="20"/>
                <w:szCs w:val="20"/>
              </w:rPr>
            </w:pPr>
            <w:r w:rsidRPr="00A71AB4">
              <w:rPr>
                <w:rFonts w:ascii="Arial" w:eastAsia="Calibri" w:hAnsi="Arial" w:cs="Arial"/>
                <w:b/>
                <w:bCs/>
                <w:color w:val="000000"/>
                <w:sz w:val="20"/>
                <w:szCs w:val="20"/>
              </w:rPr>
              <w:t>-</w:t>
            </w:r>
          </w:p>
        </w:tc>
      </w:tr>
      <w:tr w:rsidR="002761E0" w:rsidRPr="00A71AB4" w14:paraId="63F67047" w14:textId="77777777" w:rsidTr="000A7924">
        <w:tblPrEx>
          <w:tblCellMar>
            <w:left w:w="30" w:type="dxa"/>
            <w:right w:w="30" w:type="dxa"/>
          </w:tblCellMar>
          <w:tblLook w:val="0000" w:firstRow="0" w:lastRow="0" w:firstColumn="0" w:lastColumn="0" w:noHBand="0" w:noVBand="0"/>
        </w:tblPrEx>
        <w:trPr>
          <w:gridBefore w:val="1"/>
          <w:gridAfter w:val="1"/>
          <w:wBefore w:w="17" w:type="pct"/>
          <w:wAfter w:w="186" w:type="pct"/>
          <w:trHeight w:val="922"/>
        </w:trPr>
        <w:tc>
          <w:tcPr>
            <w:tcW w:w="785" w:type="pct"/>
            <w:tcBorders>
              <w:top w:val="single" w:sz="6" w:space="0" w:color="FFFFFF"/>
              <w:left w:val="single" w:sz="12" w:space="0" w:color="auto"/>
              <w:bottom w:val="single" w:sz="6" w:space="0" w:color="auto"/>
              <w:right w:val="single" w:sz="6" w:space="0" w:color="auto"/>
            </w:tcBorders>
            <w:shd w:val="solid" w:color="FFFFFF" w:fill="auto"/>
            <w:vAlign w:val="center"/>
          </w:tcPr>
          <w:p w14:paraId="34F84941" w14:textId="77777777" w:rsidR="002761E0" w:rsidRPr="00A71AB4" w:rsidRDefault="002761E0" w:rsidP="000A7924">
            <w:pPr>
              <w:autoSpaceDE w:val="0"/>
              <w:autoSpaceDN w:val="0"/>
              <w:adjustRightInd w:val="0"/>
              <w:spacing w:after="120" w:line="280" w:lineRule="exact"/>
              <w:jc w:val="center"/>
              <w:rPr>
                <w:rFonts w:ascii="Arial" w:eastAsia="Calibri" w:hAnsi="Arial" w:cs="Arial"/>
                <w:b/>
                <w:bCs/>
                <w:color w:val="000000"/>
                <w:sz w:val="20"/>
                <w:szCs w:val="20"/>
              </w:rPr>
            </w:pPr>
            <w:r w:rsidRPr="00A71AB4">
              <w:rPr>
                <w:rFonts w:ascii="Arial" w:eastAsia="Calibri" w:hAnsi="Arial" w:cs="Arial"/>
                <w:b/>
                <w:bCs/>
                <w:color w:val="000000"/>
                <w:sz w:val="20"/>
                <w:szCs w:val="20"/>
              </w:rPr>
              <w:t>1. dílčí etapa</w:t>
            </w:r>
          </w:p>
        </w:tc>
        <w:tc>
          <w:tcPr>
            <w:tcW w:w="875" w:type="pct"/>
            <w:gridSpan w:val="2"/>
            <w:tcBorders>
              <w:top w:val="single" w:sz="6" w:space="0" w:color="FFFFFF"/>
              <w:left w:val="single" w:sz="6" w:space="0" w:color="auto"/>
              <w:bottom w:val="single" w:sz="6" w:space="0" w:color="auto"/>
              <w:right w:val="single" w:sz="6" w:space="0" w:color="auto"/>
            </w:tcBorders>
            <w:shd w:val="solid" w:color="FFFFFF" w:fill="FFFFFF"/>
            <w:vAlign w:val="center"/>
          </w:tcPr>
          <w:p w14:paraId="341F072C" w14:textId="77777777" w:rsidR="002761E0" w:rsidRPr="00A71AB4" w:rsidRDefault="002761E0" w:rsidP="000A7924">
            <w:pPr>
              <w:autoSpaceDE w:val="0"/>
              <w:autoSpaceDN w:val="0"/>
              <w:adjustRightInd w:val="0"/>
              <w:spacing w:after="120" w:line="280" w:lineRule="exact"/>
              <w:jc w:val="center"/>
              <w:rPr>
                <w:rFonts w:ascii="Arial" w:eastAsia="Calibri" w:hAnsi="Arial" w:cs="Arial"/>
                <w:b/>
                <w:bCs/>
                <w:color w:val="000000"/>
                <w:sz w:val="20"/>
                <w:szCs w:val="20"/>
              </w:rPr>
            </w:pPr>
            <w:r w:rsidRPr="00A71AB4">
              <w:rPr>
                <w:rFonts w:ascii="Arial" w:eastAsia="Calibri" w:hAnsi="Arial" w:cs="Arial"/>
                <w:b/>
                <w:bCs/>
                <w:color w:val="000000"/>
                <w:sz w:val="20"/>
                <w:szCs w:val="20"/>
              </w:rPr>
              <w:t>do 6 měsíců od nabytí účinnosti SOD</w:t>
            </w:r>
          </w:p>
        </w:tc>
        <w:tc>
          <w:tcPr>
            <w:tcW w:w="1749" w:type="pct"/>
            <w:tcBorders>
              <w:top w:val="single" w:sz="6" w:space="0" w:color="FFFFFF"/>
              <w:left w:val="single" w:sz="6" w:space="0" w:color="auto"/>
              <w:bottom w:val="single" w:sz="6" w:space="0" w:color="auto"/>
              <w:right w:val="single" w:sz="6" w:space="0" w:color="auto"/>
            </w:tcBorders>
            <w:shd w:val="solid" w:color="FFFFFF" w:fill="FFFFFF"/>
            <w:vAlign w:val="center"/>
          </w:tcPr>
          <w:p w14:paraId="2563048B" w14:textId="06EC94C6" w:rsidR="002761E0" w:rsidRPr="00A71AB4" w:rsidRDefault="002761E0" w:rsidP="00C401AD">
            <w:pPr>
              <w:autoSpaceDE w:val="0"/>
              <w:autoSpaceDN w:val="0"/>
              <w:adjustRightInd w:val="0"/>
              <w:spacing w:after="120" w:line="280" w:lineRule="exact"/>
              <w:jc w:val="center"/>
              <w:rPr>
                <w:rFonts w:ascii="Arial" w:eastAsia="Calibri" w:hAnsi="Arial" w:cs="Arial"/>
                <w:color w:val="000000"/>
                <w:sz w:val="20"/>
                <w:szCs w:val="20"/>
              </w:rPr>
            </w:pPr>
            <w:r w:rsidRPr="00A71AB4">
              <w:rPr>
                <w:rFonts w:ascii="Arial" w:eastAsia="Calibri" w:hAnsi="Arial" w:cs="Arial"/>
                <w:color w:val="000000"/>
                <w:sz w:val="20"/>
                <w:szCs w:val="20"/>
              </w:rPr>
              <w:t xml:space="preserve">Předání DUR zpracované na základě provedených průzkumů (bod 1.1.5. ZTP) k připomínkám odborným </w:t>
            </w:r>
            <w:r w:rsidRPr="00C47262">
              <w:rPr>
                <w:rFonts w:ascii="Arial" w:eastAsia="Calibri" w:hAnsi="Arial" w:cs="Arial"/>
                <w:color w:val="000000"/>
                <w:sz w:val="20"/>
                <w:szCs w:val="20"/>
              </w:rPr>
              <w:t>složkám SŽ</w:t>
            </w:r>
            <w:r w:rsidRPr="00A71AB4">
              <w:rPr>
                <w:rFonts w:ascii="Arial" w:eastAsia="Calibri" w:hAnsi="Arial" w:cs="Arial"/>
                <w:color w:val="000000"/>
                <w:sz w:val="20"/>
                <w:szCs w:val="20"/>
              </w:rPr>
              <w:t xml:space="preserve"> a ČD.</w:t>
            </w:r>
          </w:p>
        </w:tc>
        <w:tc>
          <w:tcPr>
            <w:tcW w:w="1388" w:type="pct"/>
            <w:gridSpan w:val="2"/>
            <w:tcBorders>
              <w:top w:val="single" w:sz="6" w:space="0" w:color="FFFFFF"/>
              <w:left w:val="single" w:sz="6" w:space="0" w:color="auto"/>
              <w:bottom w:val="single" w:sz="6" w:space="0" w:color="auto"/>
              <w:right w:val="single" w:sz="12" w:space="0" w:color="auto"/>
            </w:tcBorders>
            <w:shd w:val="solid" w:color="FFFFFF" w:fill="FFFFFF"/>
            <w:vAlign w:val="center"/>
          </w:tcPr>
          <w:p w14:paraId="62B20F00" w14:textId="77777777" w:rsidR="002761E0" w:rsidRPr="00A71AB4" w:rsidRDefault="002761E0" w:rsidP="000A7924">
            <w:pPr>
              <w:autoSpaceDE w:val="0"/>
              <w:autoSpaceDN w:val="0"/>
              <w:adjustRightInd w:val="0"/>
              <w:spacing w:after="120" w:line="280" w:lineRule="exact"/>
              <w:jc w:val="center"/>
              <w:rPr>
                <w:rFonts w:ascii="Arial" w:eastAsia="Calibri" w:hAnsi="Arial" w:cs="Arial"/>
                <w:color w:val="000000"/>
                <w:sz w:val="20"/>
                <w:szCs w:val="20"/>
              </w:rPr>
            </w:pPr>
            <w:r w:rsidRPr="00A71AB4">
              <w:rPr>
                <w:rFonts w:ascii="Arial" w:eastAsia="Calibri" w:hAnsi="Arial" w:cs="Arial"/>
                <w:color w:val="000000"/>
                <w:sz w:val="20"/>
                <w:szCs w:val="20"/>
              </w:rPr>
              <w:t>Předání zpracovaného technického řešení v digitální formě, po projednání na profesních poradách, projednané s OŘ a dotčenými orgány, k projednání odborným složkám ČD a Správy železnic, předávací protokol.</w:t>
            </w:r>
          </w:p>
        </w:tc>
      </w:tr>
      <w:tr w:rsidR="002761E0" w:rsidRPr="00A71AB4" w14:paraId="596F1732" w14:textId="77777777" w:rsidTr="000A7924">
        <w:tblPrEx>
          <w:tblCellMar>
            <w:left w:w="30" w:type="dxa"/>
            <w:right w:w="30" w:type="dxa"/>
          </w:tblCellMar>
          <w:tblLook w:val="0000" w:firstRow="0" w:lastRow="0" w:firstColumn="0" w:lastColumn="0" w:noHBand="0" w:noVBand="0"/>
        </w:tblPrEx>
        <w:trPr>
          <w:gridBefore w:val="1"/>
          <w:gridAfter w:val="1"/>
          <w:wBefore w:w="17" w:type="pct"/>
          <w:wAfter w:w="186" w:type="pct"/>
          <w:trHeight w:val="1539"/>
        </w:trPr>
        <w:tc>
          <w:tcPr>
            <w:tcW w:w="785" w:type="pct"/>
            <w:tcBorders>
              <w:top w:val="single" w:sz="6" w:space="0" w:color="auto"/>
              <w:left w:val="single" w:sz="12" w:space="0" w:color="auto"/>
              <w:bottom w:val="single" w:sz="6" w:space="0" w:color="auto"/>
              <w:right w:val="single" w:sz="6" w:space="0" w:color="auto"/>
            </w:tcBorders>
            <w:shd w:val="solid" w:color="FFFFFF" w:fill="auto"/>
            <w:vAlign w:val="center"/>
          </w:tcPr>
          <w:p w14:paraId="003E489C" w14:textId="77777777" w:rsidR="002761E0" w:rsidRPr="00A71AB4" w:rsidRDefault="002761E0" w:rsidP="000A7924">
            <w:pPr>
              <w:autoSpaceDE w:val="0"/>
              <w:autoSpaceDN w:val="0"/>
              <w:adjustRightInd w:val="0"/>
              <w:spacing w:after="120" w:line="280" w:lineRule="exact"/>
              <w:jc w:val="center"/>
              <w:rPr>
                <w:rFonts w:ascii="Arial" w:eastAsia="Calibri" w:hAnsi="Arial" w:cs="Arial"/>
                <w:b/>
                <w:bCs/>
                <w:color w:val="000000"/>
                <w:sz w:val="20"/>
                <w:szCs w:val="20"/>
              </w:rPr>
            </w:pPr>
            <w:r w:rsidRPr="00A71AB4">
              <w:rPr>
                <w:rFonts w:ascii="Arial" w:eastAsia="Calibri" w:hAnsi="Arial" w:cs="Arial"/>
                <w:b/>
                <w:bCs/>
                <w:color w:val="000000"/>
                <w:sz w:val="20"/>
                <w:szCs w:val="20"/>
              </w:rPr>
              <w:lastRenderedPageBreak/>
              <w:t>2. dílčí etapa</w:t>
            </w:r>
          </w:p>
        </w:tc>
        <w:tc>
          <w:tcPr>
            <w:tcW w:w="875" w:type="pct"/>
            <w:gridSpan w:val="2"/>
            <w:tcBorders>
              <w:top w:val="single" w:sz="6" w:space="0" w:color="auto"/>
              <w:left w:val="single" w:sz="6" w:space="0" w:color="auto"/>
              <w:bottom w:val="single" w:sz="6" w:space="0" w:color="auto"/>
              <w:right w:val="single" w:sz="6" w:space="0" w:color="auto"/>
            </w:tcBorders>
            <w:shd w:val="solid" w:color="FFFFFF" w:fill="FFFFFF"/>
            <w:vAlign w:val="center"/>
          </w:tcPr>
          <w:p w14:paraId="707442F7" w14:textId="77777777" w:rsidR="002761E0" w:rsidRPr="00A71AB4" w:rsidRDefault="002761E0" w:rsidP="000A7924">
            <w:pPr>
              <w:autoSpaceDE w:val="0"/>
              <w:autoSpaceDN w:val="0"/>
              <w:adjustRightInd w:val="0"/>
              <w:spacing w:after="120" w:line="280" w:lineRule="exact"/>
              <w:jc w:val="center"/>
              <w:rPr>
                <w:rFonts w:ascii="Arial" w:eastAsia="Calibri" w:hAnsi="Arial" w:cs="Arial"/>
                <w:b/>
                <w:bCs/>
                <w:color w:val="000000"/>
                <w:sz w:val="20"/>
                <w:szCs w:val="20"/>
              </w:rPr>
            </w:pPr>
            <w:r w:rsidRPr="00A71AB4">
              <w:rPr>
                <w:rFonts w:ascii="Arial" w:eastAsia="Calibri" w:hAnsi="Arial" w:cs="Arial"/>
                <w:b/>
                <w:bCs/>
                <w:color w:val="000000"/>
                <w:sz w:val="20"/>
                <w:szCs w:val="20"/>
              </w:rPr>
              <w:t>do 10 měsíců od nabytí účinnosti SOD</w:t>
            </w:r>
          </w:p>
          <w:p w14:paraId="3739E3B6" w14:textId="77777777" w:rsidR="002761E0" w:rsidRPr="00A71AB4" w:rsidRDefault="002761E0" w:rsidP="000A7924">
            <w:pPr>
              <w:autoSpaceDE w:val="0"/>
              <w:autoSpaceDN w:val="0"/>
              <w:adjustRightInd w:val="0"/>
              <w:spacing w:after="120" w:line="280" w:lineRule="exact"/>
              <w:jc w:val="center"/>
              <w:rPr>
                <w:rFonts w:ascii="Arial" w:eastAsia="Calibri" w:hAnsi="Arial" w:cs="Arial"/>
                <w:b/>
                <w:bCs/>
                <w:color w:val="000000"/>
                <w:sz w:val="20"/>
                <w:szCs w:val="20"/>
              </w:rPr>
            </w:pPr>
          </w:p>
        </w:tc>
        <w:tc>
          <w:tcPr>
            <w:tcW w:w="1749" w:type="pct"/>
            <w:tcBorders>
              <w:top w:val="single" w:sz="6" w:space="0" w:color="auto"/>
              <w:left w:val="single" w:sz="6" w:space="0" w:color="auto"/>
              <w:bottom w:val="single" w:sz="6" w:space="0" w:color="auto"/>
              <w:right w:val="single" w:sz="6" w:space="0" w:color="auto"/>
            </w:tcBorders>
            <w:shd w:val="solid" w:color="FFFFFF" w:fill="FFFFFF"/>
            <w:vAlign w:val="center"/>
          </w:tcPr>
          <w:p w14:paraId="42E18739" w14:textId="77777777" w:rsidR="002761E0" w:rsidRPr="00A71AB4" w:rsidRDefault="002761E0" w:rsidP="000A7924">
            <w:pPr>
              <w:autoSpaceDE w:val="0"/>
              <w:autoSpaceDN w:val="0"/>
              <w:adjustRightInd w:val="0"/>
              <w:spacing w:after="120" w:line="280" w:lineRule="exact"/>
              <w:jc w:val="center"/>
              <w:rPr>
                <w:rFonts w:ascii="Arial" w:eastAsia="Calibri" w:hAnsi="Arial" w:cs="Arial"/>
                <w:color w:val="000000"/>
                <w:sz w:val="20"/>
                <w:szCs w:val="20"/>
              </w:rPr>
            </w:pPr>
            <w:r w:rsidRPr="00A71AB4">
              <w:rPr>
                <w:rFonts w:ascii="Arial" w:eastAsia="Calibri" w:hAnsi="Arial" w:cs="Arial"/>
                <w:color w:val="000000"/>
                <w:sz w:val="20"/>
                <w:szCs w:val="20"/>
              </w:rPr>
              <w:t>Odevzdání kompletního díla DUR, Zpracování a odevzdání kompletního a úplného Oznámení EIA.</w:t>
            </w:r>
          </w:p>
        </w:tc>
        <w:tc>
          <w:tcPr>
            <w:tcW w:w="1388" w:type="pct"/>
            <w:gridSpan w:val="2"/>
            <w:tcBorders>
              <w:top w:val="single" w:sz="6" w:space="0" w:color="auto"/>
              <w:left w:val="single" w:sz="6" w:space="0" w:color="auto"/>
              <w:bottom w:val="single" w:sz="6" w:space="0" w:color="auto"/>
              <w:right w:val="single" w:sz="12" w:space="0" w:color="auto"/>
            </w:tcBorders>
            <w:shd w:val="solid" w:color="FFFFFF" w:fill="FFFFFF"/>
            <w:vAlign w:val="center"/>
          </w:tcPr>
          <w:p w14:paraId="610D61D5" w14:textId="77777777" w:rsidR="002761E0" w:rsidRPr="00A71AB4" w:rsidRDefault="002761E0" w:rsidP="000A7924">
            <w:pPr>
              <w:autoSpaceDE w:val="0"/>
              <w:autoSpaceDN w:val="0"/>
              <w:adjustRightInd w:val="0"/>
              <w:spacing w:after="120" w:line="280" w:lineRule="exact"/>
              <w:jc w:val="center"/>
              <w:rPr>
                <w:rFonts w:ascii="Arial" w:eastAsia="Calibri" w:hAnsi="Arial" w:cs="Arial"/>
                <w:color w:val="000000"/>
                <w:sz w:val="20"/>
                <w:szCs w:val="20"/>
              </w:rPr>
            </w:pPr>
            <w:r w:rsidRPr="00A71AB4">
              <w:rPr>
                <w:rFonts w:ascii="Calibri" w:hAnsi="Calibri" w:cs="Calibri"/>
                <w:sz w:val="20"/>
                <w:szCs w:val="20"/>
              </w:rPr>
              <w:t>Odevzdání kompletní DUR a včetně zapracovaných připomínek odborných složek Správy železnic a ČD, Originál Oznámení EIA v listinné i digitální formě, předávací protokol.</w:t>
            </w:r>
          </w:p>
        </w:tc>
      </w:tr>
      <w:tr w:rsidR="002761E0" w:rsidRPr="00A71AB4" w14:paraId="18AB50A8" w14:textId="77777777" w:rsidTr="000A7924">
        <w:tblPrEx>
          <w:tblCellMar>
            <w:left w:w="30" w:type="dxa"/>
            <w:right w:w="30" w:type="dxa"/>
          </w:tblCellMar>
          <w:tblLook w:val="0000" w:firstRow="0" w:lastRow="0" w:firstColumn="0" w:lastColumn="0" w:noHBand="0" w:noVBand="0"/>
        </w:tblPrEx>
        <w:trPr>
          <w:gridBefore w:val="1"/>
          <w:gridAfter w:val="1"/>
          <w:wBefore w:w="17" w:type="pct"/>
          <w:wAfter w:w="186" w:type="pct"/>
          <w:trHeight w:val="1539"/>
        </w:trPr>
        <w:tc>
          <w:tcPr>
            <w:tcW w:w="785" w:type="pct"/>
            <w:tcBorders>
              <w:top w:val="single" w:sz="6" w:space="0" w:color="auto"/>
              <w:left w:val="single" w:sz="12" w:space="0" w:color="auto"/>
              <w:bottom w:val="single" w:sz="6" w:space="0" w:color="auto"/>
              <w:right w:val="single" w:sz="6" w:space="0" w:color="auto"/>
            </w:tcBorders>
            <w:shd w:val="solid" w:color="FFFFFF" w:fill="auto"/>
            <w:vAlign w:val="center"/>
          </w:tcPr>
          <w:p w14:paraId="15D9CBCF" w14:textId="77777777" w:rsidR="002761E0" w:rsidRPr="00A71AB4" w:rsidRDefault="002761E0" w:rsidP="000A7924">
            <w:pPr>
              <w:autoSpaceDE w:val="0"/>
              <w:autoSpaceDN w:val="0"/>
              <w:adjustRightInd w:val="0"/>
              <w:spacing w:after="120" w:line="280" w:lineRule="exact"/>
              <w:jc w:val="center"/>
              <w:rPr>
                <w:rFonts w:ascii="Arial" w:eastAsia="Calibri" w:hAnsi="Arial" w:cs="Arial"/>
                <w:b/>
                <w:bCs/>
                <w:color w:val="000000"/>
                <w:sz w:val="20"/>
                <w:szCs w:val="20"/>
              </w:rPr>
            </w:pPr>
            <w:r w:rsidRPr="00A71AB4">
              <w:rPr>
                <w:rFonts w:ascii="Arial" w:eastAsia="Calibri" w:hAnsi="Arial" w:cs="Arial"/>
                <w:b/>
                <w:bCs/>
                <w:color w:val="000000"/>
                <w:sz w:val="20"/>
                <w:szCs w:val="20"/>
              </w:rPr>
              <w:t>3. dílčí etapa</w:t>
            </w:r>
          </w:p>
        </w:tc>
        <w:tc>
          <w:tcPr>
            <w:tcW w:w="875" w:type="pct"/>
            <w:gridSpan w:val="2"/>
            <w:tcBorders>
              <w:top w:val="single" w:sz="6" w:space="0" w:color="auto"/>
              <w:left w:val="single" w:sz="6" w:space="0" w:color="auto"/>
              <w:bottom w:val="single" w:sz="6" w:space="0" w:color="auto"/>
              <w:right w:val="single" w:sz="6" w:space="0" w:color="auto"/>
            </w:tcBorders>
            <w:shd w:val="solid" w:color="FFFFFF" w:fill="FFFFFF"/>
            <w:vAlign w:val="center"/>
          </w:tcPr>
          <w:p w14:paraId="5F6C743A" w14:textId="77777777" w:rsidR="002761E0" w:rsidRPr="00A71AB4" w:rsidRDefault="002761E0" w:rsidP="000A7924">
            <w:pPr>
              <w:autoSpaceDE w:val="0"/>
              <w:autoSpaceDN w:val="0"/>
              <w:adjustRightInd w:val="0"/>
              <w:spacing w:after="120" w:line="280" w:lineRule="exact"/>
              <w:jc w:val="center"/>
              <w:rPr>
                <w:rFonts w:ascii="Arial" w:eastAsia="Calibri" w:hAnsi="Arial" w:cs="Arial"/>
                <w:b/>
                <w:bCs/>
                <w:color w:val="000000"/>
                <w:sz w:val="20"/>
                <w:szCs w:val="20"/>
              </w:rPr>
            </w:pPr>
            <w:r w:rsidRPr="00A71AB4">
              <w:rPr>
                <w:rFonts w:ascii="Arial" w:eastAsia="Calibri" w:hAnsi="Arial" w:cs="Arial"/>
                <w:b/>
                <w:bCs/>
                <w:color w:val="000000"/>
                <w:sz w:val="20"/>
                <w:szCs w:val="20"/>
              </w:rPr>
              <w:t xml:space="preserve">Do 6 měsíců od odevzdání oznámení EIA </w:t>
            </w:r>
          </w:p>
        </w:tc>
        <w:tc>
          <w:tcPr>
            <w:tcW w:w="1749" w:type="pct"/>
            <w:tcBorders>
              <w:top w:val="single" w:sz="6" w:space="0" w:color="auto"/>
              <w:left w:val="single" w:sz="6" w:space="0" w:color="auto"/>
              <w:bottom w:val="single" w:sz="6" w:space="0" w:color="auto"/>
              <w:right w:val="single" w:sz="6" w:space="0" w:color="auto"/>
            </w:tcBorders>
            <w:shd w:val="solid" w:color="FFFFFF" w:fill="FFFFFF"/>
            <w:vAlign w:val="center"/>
          </w:tcPr>
          <w:p w14:paraId="5EB3BF78" w14:textId="77777777" w:rsidR="002761E0" w:rsidRPr="00A71AB4" w:rsidRDefault="002761E0" w:rsidP="000A7924">
            <w:pPr>
              <w:autoSpaceDE w:val="0"/>
              <w:autoSpaceDN w:val="0"/>
              <w:adjustRightInd w:val="0"/>
              <w:spacing w:after="120" w:line="280" w:lineRule="exact"/>
              <w:jc w:val="center"/>
              <w:rPr>
                <w:rFonts w:ascii="Arial" w:eastAsia="Calibri" w:hAnsi="Arial" w:cs="Arial"/>
                <w:color w:val="000000"/>
                <w:sz w:val="20"/>
                <w:szCs w:val="20"/>
              </w:rPr>
            </w:pPr>
            <w:r w:rsidRPr="00A71AB4">
              <w:rPr>
                <w:rFonts w:ascii="Arial" w:eastAsia="Calibri" w:hAnsi="Arial" w:cs="Arial"/>
                <w:color w:val="000000"/>
                <w:sz w:val="20"/>
                <w:szCs w:val="20"/>
              </w:rPr>
              <w:t>Budou zapracovány požadavky z procesu EIA a podána žádost o ÚR.</w:t>
            </w:r>
          </w:p>
        </w:tc>
        <w:tc>
          <w:tcPr>
            <w:tcW w:w="1388" w:type="pct"/>
            <w:gridSpan w:val="2"/>
            <w:tcBorders>
              <w:top w:val="single" w:sz="6" w:space="0" w:color="auto"/>
              <w:left w:val="single" w:sz="6" w:space="0" w:color="auto"/>
              <w:bottom w:val="single" w:sz="6" w:space="0" w:color="auto"/>
              <w:right w:val="single" w:sz="12" w:space="0" w:color="auto"/>
            </w:tcBorders>
            <w:shd w:val="solid" w:color="FFFFFF" w:fill="FFFFFF"/>
            <w:vAlign w:val="center"/>
          </w:tcPr>
          <w:p w14:paraId="30C535BD" w14:textId="77777777" w:rsidR="002761E0" w:rsidRPr="00A71AB4" w:rsidRDefault="002761E0" w:rsidP="000A7924">
            <w:pPr>
              <w:autoSpaceDE w:val="0"/>
              <w:autoSpaceDN w:val="0"/>
              <w:adjustRightInd w:val="0"/>
              <w:spacing w:after="120" w:line="280" w:lineRule="exact"/>
              <w:jc w:val="center"/>
              <w:rPr>
                <w:rFonts w:ascii="Arial" w:eastAsia="Calibri" w:hAnsi="Arial" w:cs="Arial"/>
                <w:color w:val="000000"/>
                <w:sz w:val="20"/>
                <w:szCs w:val="20"/>
              </w:rPr>
            </w:pPr>
            <w:r w:rsidRPr="00A71AB4">
              <w:rPr>
                <w:rFonts w:ascii="Calibri" w:hAnsi="Calibri" w:cs="Calibri"/>
                <w:sz w:val="20"/>
                <w:szCs w:val="20"/>
              </w:rPr>
              <w:t>Protokol o provedení díla, DUR v digitální formě, kopie žádost o územní rozhodnutí potvrzená místně příslušným stavebním úřadem.</w:t>
            </w:r>
          </w:p>
        </w:tc>
      </w:tr>
      <w:tr w:rsidR="002761E0" w:rsidRPr="00A71AB4" w14:paraId="23AFB587" w14:textId="77777777" w:rsidTr="000A7924">
        <w:tblPrEx>
          <w:tblCellMar>
            <w:left w:w="30" w:type="dxa"/>
            <w:right w:w="30" w:type="dxa"/>
          </w:tblCellMar>
          <w:tblLook w:val="0000" w:firstRow="0" w:lastRow="0" w:firstColumn="0" w:lastColumn="0" w:noHBand="0" w:noVBand="0"/>
        </w:tblPrEx>
        <w:trPr>
          <w:gridBefore w:val="1"/>
          <w:gridAfter w:val="1"/>
          <w:wBefore w:w="17" w:type="pct"/>
          <w:wAfter w:w="186" w:type="pct"/>
          <w:trHeight w:val="1406"/>
        </w:trPr>
        <w:tc>
          <w:tcPr>
            <w:tcW w:w="785" w:type="pct"/>
            <w:tcBorders>
              <w:top w:val="single" w:sz="6" w:space="0" w:color="auto"/>
              <w:left w:val="single" w:sz="12" w:space="0" w:color="auto"/>
              <w:bottom w:val="single" w:sz="12" w:space="0" w:color="auto"/>
              <w:right w:val="single" w:sz="6" w:space="0" w:color="auto"/>
            </w:tcBorders>
            <w:shd w:val="solid" w:color="FFFFFF" w:fill="auto"/>
            <w:vAlign w:val="center"/>
          </w:tcPr>
          <w:p w14:paraId="7F41EAF5" w14:textId="77777777" w:rsidR="002761E0" w:rsidRPr="00A71AB4" w:rsidRDefault="002761E0" w:rsidP="000A7924">
            <w:pPr>
              <w:autoSpaceDE w:val="0"/>
              <w:autoSpaceDN w:val="0"/>
              <w:adjustRightInd w:val="0"/>
              <w:spacing w:after="120" w:line="280" w:lineRule="exact"/>
              <w:jc w:val="center"/>
              <w:rPr>
                <w:rFonts w:ascii="Arial" w:eastAsia="Calibri" w:hAnsi="Arial" w:cs="Arial"/>
                <w:b/>
                <w:bCs/>
                <w:color w:val="000000"/>
                <w:sz w:val="20"/>
                <w:szCs w:val="20"/>
              </w:rPr>
            </w:pPr>
            <w:r w:rsidRPr="00A71AB4">
              <w:rPr>
                <w:rFonts w:ascii="Arial" w:eastAsia="Calibri" w:hAnsi="Arial" w:cs="Arial"/>
                <w:b/>
                <w:bCs/>
                <w:color w:val="000000"/>
                <w:sz w:val="20"/>
                <w:szCs w:val="20"/>
              </w:rPr>
              <w:t>4. dílčí etapa – ukončení díla</w:t>
            </w:r>
          </w:p>
        </w:tc>
        <w:tc>
          <w:tcPr>
            <w:tcW w:w="875" w:type="pct"/>
            <w:gridSpan w:val="2"/>
            <w:tcBorders>
              <w:top w:val="single" w:sz="6" w:space="0" w:color="auto"/>
              <w:left w:val="single" w:sz="6" w:space="0" w:color="auto"/>
              <w:bottom w:val="single" w:sz="12" w:space="0" w:color="auto"/>
              <w:right w:val="single" w:sz="6" w:space="0" w:color="auto"/>
            </w:tcBorders>
            <w:shd w:val="solid" w:color="FFFFFF" w:fill="FFFFFF"/>
            <w:vAlign w:val="center"/>
          </w:tcPr>
          <w:p w14:paraId="1EDFC679" w14:textId="77777777" w:rsidR="002761E0" w:rsidRPr="00A71AB4" w:rsidRDefault="002761E0" w:rsidP="000A7924">
            <w:pPr>
              <w:autoSpaceDE w:val="0"/>
              <w:autoSpaceDN w:val="0"/>
              <w:adjustRightInd w:val="0"/>
              <w:spacing w:after="120" w:line="280" w:lineRule="exact"/>
              <w:jc w:val="center"/>
              <w:rPr>
                <w:rFonts w:ascii="Arial" w:eastAsia="Calibri" w:hAnsi="Arial" w:cs="Arial"/>
                <w:b/>
                <w:bCs/>
                <w:color w:val="000000"/>
                <w:sz w:val="20"/>
                <w:szCs w:val="20"/>
              </w:rPr>
            </w:pPr>
            <w:r w:rsidRPr="00A71AB4">
              <w:rPr>
                <w:rFonts w:ascii="Arial" w:eastAsia="Calibri" w:hAnsi="Arial" w:cs="Arial"/>
                <w:b/>
                <w:bCs/>
                <w:color w:val="000000"/>
                <w:sz w:val="20"/>
                <w:szCs w:val="20"/>
              </w:rPr>
              <w:t>Do 3 měsíců od podání žádosti o ÚR</w:t>
            </w:r>
          </w:p>
        </w:tc>
        <w:tc>
          <w:tcPr>
            <w:tcW w:w="1749" w:type="pct"/>
            <w:tcBorders>
              <w:top w:val="single" w:sz="6" w:space="0" w:color="auto"/>
              <w:left w:val="single" w:sz="6" w:space="0" w:color="auto"/>
              <w:bottom w:val="single" w:sz="12" w:space="0" w:color="auto"/>
              <w:right w:val="single" w:sz="6" w:space="0" w:color="auto"/>
            </w:tcBorders>
            <w:shd w:val="solid" w:color="FFFFFF" w:fill="FFFFFF"/>
            <w:vAlign w:val="center"/>
          </w:tcPr>
          <w:p w14:paraId="09CDC10A" w14:textId="77777777" w:rsidR="002761E0" w:rsidRPr="00A71AB4" w:rsidRDefault="002761E0" w:rsidP="000A7924">
            <w:pPr>
              <w:autoSpaceDE w:val="0"/>
              <w:autoSpaceDN w:val="0"/>
              <w:adjustRightInd w:val="0"/>
              <w:spacing w:after="120" w:line="280" w:lineRule="exact"/>
              <w:jc w:val="center"/>
              <w:rPr>
                <w:rFonts w:ascii="Arial" w:eastAsia="Calibri" w:hAnsi="Arial" w:cs="Arial"/>
                <w:b/>
                <w:bCs/>
                <w:color w:val="000000"/>
                <w:sz w:val="20"/>
                <w:szCs w:val="20"/>
              </w:rPr>
            </w:pPr>
            <w:r w:rsidRPr="00A71AB4">
              <w:rPr>
                <w:rFonts w:ascii="Arial" w:eastAsia="Calibri" w:hAnsi="Arial" w:cs="Arial"/>
                <w:color w:val="000000"/>
                <w:sz w:val="20"/>
                <w:szCs w:val="20"/>
              </w:rPr>
              <w:t>Nabytí právní moci ÚR Odevzdání kompletního díla DUR a dalších dokumentů (např. EIA, změny zabezpečení PZZ, SR, ...), odevzdání podkladů pro zadávací dokumentaci následujícího stupně projektové dokumentace pro smlouvu typu D+B dle „Žluté knihy“ FIDIC.</w:t>
            </w:r>
          </w:p>
        </w:tc>
        <w:tc>
          <w:tcPr>
            <w:tcW w:w="1388" w:type="pct"/>
            <w:gridSpan w:val="2"/>
            <w:tcBorders>
              <w:top w:val="single" w:sz="6" w:space="0" w:color="auto"/>
              <w:left w:val="single" w:sz="6" w:space="0" w:color="auto"/>
              <w:bottom w:val="single" w:sz="12" w:space="0" w:color="auto"/>
              <w:right w:val="single" w:sz="12" w:space="0" w:color="auto"/>
            </w:tcBorders>
            <w:shd w:val="solid" w:color="FFFFFF" w:fill="FFFFFF"/>
            <w:vAlign w:val="center"/>
          </w:tcPr>
          <w:p w14:paraId="35734F23" w14:textId="77777777" w:rsidR="002761E0" w:rsidRPr="00A71AB4" w:rsidRDefault="002761E0" w:rsidP="000A7924">
            <w:pPr>
              <w:autoSpaceDE w:val="0"/>
              <w:autoSpaceDN w:val="0"/>
              <w:adjustRightInd w:val="0"/>
              <w:spacing w:after="120" w:line="280" w:lineRule="exact"/>
              <w:jc w:val="center"/>
              <w:rPr>
                <w:rFonts w:ascii="Arial" w:eastAsia="Calibri" w:hAnsi="Arial" w:cs="Arial"/>
                <w:color w:val="000000"/>
                <w:sz w:val="20"/>
                <w:szCs w:val="20"/>
              </w:rPr>
            </w:pPr>
            <w:r w:rsidRPr="00A71AB4">
              <w:rPr>
                <w:rFonts w:ascii="Calibri" w:hAnsi="Calibri" w:cs="Calibri"/>
                <w:sz w:val="20"/>
                <w:szCs w:val="20"/>
              </w:rPr>
              <w:t>Odevzdání DUR v listinné a digitální formě, ÚR  v právní moci a dalších dokumentů. Předávací protokol.</w:t>
            </w:r>
          </w:p>
        </w:tc>
      </w:tr>
    </w:tbl>
    <w:p w14:paraId="0CCD13F6" w14:textId="77777777" w:rsidR="002761E0" w:rsidRDefault="002761E0" w:rsidP="00C25010">
      <w:pPr>
        <w:suppressAutoHyphens/>
        <w:overflowPunct w:val="0"/>
        <w:autoSpaceDE w:val="0"/>
        <w:ind w:left="510"/>
        <w:jc w:val="center"/>
        <w:rPr>
          <w:rFonts w:ascii="Arial" w:hAnsi="Arial" w:cs="Arial"/>
          <w:b/>
          <w:sz w:val="19"/>
          <w:szCs w:val="19"/>
        </w:rPr>
      </w:pPr>
    </w:p>
    <w:p w14:paraId="27AC85AC" w14:textId="77777777" w:rsidR="00CD4F90" w:rsidRPr="00C25010" w:rsidRDefault="00CD4F90" w:rsidP="00CD4F90">
      <w:pPr>
        <w:suppressAutoHyphens/>
        <w:overflowPunct w:val="0"/>
        <w:autoSpaceDE w:val="0"/>
        <w:rPr>
          <w:rFonts w:ascii="Arial" w:hAnsi="Arial" w:cs="Arial"/>
          <w:b/>
          <w:sz w:val="19"/>
          <w:szCs w:val="19"/>
        </w:rPr>
      </w:pPr>
    </w:p>
    <w:p w14:paraId="2090E350" w14:textId="77777777"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CD4F90" w:rsidRPr="00CD4F90">
        <w:rPr>
          <w:rFonts w:ascii="Arial" w:hAnsi="Arial" w:cs="Arial"/>
          <w:b/>
          <w:sz w:val="19"/>
          <w:szCs w:val="19"/>
        </w:rPr>
        <w:t>Dokumentaci pro územní řízení.</w:t>
      </w:r>
    </w:p>
    <w:p w14:paraId="62F41766" w14:textId="12D0A7C8" w:rsidR="00B71F02" w:rsidRDefault="00F34582" w:rsidP="002761E0">
      <w:pPr>
        <w:suppressAutoHyphens/>
        <w:spacing w:before="120"/>
        <w:ind w:left="539" w:hanging="539"/>
        <w:jc w:val="both"/>
        <w:rPr>
          <w:rFonts w:ascii="Arial" w:hAnsi="Arial" w:cs="Arial"/>
          <w:sz w:val="19"/>
          <w:szCs w:val="19"/>
        </w:rPr>
      </w:pPr>
      <w:r>
        <w:rPr>
          <w:rFonts w:ascii="Arial" w:hAnsi="Arial" w:cs="Arial"/>
          <w:b/>
          <w:sz w:val="19"/>
          <w:szCs w:val="19"/>
        </w:rPr>
        <w:t>4.3</w:t>
      </w:r>
      <w:r>
        <w:rPr>
          <w:rFonts w:ascii="Arial" w:hAnsi="Arial" w:cs="Arial"/>
          <w:b/>
          <w:sz w:val="19"/>
          <w:szCs w:val="19"/>
        </w:rPr>
        <w:tab/>
      </w:r>
      <w:r w:rsidR="00B71F02" w:rsidRPr="00C47262">
        <w:rPr>
          <w:rFonts w:ascii="Arial" w:hAnsi="Arial" w:cs="Arial"/>
          <w:sz w:val="19"/>
          <w:szCs w:val="19"/>
        </w:rPr>
        <w:t xml:space="preserve">Dokumentace pro územní řízení bude zhotovena: </w:t>
      </w:r>
      <w:r w:rsidR="002761E0" w:rsidRPr="00C47262">
        <w:rPr>
          <w:rFonts w:ascii="Arial" w:hAnsi="Arial" w:cs="Arial"/>
          <w:sz w:val="20"/>
          <w:szCs w:val="20"/>
        </w:rPr>
        <w:t xml:space="preserve">celkem </w:t>
      </w:r>
      <w:r w:rsidR="00F04BF3" w:rsidRPr="00C47262">
        <w:rPr>
          <w:rFonts w:ascii="Arial" w:hAnsi="Arial" w:cs="Arial"/>
          <w:b/>
          <w:sz w:val="20"/>
          <w:szCs w:val="20"/>
        </w:rPr>
        <w:t>6</w:t>
      </w:r>
      <w:r w:rsidR="002761E0" w:rsidRPr="00C47262">
        <w:rPr>
          <w:rFonts w:ascii="Arial" w:hAnsi="Arial" w:cs="Arial"/>
          <w:b/>
          <w:sz w:val="20"/>
          <w:szCs w:val="20"/>
        </w:rPr>
        <w:t xml:space="preserve"> </w:t>
      </w:r>
      <w:proofErr w:type="spellStart"/>
      <w:r w:rsidR="002761E0" w:rsidRPr="00C47262">
        <w:rPr>
          <w:rFonts w:ascii="Arial" w:hAnsi="Arial" w:cs="Arial"/>
          <w:b/>
          <w:sz w:val="20"/>
          <w:szCs w:val="20"/>
        </w:rPr>
        <w:t>paré</w:t>
      </w:r>
      <w:proofErr w:type="spellEnd"/>
      <w:r w:rsidR="002761E0" w:rsidRPr="00C47262">
        <w:rPr>
          <w:rFonts w:ascii="Arial" w:hAnsi="Arial" w:cs="Arial"/>
          <w:sz w:val="20"/>
          <w:szCs w:val="20"/>
        </w:rPr>
        <w:t xml:space="preserve">, tzn. </w:t>
      </w:r>
      <w:r w:rsidR="00F04BF3" w:rsidRPr="00C47262">
        <w:rPr>
          <w:rFonts w:ascii="Arial" w:hAnsi="Arial" w:cs="Arial"/>
          <w:sz w:val="20"/>
          <w:szCs w:val="20"/>
        </w:rPr>
        <w:t>odchylně od</w:t>
      </w:r>
      <w:r w:rsidR="002761E0" w:rsidRPr="00C47262">
        <w:rPr>
          <w:rFonts w:ascii="Arial" w:hAnsi="Arial" w:cs="Arial"/>
          <w:sz w:val="20"/>
          <w:szCs w:val="20"/>
        </w:rPr>
        <w:t xml:space="preserve"> počtu souprav uvedených v čl. </w:t>
      </w:r>
      <w:r w:rsidR="00F04BF3" w:rsidRPr="00C47262">
        <w:rPr>
          <w:rFonts w:ascii="Arial" w:hAnsi="Arial" w:cs="Arial"/>
          <w:sz w:val="20"/>
          <w:szCs w:val="20"/>
        </w:rPr>
        <w:t>3</w:t>
      </w:r>
      <w:r w:rsidR="00C401AD" w:rsidRPr="00C47262">
        <w:rPr>
          <w:rFonts w:ascii="Arial" w:hAnsi="Arial" w:cs="Arial"/>
          <w:sz w:val="20"/>
          <w:szCs w:val="20"/>
        </w:rPr>
        <w:t>.4</w:t>
      </w:r>
      <w:r w:rsidR="002761E0" w:rsidRPr="00C47262">
        <w:rPr>
          <w:rFonts w:ascii="Arial" w:hAnsi="Arial" w:cs="Arial"/>
          <w:sz w:val="20"/>
          <w:szCs w:val="20"/>
        </w:rPr>
        <w:t xml:space="preserve"> Všeobecných technických podmínek (dále jen „VTP“)</w:t>
      </w:r>
      <w:r w:rsidR="002761E0" w:rsidRPr="0072612B">
        <w:rPr>
          <w:rFonts w:ascii="Arial" w:hAnsi="Arial" w:cs="Arial"/>
          <w:sz w:val="20"/>
          <w:szCs w:val="20"/>
        </w:rPr>
        <w:t xml:space="preserve">                                                                 </w:t>
      </w:r>
    </w:p>
    <w:p w14:paraId="4C2A2633" w14:textId="36512B3A" w:rsidR="004038D4" w:rsidRDefault="00F34582" w:rsidP="00B71F02">
      <w:pPr>
        <w:suppressAutoHyphens/>
        <w:spacing w:before="120"/>
        <w:ind w:left="539" w:hanging="539"/>
        <w:jc w:val="both"/>
        <w:rPr>
          <w:rFonts w:ascii="Arial" w:hAnsi="Arial" w:cs="Arial"/>
          <w:sz w:val="19"/>
          <w:szCs w:val="19"/>
        </w:rPr>
      </w:pPr>
      <w:r>
        <w:rPr>
          <w:rFonts w:ascii="Arial" w:hAnsi="Arial" w:cs="Arial"/>
          <w:b/>
          <w:sz w:val="19"/>
          <w:szCs w:val="19"/>
        </w:rPr>
        <w:t>4.4</w:t>
      </w:r>
      <w:r>
        <w:rPr>
          <w:rFonts w:ascii="Arial" w:hAnsi="Arial" w:cs="Arial"/>
          <w:b/>
          <w:sz w:val="19"/>
          <w:szCs w:val="19"/>
        </w:rPr>
        <w:tab/>
      </w:r>
      <w:r w:rsidR="004038D4" w:rsidRPr="00687588">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písemně zhotovitel objednatele nejméně 5 pracovních dnů předem</w:t>
      </w:r>
      <w:r w:rsidR="004038D4">
        <w:rPr>
          <w:rFonts w:ascii="Arial" w:hAnsi="Arial" w:cs="Arial"/>
          <w:sz w:val="19"/>
          <w:szCs w:val="19"/>
        </w:rPr>
        <w:t>.</w:t>
      </w:r>
    </w:p>
    <w:p w14:paraId="08084720" w14:textId="77777777" w:rsidR="007E112C" w:rsidRPr="001C34D9" w:rsidRDefault="007E112C" w:rsidP="004038D4">
      <w:pPr>
        <w:suppressAutoHyphens/>
        <w:spacing w:before="120"/>
        <w:ind w:left="539"/>
        <w:jc w:val="both"/>
        <w:rPr>
          <w:rFonts w:ascii="Arial" w:hAnsi="Arial" w:cs="Arial"/>
          <w:sz w:val="19"/>
          <w:szCs w:val="19"/>
        </w:rPr>
      </w:pPr>
      <w:r w:rsidRPr="001C34D9">
        <w:rPr>
          <w:rFonts w:ascii="Arial" w:hAnsi="Arial" w:cs="Arial"/>
          <w:sz w:val="19"/>
          <w:szCs w:val="19"/>
        </w:rPr>
        <w:t>Předávací protokol podepíše kontaktní zaměstnanec ve věcech technických</w:t>
      </w:r>
      <w:r w:rsidR="00B60B89" w:rsidRPr="001C34D9">
        <w:rPr>
          <w:rFonts w:ascii="Arial" w:hAnsi="Arial" w:cs="Arial"/>
          <w:sz w:val="19"/>
          <w:szCs w:val="19"/>
        </w:rPr>
        <w:t xml:space="preserve"> uvedený v čl. 1.1. této smlouvy</w:t>
      </w:r>
      <w:r w:rsidRPr="001C34D9">
        <w:rPr>
          <w:rFonts w:ascii="Arial" w:hAnsi="Arial" w:cs="Arial"/>
          <w:sz w:val="19"/>
          <w:szCs w:val="19"/>
        </w:rPr>
        <w:t xml:space="preserve"> vždy, s výjimkou případu, kdy </w:t>
      </w:r>
      <w:r w:rsidR="00B60B89" w:rsidRPr="001C34D9">
        <w:rPr>
          <w:rFonts w:ascii="Arial" w:hAnsi="Arial" w:cs="Arial"/>
          <w:sz w:val="19"/>
          <w:szCs w:val="19"/>
        </w:rPr>
        <w:t>předávané dílo, resp. část díla,</w:t>
      </w:r>
      <w:r w:rsidRPr="001C34D9">
        <w:rPr>
          <w:rFonts w:ascii="Arial" w:hAnsi="Arial" w:cs="Arial"/>
          <w:sz w:val="19"/>
          <w:szCs w:val="19"/>
        </w:rPr>
        <w:t xml:space="preserve"> vykazuje hrubé nedostatky. V </w:t>
      </w:r>
      <w:r w:rsidR="00B60B89" w:rsidRPr="001C34D9">
        <w:rPr>
          <w:rFonts w:ascii="Arial" w:hAnsi="Arial" w:cs="Arial"/>
          <w:sz w:val="19"/>
          <w:szCs w:val="19"/>
        </w:rPr>
        <w:t>takovémto</w:t>
      </w:r>
      <w:r w:rsidRPr="001C34D9">
        <w:rPr>
          <w:rFonts w:ascii="Arial" w:hAnsi="Arial" w:cs="Arial"/>
          <w:sz w:val="19"/>
          <w:szCs w:val="19"/>
        </w:rPr>
        <w:t xml:space="preserve"> případě nedojde k podpisu předávacího protokolu, tzn. nedojde k předání </w:t>
      </w:r>
      <w:r w:rsidR="00B60B89" w:rsidRPr="001C34D9">
        <w:rPr>
          <w:rFonts w:ascii="Arial" w:hAnsi="Arial" w:cs="Arial"/>
          <w:sz w:val="19"/>
          <w:szCs w:val="19"/>
        </w:rPr>
        <w:t>dokončeného díla, a není splněn termín</w:t>
      </w:r>
      <w:r w:rsidRPr="001C34D9">
        <w:rPr>
          <w:rFonts w:ascii="Arial" w:hAnsi="Arial" w:cs="Arial"/>
          <w:sz w:val="19"/>
          <w:szCs w:val="19"/>
        </w:rPr>
        <w:t xml:space="preserve"> dílčí etapy</w:t>
      </w:r>
      <w:r w:rsidR="00B60B89" w:rsidRPr="001C34D9">
        <w:rPr>
          <w:rFonts w:ascii="Arial" w:hAnsi="Arial" w:cs="Arial"/>
          <w:sz w:val="19"/>
          <w:szCs w:val="19"/>
        </w:rPr>
        <w:t xml:space="preserve"> uvedený v čl. 4.2. této smlouvy.</w:t>
      </w:r>
    </w:p>
    <w:p w14:paraId="409D4CE0" w14:textId="77777777"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Do </w:t>
      </w:r>
      <w:r w:rsidR="000E2A73" w:rsidRPr="001C34D9">
        <w:rPr>
          <w:rFonts w:ascii="Arial" w:hAnsi="Arial" w:cs="Arial"/>
          <w:sz w:val="19"/>
          <w:szCs w:val="19"/>
        </w:rPr>
        <w:t xml:space="preserve">30 </w:t>
      </w:r>
      <w:r w:rsidRPr="001C34D9">
        <w:rPr>
          <w:rFonts w:ascii="Arial" w:hAnsi="Arial" w:cs="Arial"/>
          <w:sz w:val="19"/>
          <w:szCs w:val="19"/>
        </w:rPr>
        <w:t xml:space="preserve">dnů od podpisu předávacího protokolu, pokud se smluvní strany nedohodnou jinak, provede kontaktní zaměstnanec ve věcech technických uvedený v čl. 1.1. této smlouvy </w:t>
      </w:r>
      <w:r w:rsidR="006447F4" w:rsidRPr="001C34D9">
        <w:rPr>
          <w:rFonts w:ascii="Arial" w:hAnsi="Arial" w:cs="Arial"/>
          <w:sz w:val="19"/>
          <w:szCs w:val="19"/>
        </w:rPr>
        <w:t xml:space="preserve">způsobem upraveným ve Všeobecných technických podmínkách </w:t>
      </w:r>
      <w:r w:rsidRPr="001C34D9">
        <w:rPr>
          <w:rFonts w:ascii="Arial" w:hAnsi="Arial" w:cs="Arial"/>
          <w:sz w:val="19"/>
          <w:szCs w:val="19"/>
        </w:rPr>
        <w:t>úplnou a podrobnou obsahovou kontrolu díla, resp. části díla</w:t>
      </w:r>
      <w:r w:rsidR="001F21EC" w:rsidRPr="001C34D9">
        <w:rPr>
          <w:rFonts w:ascii="Arial" w:hAnsi="Arial" w:cs="Arial"/>
          <w:sz w:val="19"/>
          <w:szCs w:val="19"/>
        </w:rPr>
        <w:t>.</w:t>
      </w:r>
    </w:p>
    <w:p w14:paraId="6D9AF454" w14:textId="77777777"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V případě, že předávané dílo, resp. jeho část,</w:t>
      </w:r>
      <w:r w:rsidR="0013535F" w:rsidRPr="001C34D9">
        <w:rPr>
          <w:rFonts w:ascii="Arial" w:hAnsi="Arial" w:cs="Arial"/>
          <w:sz w:val="19"/>
          <w:szCs w:val="19"/>
        </w:rPr>
        <w:t xml:space="preserve"> vykazuje po provedené kontrole nedostatky, objednatel tyto sdělí písemnou formou zhotoviteli, </w:t>
      </w:r>
      <w:r w:rsidR="001F21EC" w:rsidRPr="001C34D9">
        <w:rPr>
          <w:rFonts w:ascii="Arial" w:hAnsi="Arial" w:cs="Arial"/>
          <w:sz w:val="19"/>
          <w:szCs w:val="19"/>
        </w:rPr>
        <w:t>určí</w:t>
      </w:r>
      <w:r w:rsidR="0013535F" w:rsidRPr="001C34D9">
        <w:rPr>
          <w:rFonts w:ascii="Arial" w:hAnsi="Arial" w:cs="Arial"/>
          <w:sz w:val="19"/>
          <w:szCs w:val="19"/>
        </w:rPr>
        <w:t xml:space="preserve"> termín k odstranění nedostatků</w:t>
      </w:r>
      <w:r w:rsidRPr="001C34D9">
        <w:rPr>
          <w:rFonts w:ascii="Arial" w:hAnsi="Arial" w:cs="Arial"/>
          <w:sz w:val="19"/>
          <w:szCs w:val="19"/>
        </w:rPr>
        <w:t xml:space="preserve"> </w:t>
      </w:r>
      <w:r w:rsidR="0013535F" w:rsidRPr="001C34D9">
        <w:rPr>
          <w:rFonts w:ascii="Arial" w:hAnsi="Arial" w:cs="Arial"/>
          <w:sz w:val="19"/>
          <w:szCs w:val="19"/>
        </w:rPr>
        <w:t>a informuje kontaktního zaměstnance ve věcech smluvních uvedeného v čl. 1.1. této smlouvy a ekonoma stavby objednatele.</w:t>
      </w:r>
    </w:p>
    <w:p w14:paraId="6C9C3B3D" w14:textId="77777777" w:rsidR="006447F4" w:rsidRDefault="006447F4"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V případě, že zhotovitel neodstraní nedostatky díla, resp. části díla, ve stanoveném termínu nebo dílo vykazuje i nadále vady, objednatel uplatní </w:t>
      </w:r>
      <w:r w:rsidR="00060498" w:rsidRPr="001C34D9">
        <w:rPr>
          <w:rFonts w:ascii="Arial" w:hAnsi="Arial" w:cs="Arial"/>
          <w:sz w:val="19"/>
          <w:szCs w:val="19"/>
        </w:rPr>
        <w:t>právo z bankovní záruky za odstranění vad díla dle čl. 7 této smlouvy a smluvní pokuty dle čl. 8 této smlouvy.</w:t>
      </w:r>
    </w:p>
    <w:p w14:paraId="409995C3" w14:textId="77777777" w:rsidR="00A11B02" w:rsidRPr="00687588" w:rsidRDefault="0013535F" w:rsidP="006447F4">
      <w:pPr>
        <w:suppressAutoHyphens/>
        <w:spacing w:before="120"/>
        <w:ind w:left="539" w:hanging="539"/>
        <w:jc w:val="both"/>
        <w:rPr>
          <w:rFonts w:ascii="Arial" w:hAnsi="Arial" w:cs="Arial"/>
          <w:sz w:val="19"/>
          <w:szCs w:val="19"/>
        </w:rPr>
      </w:pPr>
      <w:r>
        <w:rPr>
          <w:rFonts w:ascii="Arial" w:hAnsi="Arial" w:cs="Arial"/>
          <w:sz w:val="19"/>
          <w:szCs w:val="19"/>
        </w:rPr>
        <w:tab/>
      </w:r>
      <w:r w:rsidR="007C0BA3" w:rsidRPr="00687588">
        <w:rPr>
          <w:rFonts w:ascii="Arial" w:hAnsi="Arial" w:cs="Arial"/>
          <w:sz w:val="19"/>
          <w:szCs w:val="19"/>
        </w:rPr>
        <w:t>Podrobný postup akceptace díla upravují Všeobecné technické podmínky.</w:t>
      </w:r>
    </w:p>
    <w:p w14:paraId="5F132464" w14:textId="77777777" w:rsidR="005D3B14" w:rsidRPr="00687588" w:rsidRDefault="005D3B14" w:rsidP="00687588">
      <w:pPr>
        <w:pStyle w:val="Nadpis1"/>
        <w:keepNext w:val="0"/>
        <w:widowControl w:val="0"/>
        <w:suppressAutoHyphens/>
        <w:spacing w:before="0" w:after="0"/>
        <w:jc w:val="center"/>
        <w:rPr>
          <w:sz w:val="22"/>
          <w:szCs w:val="19"/>
          <w:u w:val="single"/>
        </w:rPr>
      </w:pPr>
    </w:p>
    <w:p w14:paraId="7C680643" w14:textId="77777777" w:rsidR="000B6F15"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14:paraId="3DC534CC" w14:textId="77777777" w:rsidR="000B6F15" w:rsidRPr="000B1644" w:rsidRDefault="000B6F15" w:rsidP="00862F1D">
      <w:pPr>
        <w:suppressAutoHyphens/>
        <w:jc w:val="both"/>
        <w:rPr>
          <w:rFonts w:ascii="Arial" w:hAnsi="Arial" w:cs="Arial"/>
          <w:b/>
          <w:bCs/>
          <w:sz w:val="20"/>
        </w:rPr>
      </w:pPr>
    </w:p>
    <w:p w14:paraId="518744B5" w14:textId="77777777"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14:paraId="4D63C259" w14:textId="77777777"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14:paraId="0723AE12" w14:textId="77777777"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lastRenderedPageBreak/>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14:paraId="7ED9A4EE" w14:textId="77777777"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14:paraId="7E9927BB" w14:textId="77777777"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3828"/>
        <w:gridCol w:w="993"/>
        <w:gridCol w:w="1135"/>
        <w:gridCol w:w="1276"/>
        <w:gridCol w:w="1559"/>
      </w:tblGrid>
      <w:tr w:rsidR="002D4E39" w:rsidRPr="00D12BAD" w14:paraId="5F7E5C47" w14:textId="77777777" w:rsidTr="00A3010D">
        <w:trPr>
          <w:trHeight w:val="644"/>
        </w:trPr>
        <w:tc>
          <w:tcPr>
            <w:tcW w:w="531" w:type="dxa"/>
            <w:tcBorders>
              <w:top w:val="single" w:sz="4" w:space="0" w:color="auto"/>
              <w:left w:val="single" w:sz="4" w:space="0" w:color="auto"/>
              <w:bottom w:val="single" w:sz="4" w:space="0" w:color="auto"/>
              <w:right w:val="single" w:sz="4" w:space="0" w:color="auto"/>
            </w:tcBorders>
            <w:hideMark/>
          </w:tcPr>
          <w:p w14:paraId="54963914" w14:textId="77777777" w:rsidR="002D4E39" w:rsidRPr="00D12BAD" w:rsidRDefault="002D4E39" w:rsidP="00A3010D">
            <w:pPr>
              <w:spacing w:line="280" w:lineRule="exact"/>
              <w:rPr>
                <w:rFonts w:ascii="Arial" w:hAnsi="Arial" w:cs="Arial"/>
                <w:sz w:val="20"/>
                <w:szCs w:val="20"/>
              </w:rPr>
            </w:pPr>
            <w:r w:rsidRPr="00D12BAD">
              <w:rPr>
                <w:rFonts w:ascii="Arial" w:hAnsi="Arial" w:cs="Arial"/>
                <w:sz w:val="20"/>
                <w:szCs w:val="20"/>
              </w:rPr>
              <w:t>Položka</w:t>
            </w:r>
          </w:p>
        </w:tc>
        <w:tc>
          <w:tcPr>
            <w:tcW w:w="3828" w:type="dxa"/>
            <w:tcBorders>
              <w:top w:val="single" w:sz="4" w:space="0" w:color="auto"/>
              <w:left w:val="single" w:sz="4" w:space="0" w:color="auto"/>
              <w:bottom w:val="single" w:sz="4" w:space="0" w:color="auto"/>
              <w:right w:val="single" w:sz="4" w:space="0" w:color="auto"/>
            </w:tcBorders>
            <w:hideMark/>
          </w:tcPr>
          <w:p w14:paraId="22188FC1"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Popis</w:t>
            </w:r>
          </w:p>
        </w:tc>
        <w:tc>
          <w:tcPr>
            <w:tcW w:w="993" w:type="dxa"/>
            <w:tcBorders>
              <w:top w:val="single" w:sz="4" w:space="0" w:color="auto"/>
              <w:left w:val="single" w:sz="4" w:space="0" w:color="auto"/>
              <w:bottom w:val="single" w:sz="4" w:space="0" w:color="auto"/>
              <w:right w:val="single" w:sz="4" w:space="0" w:color="auto"/>
            </w:tcBorders>
            <w:hideMark/>
          </w:tcPr>
          <w:p w14:paraId="234FB0A3"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Měrná jednotka</w:t>
            </w:r>
          </w:p>
        </w:tc>
        <w:tc>
          <w:tcPr>
            <w:tcW w:w="1135" w:type="dxa"/>
            <w:tcBorders>
              <w:top w:val="single" w:sz="4" w:space="0" w:color="auto"/>
              <w:left w:val="single" w:sz="4" w:space="0" w:color="auto"/>
              <w:bottom w:val="single" w:sz="4" w:space="0" w:color="auto"/>
              <w:right w:val="single" w:sz="4" w:space="0" w:color="auto"/>
            </w:tcBorders>
            <w:hideMark/>
          </w:tcPr>
          <w:p w14:paraId="433828AB"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 xml:space="preserve">Množství </w:t>
            </w:r>
            <w:r w:rsidRPr="00D12BAD">
              <w:rPr>
                <w:rFonts w:ascii="Arial" w:hAnsi="Arial" w:cs="Arial"/>
                <w:sz w:val="20"/>
                <w:szCs w:val="20"/>
                <w:vertAlign w:val="superscript"/>
              </w:rPr>
              <w:t>*)</w:t>
            </w:r>
          </w:p>
        </w:tc>
        <w:tc>
          <w:tcPr>
            <w:tcW w:w="1276" w:type="dxa"/>
            <w:tcBorders>
              <w:top w:val="single" w:sz="4" w:space="0" w:color="auto"/>
              <w:left w:val="single" w:sz="4" w:space="0" w:color="auto"/>
              <w:bottom w:val="single" w:sz="4" w:space="0" w:color="auto"/>
              <w:right w:val="single" w:sz="4" w:space="0" w:color="auto"/>
            </w:tcBorders>
            <w:hideMark/>
          </w:tcPr>
          <w:p w14:paraId="5C7CFE96"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 xml:space="preserve">Jednotková cena </w:t>
            </w:r>
            <w:r w:rsidRPr="00D12BAD">
              <w:rPr>
                <w:rFonts w:ascii="Arial" w:hAnsi="Arial" w:cs="Arial"/>
                <w:sz w:val="20"/>
                <w:szCs w:val="20"/>
                <w:vertAlign w:val="superscript"/>
              </w:rPr>
              <w:t>*)</w:t>
            </w:r>
          </w:p>
        </w:tc>
        <w:tc>
          <w:tcPr>
            <w:tcW w:w="1559" w:type="dxa"/>
            <w:tcBorders>
              <w:top w:val="single" w:sz="4" w:space="0" w:color="auto"/>
              <w:left w:val="single" w:sz="4" w:space="0" w:color="auto"/>
              <w:bottom w:val="single" w:sz="4" w:space="0" w:color="auto"/>
              <w:right w:val="single" w:sz="4" w:space="0" w:color="auto"/>
            </w:tcBorders>
          </w:tcPr>
          <w:p w14:paraId="423FB1DC" w14:textId="77777777" w:rsidR="002D4E39" w:rsidRPr="00D12BAD" w:rsidRDefault="002D4E39" w:rsidP="00A3010D">
            <w:pPr>
              <w:jc w:val="center"/>
              <w:rPr>
                <w:rFonts w:ascii="Arial" w:hAnsi="Arial" w:cs="Arial"/>
                <w:sz w:val="20"/>
                <w:szCs w:val="20"/>
                <w:vertAlign w:val="superscript"/>
              </w:rPr>
            </w:pPr>
            <w:r w:rsidRPr="00D12BAD">
              <w:rPr>
                <w:rFonts w:ascii="Arial" w:hAnsi="Arial" w:cs="Arial"/>
                <w:sz w:val="20"/>
                <w:szCs w:val="20"/>
              </w:rPr>
              <w:t xml:space="preserve">Cena celkem </w:t>
            </w:r>
            <w:r w:rsidRPr="00D12BAD">
              <w:rPr>
                <w:rFonts w:ascii="Arial" w:hAnsi="Arial" w:cs="Arial"/>
                <w:sz w:val="20"/>
                <w:szCs w:val="20"/>
                <w:vertAlign w:val="superscript"/>
              </w:rPr>
              <w:t>*)</w:t>
            </w:r>
          </w:p>
          <w:p w14:paraId="209717F2" w14:textId="77777777" w:rsidR="002D4E39" w:rsidRPr="00D12BAD" w:rsidRDefault="002D4E39" w:rsidP="00A3010D">
            <w:pPr>
              <w:spacing w:after="120" w:line="280" w:lineRule="exact"/>
              <w:jc w:val="center"/>
              <w:rPr>
                <w:rFonts w:ascii="Arial" w:hAnsi="Arial" w:cs="Arial"/>
                <w:sz w:val="20"/>
                <w:szCs w:val="20"/>
              </w:rPr>
            </w:pPr>
          </w:p>
        </w:tc>
      </w:tr>
      <w:tr w:rsidR="002D4E39" w:rsidRPr="00D12BAD" w14:paraId="14CEF576" w14:textId="77777777" w:rsidTr="00A3010D">
        <w:tc>
          <w:tcPr>
            <w:tcW w:w="531" w:type="dxa"/>
            <w:tcBorders>
              <w:top w:val="single" w:sz="4" w:space="0" w:color="auto"/>
              <w:left w:val="single" w:sz="4" w:space="0" w:color="auto"/>
              <w:bottom w:val="single" w:sz="4" w:space="0" w:color="auto"/>
              <w:right w:val="single" w:sz="4" w:space="0" w:color="auto"/>
            </w:tcBorders>
          </w:tcPr>
          <w:p w14:paraId="0DA706EF"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1</w:t>
            </w:r>
          </w:p>
        </w:tc>
        <w:tc>
          <w:tcPr>
            <w:tcW w:w="3828" w:type="dxa"/>
            <w:tcBorders>
              <w:top w:val="single" w:sz="4" w:space="0" w:color="auto"/>
              <w:left w:val="single" w:sz="4" w:space="0" w:color="auto"/>
              <w:bottom w:val="single" w:sz="4" w:space="0" w:color="auto"/>
              <w:right w:val="single" w:sz="4" w:space="0" w:color="auto"/>
            </w:tcBorders>
          </w:tcPr>
          <w:p w14:paraId="5BC1AAF5"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Zpracování Dokumentace pro územní řízení vyjma příloh G, H a I, včetně všech dílčích odevzdání, dle Směrnice GŘ SŽDC č. 11/2006 v platném znění a dle požadavku ZTP</w:t>
            </w:r>
          </w:p>
        </w:tc>
        <w:tc>
          <w:tcPr>
            <w:tcW w:w="993" w:type="dxa"/>
            <w:tcBorders>
              <w:top w:val="single" w:sz="4" w:space="0" w:color="auto"/>
              <w:left w:val="single" w:sz="4" w:space="0" w:color="auto"/>
              <w:bottom w:val="single" w:sz="4" w:space="0" w:color="auto"/>
              <w:right w:val="single" w:sz="4" w:space="0" w:color="auto"/>
            </w:tcBorders>
          </w:tcPr>
          <w:p w14:paraId="2FC85252"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14:paraId="330ADB0C" w14:textId="77777777" w:rsidR="002D4E39" w:rsidRPr="00D12BAD" w:rsidRDefault="002D4E39"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822B3C"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6C16867" w14:textId="77777777" w:rsidR="002D4E39" w:rsidRPr="00D12BAD" w:rsidRDefault="002D4E39" w:rsidP="00A3010D">
            <w:pPr>
              <w:spacing w:after="120" w:line="280" w:lineRule="exact"/>
              <w:rPr>
                <w:rFonts w:ascii="Arial" w:hAnsi="Arial" w:cs="Arial"/>
                <w:sz w:val="20"/>
                <w:szCs w:val="20"/>
              </w:rPr>
            </w:pPr>
          </w:p>
        </w:tc>
      </w:tr>
      <w:tr w:rsidR="002D4E39" w:rsidRPr="00D12BAD" w14:paraId="60885B59"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62AB72A0"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2</w:t>
            </w:r>
          </w:p>
        </w:tc>
        <w:tc>
          <w:tcPr>
            <w:tcW w:w="3828" w:type="dxa"/>
            <w:tcBorders>
              <w:top w:val="single" w:sz="4" w:space="0" w:color="auto"/>
              <w:left w:val="single" w:sz="4" w:space="0" w:color="auto"/>
              <w:bottom w:val="single" w:sz="4" w:space="0" w:color="auto"/>
              <w:right w:val="single" w:sz="4" w:space="0" w:color="auto"/>
            </w:tcBorders>
            <w:hideMark/>
          </w:tcPr>
          <w:p w14:paraId="66595E42"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Zpracování Dokumentace pro územní řízení - příloha G v rozsahu stanovení nákladů stavby a rozpočtů jednotlivých SO a PS dle směrnice GŘ SŽDC č. 11/2006 v platném znění a dle požadavku ZTP</w:t>
            </w:r>
          </w:p>
        </w:tc>
        <w:tc>
          <w:tcPr>
            <w:tcW w:w="993" w:type="dxa"/>
            <w:tcBorders>
              <w:top w:val="single" w:sz="4" w:space="0" w:color="auto"/>
              <w:left w:val="single" w:sz="4" w:space="0" w:color="auto"/>
              <w:bottom w:val="single" w:sz="4" w:space="0" w:color="auto"/>
              <w:right w:val="single" w:sz="4" w:space="0" w:color="auto"/>
            </w:tcBorders>
            <w:hideMark/>
          </w:tcPr>
          <w:p w14:paraId="0D81E6AB"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14:paraId="4B7AD5AF" w14:textId="77777777" w:rsidR="002D4E39" w:rsidRPr="00D12BAD" w:rsidRDefault="002D4E39"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6470D1"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248DE64" w14:textId="77777777" w:rsidR="002D4E39" w:rsidRPr="00D12BAD" w:rsidRDefault="002D4E39" w:rsidP="00A3010D">
            <w:pPr>
              <w:spacing w:after="120" w:line="280" w:lineRule="exact"/>
              <w:rPr>
                <w:rFonts w:ascii="Arial" w:hAnsi="Arial" w:cs="Arial"/>
                <w:sz w:val="20"/>
                <w:szCs w:val="20"/>
              </w:rPr>
            </w:pPr>
          </w:p>
        </w:tc>
      </w:tr>
      <w:tr w:rsidR="002D4E39" w:rsidRPr="00D12BAD" w14:paraId="6F21C59D"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6A2547EF"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3</w:t>
            </w:r>
          </w:p>
        </w:tc>
        <w:tc>
          <w:tcPr>
            <w:tcW w:w="3828" w:type="dxa"/>
            <w:tcBorders>
              <w:top w:val="single" w:sz="4" w:space="0" w:color="auto"/>
              <w:left w:val="single" w:sz="4" w:space="0" w:color="auto"/>
              <w:bottom w:val="single" w:sz="4" w:space="0" w:color="auto"/>
              <w:right w:val="single" w:sz="4" w:space="0" w:color="auto"/>
            </w:tcBorders>
            <w:hideMark/>
          </w:tcPr>
          <w:p w14:paraId="33459D87"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Zpracování Dokumentace pro územní řízení - příloha H v rozsahu dokladové části dle směrnice GŘ SŽDC č. 11/2006 v platném zněn</w:t>
            </w:r>
            <w:r>
              <w:rPr>
                <w:rFonts w:ascii="Arial" w:hAnsi="Arial" w:cs="Arial"/>
                <w:sz w:val="18"/>
                <w:szCs w:val="18"/>
              </w:rPr>
              <w:t>í</w:t>
            </w:r>
            <w:r w:rsidRPr="00D12BAD">
              <w:rPr>
                <w:rFonts w:ascii="Arial" w:hAnsi="Arial" w:cs="Arial"/>
                <w:sz w:val="18"/>
                <w:szCs w:val="18"/>
              </w:rPr>
              <w:t xml:space="preserve"> a dle požadavku ZTP </w:t>
            </w:r>
          </w:p>
        </w:tc>
        <w:tc>
          <w:tcPr>
            <w:tcW w:w="993" w:type="dxa"/>
            <w:tcBorders>
              <w:top w:val="single" w:sz="4" w:space="0" w:color="auto"/>
              <w:left w:val="single" w:sz="4" w:space="0" w:color="auto"/>
              <w:bottom w:val="single" w:sz="4" w:space="0" w:color="auto"/>
              <w:right w:val="single" w:sz="4" w:space="0" w:color="auto"/>
            </w:tcBorders>
            <w:hideMark/>
          </w:tcPr>
          <w:p w14:paraId="10B907A2"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14:paraId="25667F2F" w14:textId="77777777" w:rsidR="002D4E39" w:rsidRPr="00D12BAD" w:rsidRDefault="002D4E39"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82A03CA"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EE054CB" w14:textId="77777777" w:rsidR="002D4E39" w:rsidRPr="00D12BAD" w:rsidRDefault="002D4E39" w:rsidP="00A3010D">
            <w:pPr>
              <w:spacing w:after="120" w:line="280" w:lineRule="exact"/>
              <w:rPr>
                <w:rFonts w:ascii="Arial" w:hAnsi="Arial" w:cs="Arial"/>
                <w:sz w:val="20"/>
                <w:szCs w:val="20"/>
              </w:rPr>
            </w:pPr>
          </w:p>
        </w:tc>
      </w:tr>
      <w:tr w:rsidR="002D4E39" w:rsidRPr="00D12BAD" w14:paraId="7AB34E0F"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7DA6F804"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4</w:t>
            </w:r>
          </w:p>
        </w:tc>
        <w:tc>
          <w:tcPr>
            <w:tcW w:w="3828" w:type="dxa"/>
            <w:tcBorders>
              <w:top w:val="single" w:sz="4" w:space="0" w:color="auto"/>
              <w:left w:val="single" w:sz="4" w:space="0" w:color="auto"/>
              <w:bottom w:val="single" w:sz="4" w:space="0" w:color="auto"/>
              <w:right w:val="single" w:sz="4" w:space="0" w:color="auto"/>
            </w:tcBorders>
            <w:hideMark/>
          </w:tcPr>
          <w:p w14:paraId="0985A585"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 xml:space="preserve">Zpracování Dokumentace pro územní řízení – příloha I v rozsahu geodetické části dle směrnice GŘ SŽDC č. 11/2006 v platném </w:t>
            </w:r>
            <w:r>
              <w:rPr>
                <w:rFonts w:ascii="Arial" w:hAnsi="Arial" w:cs="Arial"/>
                <w:sz w:val="18"/>
                <w:szCs w:val="18"/>
              </w:rPr>
              <w:t>znění a dle požadavku VTP a ZTP,</w:t>
            </w:r>
            <w:r w:rsidRPr="00D12BAD">
              <w:rPr>
                <w:rFonts w:ascii="Arial" w:hAnsi="Arial" w:cs="Arial"/>
                <w:sz w:val="18"/>
                <w:szCs w:val="18"/>
              </w:rPr>
              <w:t xml:space="preserve"> včetně inženýrské činnosti</w:t>
            </w:r>
          </w:p>
        </w:tc>
        <w:tc>
          <w:tcPr>
            <w:tcW w:w="993" w:type="dxa"/>
            <w:tcBorders>
              <w:top w:val="single" w:sz="4" w:space="0" w:color="auto"/>
              <w:left w:val="single" w:sz="4" w:space="0" w:color="auto"/>
              <w:bottom w:val="single" w:sz="4" w:space="0" w:color="auto"/>
              <w:right w:val="single" w:sz="4" w:space="0" w:color="auto"/>
            </w:tcBorders>
            <w:hideMark/>
          </w:tcPr>
          <w:p w14:paraId="672BA0BA"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14:paraId="0FC1EF5E" w14:textId="77777777" w:rsidR="002D4E39" w:rsidRPr="00D12BAD" w:rsidRDefault="002D4E39"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E089CED"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B78F747" w14:textId="77777777" w:rsidR="002D4E39" w:rsidRPr="00D12BAD" w:rsidRDefault="002D4E39" w:rsidP="00A3010D">
            <w:pPr>
              <w:spacing w:after="120" w:line="280" w:lineRule="exact"/>
              <w:rPr>
                <w:rFonts w:ascii="Arial" w:hAnsi="Arial" w:cs="Arial"/>
                <w:sz w:val="20"/>
                <w:szCs w:val="20"/>
              </w:rPr>
            </w:pPr>
          </w:p>
        </w:tc>
      </w:tr>
      <w:tr w:rsidR="002D4E39" w:rsidRPr="00D12BAD" w14:paraId="57A100B4" w14:textId="77777777" w:rsidTr="00A3010D">
        <w:tc>
          <w:tcPr>
            <w:tcW w:w="531" w:type="dxa"/>
            <w:tcBorders>
              <w:top w:val="single" w:sz="4" w:space="0" w:color="auto"/>
              <w:left w:val="single" w:sz="4" w:space="0" w:color="auto"/>
              <w:bottom w:val="single" w:sz="4" w:space="0" w:color="auto"/>
              <w:right w:val="single" w:sz="4" w:space="0" w:color="auto"/>
            </w:tcBorders>
          </w:tcPr>
          <w:p w14:paraId="4BC68B89"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5</w:t>
            </w:r>
          </w:p>
        </w:tc>
        <w:tc>
          <w:tcPr>
            <w:tcW w:w="3828" w:type="dxa"/>
            <w:tcBorders>
              <w:top w:val="single" w:sz="4" w:space="0" w:color="auto"/>
              <w:left w:val="single" w:sz="4" w:space="0" w:color="auto"/>
              <w:bottom w:val="single" w:sz="4" w:space="0" w:color="auto"/>
              <w:right w:val="single" w:sz="4" w:space="0" w:color="auto"/>
            </w:tcBorders>
          </w:tcPr>
          <w:p w14:paraId="1AE3EACD" w14:textId="01EC22FD" w:rsidR="002D4E39" w:rsidRPr="00E217C9" w:rsidRDefault="004449D0" w:rsidP="004449D0">
            <w:pPr>
              <w:spacing w:line="280" w:lineRule="exact"/>
              <w:rPr>
                <w:rFonts w:ascii="Arial" w:hAnsi="Arial" w:cs="Arial"/>
                <w:sz w:val="18"/>
                <w:szCs w:val="18"/>
                <w:highlight w:val="green"/>
              </w:rPr>
            </w:pPr>
            <w:r w:rsidRPr="00C47262">
              <w:rPr>
                <w:rFonts w:ascii="Arial" w:hAnsi="Arial" w:cs="Arial"/>
                <w:sz w:val="18"/>
                <w:szCs w:val="18"/>
              </w:rPr>
              <w:t>Souhrnný rozpočet</w:t>
            </w:r>
          </w:p>
        </w:tc>
        <w:tc>
          <w:tcPr>
            <w:tcW w:w="993" w:type="dxa"/>
            <w:tcBorders>
              <w:top w:val="single" w:sz="4" w:space="0" w:color="auto"/>
              <w:left w:val="single" w:sz="4" w:space="0" w:color="auto"/>
              <w:bottom w:val="single" w:sz="4" w:space="0" w:color="auto"/>
              <w:right w:val="single" w:sz="4" w:space="0" w:color="auto"/>
            </w:tcBorders>
          </w:tcPr>
          <w:p w14:paraId="34B380C2" w14:textId="77777777" w:rsidR="002D4E39" w:rsidRPr="00C401AD" w:rsidRDefault="002D4E39" w:rsidP="00A3010D">
            <w:pPr>
              <w:spacing w:after="120" w:line="280" w:lineRule="exact"/>
              <w:rPr>
                <w:rFonts w:ascii="Arial" w:hAnsi="Arial" w:cs="Arial"/>
                <w:sz w:val="20"/>
                <w:szCs w:val="20"/>
              </w:rPr>
            </w:pPr>
            <w:r w:rsidRPr="00C401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14:paraId="655F547D" w14:textId="77777777" w:rsidR="002D4E39" w:rsidRPr="00E217C9" w:rsidRDefault="002D4E39" w:rsidP="00A3010D">
            <w:pPr>
              <w:spacing w:after="120" w:line="280" w:lineRule="exact"/>
              <w:rPr>
                <w:rFonts w:ascii="Arial" w:hAnsi="Arial" w:cs="Arial"/>
                <w:sz w:val="20"/>
                <w:szCs w:val="20"/>
                <w:highlight w:val="green"/>
              </w:rPr>
            </w:pPr>
          </w:p>
        </w:tc>
        <w:tc>
          <w:tcPr>
            <w:tcW w:w="1276" w:type="dxa"/>
            <w:tcBorders>
              <w:top w:val="single" w:sz="4" w:space="0" w:color="auto"/>
              <w:left w:val="single" w:sz="4" w:space="0" w:color="auto"/>
              <w:bottom w:val="single" w:sz="4" w:space="0" w:color="auto"/>
              <w:right w:val="single" w:sz="4" w:space="0" w:color="auto"/>
            </w:tcBorders>
          </w:tcPr>
          <w:p w14:paraId="15391A3A" w14:textId="77777777" w:rsidR="002D4E39" w:rsidRPr="00E217C9" w:rsidRDefault="002D4E39" w:rsidP="00A3010D">
            <w:pPr>
              <w:spacing w:after="120" w:line="280" w:lineRule="exact"/>
              <w:rPr>
                <w:rFonts w:ascii="Arial" w:hAnsi="Arial" w:cs="Arial"/>
                <w:sz w:val="20"/>
                <w:szCs w:val="20"/>
                <w:highlight w:val="green"/>
              </w:rPr>
            </w:pPr>
          </w:p>
        </w:tc>
        <w:tc>
          <w:tcPr>
            <w:tcW w:w="1559" w:type="dxa"/>
            <w:tcBorders>
              <w:top w:val="single" w:sz="4" w:space="0" w:color="auto"/>
              <w:left w:val="single" w:sz="4" w:space="0" w:color="auto"/>
              <w:bottom w:val="single" w:sz="4" w:space="0" w:color="auto"/>
              <w:right w:val="single" w:sz="4" w:space="0" w:color="auto"/>
            </w:tcBorders>
          </w:tcPr>
          <w:p w14:paraId="4AAFDC3E" w14:textId="77777777" w:rsidR="002D4E39" w:rsidRPr="00D12BAD" w:rsidRDefault="002D4E39" w:rsidP="00A3010D">
            <w:pPr>
              <w:spacing w:after="120" w:line="280" w:lineRule="exact"/>
              <w:rPr>
                <w:rFonts w:ascii="Arial" w:hAnsi="Arial" w:cs="Arial"/>
                <w:sz w:val="20"/>
                <w:szCs w:val="20"/>
              </w:rPr>
            </w:pPr>
          </w:p>
        </w:tc>
      </w:tr>
      <w:tr w:rsidR="002D4E39" w:rsidRPr="00D12BAD" w14:paraId="09E71693"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56A4CC7C"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6</w:t>
            </w:r>
          </w:p>
        </w:tc>
        <w:tc>
          <w:tcPr>
            <w:tcW w:w="3828" w:type="dxa"/>
            <w:tcBorders>
              <w:top w:val="single" w:sz="4" w:space="0" w:color="auto"/>
              <w:left w:val="single" w:sz="4" w:space="0" w:color="auto"/>
              <w:bottom w:val="single" w:sz="4" w:space="0" w:color="auto"/>
              <w:right w:val="single" w:sz="4" w:space="0" w:color="auto"/>
            </w:tcBorders>
            <w:hideMark/>
          </w:tcPr>
          <w:p w14:paraId="0B459BC0"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Definitivní odevzdání Dokumentace pro územní řízení, dle SOD v listinné formě (dle požadavku VTP a ZTP)</w:t>
            </w:r>
          </w:p>
        </w:tc>
        <w:tc>
          <w:tcPr>
            <w:tcW w:w="993" w:type="dxa"/>
            <w:tcBorders>
              <w:top w:val="single" w:sz="4" w:space="0" w:color="auto"/>
              <w:left w:val="single" w:sz="4" w:space="0" w:color="auto"/>
              <w:bottom w:val="single" w:sz="4" w:space="0" w:color="auto"/>
              <w:right w:val="single" w:sz="4" w:space="0" w:color="auto"/>
            </w:tcBorders>
            <w:hideMark/>
          </w:tcPr>
          <w:p w14:paraId="0874BB0B"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ks</w:t>
            </w:r>
          </w:p>
        </w:tc>
        <w:tc>
          <w:tcPr>
            <w:tcW w:w="1135" w:type="dxa"/>
            <w:tcBorders>
              <w:top w:val="single" w:sz="4" w:space="0" w:color="auto"/>
              <w:left w:val="single" w:sz="4" w:space="0" w:color="auto"/>
              <w:bottom w:val="single" w:sz="4" w:space="0" w:color="auto"/>
              <w:right w:val="single" w:sz="4" w:space="0" w:color="auto"/>
            </w:tcBorders>
            <w:hideMark/>
          </w:tcPr>
          <w:p w14:paraId="01384182" w14:textId="77777777" w:rsidR="002D4E39" w:rsidRPr="003F14D7" w:rsidRDefault="002D4E39" w:rsidP="00A3010D">
            <w:pPr>
              <w:spacing w:after="120" w:line="280" w:lineRule="exact"/>
              <w:rPr>
                <w:rFonts w:ascii="Arial" w:hAnsi="Arial" w:cs="Arial"/>
                <w:sz w:val="20"/>
                <w:szCs w:val="20"/>
              </w:rPr>
            </w:pPr>
            <w:r w:rsidRPr="003F14D7">
              <w:rPr>
                <w:rFonts w:ascii="Arial" w:hAnsi="Arial" w:cs="Arial"/>
                <w:sz w:val="20"/>
                <w:szCs w:val="20"/>
              </w:rPr>
              <w:t>6</w:t>
            </w:r>
          </w:p>
        </w:tc>
        <w:tc>
          <w:tcPr>
            <w:tcW w:w="1276" w:type="dxa"/>
            <w:tcBorders>
              <w:top w:val="single" w:sz="4" w:space="0" w:color="auto"/>
              <w:left w:val="single" w:sz="4" w:space="0" w:color="auto"/>
              <w:bottom w:val="single" w:sz="4" w:space="0" w:color="auto"/>
              <w:right w:val="single" w:sz="4" w:space="0" w:color="auto"/>
            </w:tcBorders>
          </w:tcPr>
          <w:p w14:paraId="6635C7A7"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839510C" w14:textId="77777777" w:rsidR="002D4E39" w:rsidRPr="00D12BAD" w:rsidRDefault="002D4E39" w:rsidP="00A3010D">
            <w:pPr>
              <w:spacing w:after="120" w:line="280" w:lineRule="exact"/>
              <w:rPr>
                <w:rFonts w:ascii="Arial" w:hAnsi="Arial" w:cs="Arial"/>
                <w:sz w:val="20"/>
                <w:szCs w:val="20"/>
              </w:rPr>
            </w:pPr>
          </w:p>
        </w:tc>
      </w:tr>
      <w:tr w:rsidR="002D4E39" w:rsidRPr="00D12BAD" w14:paraId="67AED23A"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0159B762"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7</w:t>
            </w:r>
          </w:p>
        </w:tc>
        <w:tc>
          <w:tcPr>
            <w:tcW w:w="3828" w:type="dxa"/>
            <w:tcBorders>
              <w:top w:val="single" w:sz="4" w:space="0" w:color="auto"/>
              <w:left w:val="single" w:sz="4" w:space="0" w:color="auto"/>
              <w:bottom w:val="single" w:sz="4" w:space="0" w:color="auto"/>
              <w:right w:val="single" w:sz="4" w:space="0" w:color="auto"/>
            </w:tcBorders>
            <w:hideMark/>
          </w:tcPr>
          <w:p w14:paraId="69DCE3FF"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Definitivní odevzdání Dokumentace pro územní řízení dle SOD v elektronické formě (dle požadavku VTP a ZTP)</w:t>
            </w:r>
          </w:p>
        </w:tc>
        <w:tc>
          <w:tcPr>
            <w:tcW w:w="993" w:type="dxa"/>
            <w:tcBorders>
              <w:top w:val="single" w:sz="4" w:space="0" w:color="auto"/>
              <w:left w:val="single" w:sz="4" w:space="0" w:color="auto"/>
              <w:bottom w:val="single" w:sz="4" w:space="0" w:color="auto"/>
              <w:right w:val="single" w:sz="4" w:space="0" w:color="auto"/>
            </w:tcBorders>
            <w:hideMark/>
          </w:tcPr>
          <w:p w14:paraId="5A238CB8"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ks</w:t>
            </w:r>
          </w:p>
        </w:tc>
        <w:tc>
          <w:tcPr>
            <w:tcW w:w="1135" w:type="dxa"/>
            <w:tcBorders>
              <w:top w:val="single" w:sz="4" w:space="0" w:color="auto"/>
              <w:left w:val="single" w:sz="4" w:space="0" w:color="auto"/>
              <w:bottom w:val="single" w:sz="4" w:space="0" w:color="auto"/>
              <w:right w:val="single" w:sz="4" w:space="0" w:color="auto"/>
            </w:tcBorders>
            <w:hideMark/>
          </w:tcPr>
          <w:p w14:paraId="20DA6768" w14:textId="77777777" w:rsidR="002D4E39" w:rsidRPr="003F14D7" w:rsidRDefault="002D4E39" w:rsidP="00A3010D">
            <w:pPr>
              <w:spacing w:after="120" w:line="280" w:lineRule="exact"/>
              <w:rPr>
                <w:rFonts w:ascii="Arial" w:hAnsi="Arial" w:cs="Arial"/>
                <w:sz w:val="20"/>
                <w:szCs w:val="20"/>
              </w:rPr>
            </w:pPr>
            <w:r w:rsidRPr="003F14D7">
              <w:rPr>
                <w:rFonts w:ascii="Arial" w:hAnsi="Arial" w:cs="Arial"/>
                <w:sz w:val="20"/>
                <w:szCs w:val="20"/>
              </w:rPr>
              <w:t>6</w:t>
            </w:r>
          </w:p>
        </w:tc>
        <w:tc>
          <w:tcPr>
            <w:tcW w:w="1276" w:type="dxa"/>
            <w:tcBorders>
              <w:top w:val="single" w:sz="4" w:space="0" w:color="auto"/>
              <w:left w:val="single" w:sz="4" w:space="0" w:color="auto"/>
              <w:bottom w:val="single" w:sz="4" w:space="0" w:color="auto"/>
              <w:right w:val="single" w:sz="4" w:space="0" w:color="auto"/>
            </w:tcBorders>
          </w:tcPr>
          <w:p w14:paraId="75BDBE38"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B376874" w14:textId="77777777" w:rsidR="002D4E39" w:rsidRPr="00D12BAD" w:rsidRDefault="002D4E39" w:rsidP="00A3010D">
            <w:pPr>
              <w:spacing w:after="120" w:line="280" w:lineRule="exact"/>
              <w:rPr>
                <w:rFonts w:ascii="Arial" w:hAnsi="Arial" w:cs="Arial"/>
                <w:sz w:val="20"/>
                <w:szCs w:val="20"/>
              </w:rPr>
            </w:pPr>
          </w:p>
        </w:tc>
      </w:tr>
      <w:tr w:rsidR="002D4E39" w:rsidRPr="00D12BAD" w14:paraId="5D5D710E"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38C3DBBB" w14:textId="77777777" w:rsidR="002D4E39" w:rsidRPr="00D12BAD" w:rsidRDefault="002D4E39" w:rsidP="00A3010D">
            <w:pPr>
              <w:spacing w:after="120" w:line="280" w:lineRule="exact"/>
              <w:jc w:val="center"/>
              <w:rPr>
                <w:rFonts w:ascii="Arial" w:hAnsi="Arial" w:cs="Arial"/>
                <w:sz w:val="20"/>
                <w:szCs w:val="20"/>
                <w:highlight w:val="green"/>
              </w:rPr>
            </w:pPr>
            <w:r w:rsidRPr="003F14D7">
              <w:rPr>
                <w:rFonts w:ascii="Arial" w:hAnsi="Arial" w:cs="Arial"/>
                <w:sz w:val="20"/>
                <w:szCs w:val="20"/>
              </w:rPr>
              <w:t>8</w:t>
            </w:r>
          </w:p>
        </w:tc>
        <w:tc>
          <w:tcPr>
            <w:tcW w:w="3828" w:type="dxa"/>
            <w:tcBorders>
              <w:top w:val="single" w:sz="4" w:space="0" w:color="auto"/>
              <w:left w:val="single" w:sz="4" w:space="0" w:color="auto"/>
              <w:bottom w:val="single" w:sz="4" w:space="0" w:color="auto"/>
              <w:right w:val="single" w:sz="4" w:space="0" w:color="auto"/>
            </w:tcBorders>
          </w:tcPr>
          <w:p w14:paraId="4CD1548C" w14:textId="77777777" w:rsidR="002D4E39" w:rsidRPr="00D12BAD" w:rsidRDefault="002D4E39" w:rsidP="00A3010D">
            <w:pPr>
              <w:spacing w:line="280" w:lineRule="exact"/>
              <w:rPr>
                <w:rFonts w:ascii="Arial" w:hAnsi="Arial" w:cs="Arial"/>
                <w:sz w:val="18"/>
                <w:szCs w:val="18"/>
                <w:highlight w:val="green"/>
              </w:rPr>
            </w:pPr>
            <w:r w:rsidRPr="00D12BAD">
              <w:rPr>
                <w:rFonts w:ascii="Arial" w:hAnsi="Arial" w:cs="Arial"/>
                <w:sz w:val="18"/>
                <w:szCs w:val="18"/>
              </w:rPr>
              <w:t>Inženýrská činnost zajišťující komplexní veřejnoprávní projednání a zajištění všech potřebných podkladů a certifikátů nutných k vydání územního rozhodnutí nebo územního souhlasu</w:t>
            </w:r>
          </w:p>
        </w:tc>
        <w:tc>
          <w:tcPr>
            <w:tcW w:w="993" w:type="dxa"/>
            <w:tcBorders>
              <w:top w:val="single" w:sz="4" w:space="0" w:color="auto"/>
              <w:left w:val="single" w:sz="4" w:space="0" w:color="auto"/>
              <w:bottom w:val="single" w:sz="4" w:space="0" w:color="auto"/>
              <w:right w:val="single" w:sz="4" w:space="0" w:color="auto"/>
            </w:tcBorders>
          </w:tcPr>
          <w:p w14:paraId="15A560DE" w14:textId="77777777" w:rsidR="002D4E39" w:rsidRPr="00D12BAD" w:rsidRDefault="002D4E39" w:rsidP="00A3010D">
            <w:pPr>
              <w:spacing w:after="120" w:line="280" w:lineRule="exact"/>
              <w:rPr>
                <w:rFonts w:ascii="Arial" w:hAnsi="Arial" w:cs="Arial"/>
                <w:sz w:val="20"/>
                <w:szCs w:val="20"/>
                <w:highlight w:val="green"/>
              </w:rPr>
            </w:pPr>
          </w:p>
        </w:tc>
        <w:tc>
          <w:tcPr>
            <w:tcW w:w="1135" w:type="dxa"/>
            <w:tcBorders>
              <w:top w:val="single" w:sz="4" w:space="0" w:color="auto"/>
              <w:left w:val="single" w:sz="4" w:space="0" w:color="auto"/>
              <w:bottom w:val="single" w:sz="4" w:space="0" w:color="auto"/>
              <w:right w:val="single" w:sz="4" w:space="0" w:color="auto"/>
            </w:tcBorders>
          </w:tcPr>
          <w:p w14:paraId="0481EE9B" w14:textId="77777777" w:rsidR="002D4E39" w:rsidRPr="00D12BAD" w:rsidRDefault="002D4E39" w:rsidP="00A3010D">
            <w:pPr>
              <w:spacing w:after="120" w:line="280" w:lineRule="exact"/>
              <w:rPr>
                <w:rFonts w:ascii="Arial" w:hAnsi="Arial" w:cs="Arial"/>
                <w:sz w:val="20"/>
                <w:szCs w:val="20"/>
                <w:highlight w:val="green"/>
              </w:rPr>
            </w:pPr>
          </w:p>
        </w:tc>
        <w:tc>
          <w:tcPr>
            <w:tcW w:w="1276" w:type="dxa"/>
            <w:tcBorders>
              <w:top w:val="single" w:sz="4" w:space="0" w:color="auto"/>
              <w:left w:val="single" w:sz="4" w:space="0" w:color="auto"/>
              <w:bottom w:val="single" w:sz="4" w:space="0" w:color="auto"/>
              <w:right w:val="single" w:sz="4" w:space="0" w:color="auto"/>
            </w:tcBorders>
          </w:tcPr>
          <w:p w14:paraId="07AB6E81"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6BAF532" w14:textId="77777777" w:rsidR="002D4E39" w:rsidRPr="00D12BAD" w:rsidRDefault="002D4E39" w:rsidP="00A3010D">
            <w:pPr>
              <w:spacing w:after="120" w:line="280" w:lineRule="exact"/>
              <w:rPr>
                <w:rFonts w:ascii="Arial" w:hAnsi="Arial" w:cs="Arial"/>
                <w:sz w:val="20"/>
                <w:szCs w:val="20"/>
              </w:rPr>
            </w:pPr>
          </w:p>
        </w:tc>
      </w:tr>
      <w:tr w:rsidR="002D4E39" w:rsidRPr="00D12BAD" w14:paraId="193A7DAD"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64C70385" w14:textId="77777777" w:rsidR="002D4E39" w:rsidRPr="003F14D7" w:rsidRDefault="002D4E39" w:rsidP="00A3010D">
            <w:pPr>
              <w:spacing w:after="120" w:line="280" w:lineRule="exact"/>
              <w:jc w:val="center"/>
              <w:rPr>
                <w:rFonts w:ascii="Arial" w:hAnsi="Arial" w:cs="Arial"/>
                <w:sz w:val="20"/>
                <w:szCs w:val="20"/>
              </w:rPr>
            </w:pPr>
            <w:r w:rsidRPr="003F14D7">
              <w:rPr>
                <w:rFonts w:ascii="Arial" w:hAnsi="Arial" w:cs="Arial"/>
                <w:sz w:val="20"/>
                <w:szCs w:val="20"/>
              </w:rPr>
              <w:t>9</w:t>
            </w:r>
          </w:p>
        </w:tc>
        <w:tc>
          <w:tcPr>
            <w:tcW w:w="3828" w:type="dxa"/>
            <w:tcBorders>
              <w:top w:val="single" w:sz="4" w:space="0" w:color="auto"/>
              <w:left w:val="single" w:sz="4" w:space="0" w:color="auto"/>
              <w:bottom w:val="single" w:sz="4" w:space="0" w:color="auto"/>
              <w:right w:val="single" w:sz="4" w:space="0" w:color="auto"/>
            </w:tcBorders>
          </w:tcPr>
          <w:p w14:paraId="41DEF290" w14:textId="77777777" w:rsidR="002D4E39" w:rsidRPr="003F14D7" w:rsidRDefault="002D4E39" w:rsidP="00A3010D">
            <w:pPr>
              <w:spacing w:after="120" w:line="280" w:lineRule="exact"/>
              <w:rPr>
                <w:rFonts w:ascii="Arial" w:hAnsi="Arial" w:cs="Arial"/>
                <w:sz w:val="18"/>
                <w:szCs w:val="18"/>
              </w:rPr>
            </w:pPr>
            <w:r w:rsidRPr="003F14D7">
              <w:rPr>
                <w:rFonts w:ascii="Arial" w:hAnsi="Arial" w:cs="Arial"/>
                <w:sz w:val="18"/>
                <w:szCs w:val="18"/>
              </w:rPr>
              <w:t xml:space="preserve">Poplatky za správní řízení </w:t>
            </w:r>
          </w:p>
        </w:tc>
        <w:tc>
          <w:tcPr>
            <w:tcW w:w="993" w:type="dxa"/>
            <w:tcBorders>
              <w:top w:val="single" w:sz="4" w:space="0" w:color="auto"/>
              <w:left w:val="single" w:sz="4" w:space="0" w:color="auto"/>
              <w:bottom w:val="single" w:sz="4" w:space="0" w:color="auto"/>
              <w:right w:val="single" w:sz="4" w:space="0" w:color="auto"/>
            </w:tcBorders>
          </w:tcPr>
          <w:p w14:paraId="210C51B6" w14:textId="77777777" w:rsidR="002D4E39" w:rsidRPr="00D12BAD" w:rsidRDefault="002D4E39" w:rsidP="00A3010D">
            <w:pPr>
              <w:spacing w:after="120" w:line="280" w:lineRule="exact"/>
              <w:rPr>
                <w:rFonts w:ascii="Arial" w:hAnsi="Arial" w:cs="Arial"/>
                <w:sz w:val="20"/>
                <w:szCs w:val="20"/>
                <w:highlight w:val="green"/>
              </w:rPr>
            </w:pPr>
          </w:p>
        </w:tc>
        <w:tc>
          <w:tcPr>
            <w:tcW w:w="1135" w:type="dxa"/>
            <w:tcBorders>
              <w:top w:val="single" w:sz="4" w:space="0" w:color="auto"/>
              <w:left w:val="single" w:sz="4" w:space="0" w:color="auto"/>
              <w:bottom w:val="single" w:sz="4" w:space="0" w:color="auto"/>
              <w:right w:val="single" w:sz="4" w:space="0" w:color="auto"/>
            </w:tcBorders>
          </w:tcPr>
          <w:p w14:paraId="70A76CF6" w14:textId="77777777" w:rsidR="002D4E39" w:rsidRPr="00D12BAD" w:rsidRDefault="002D4E39" w:rsidP="00A3010D">
            <w:pPr>
              <w:spacing w:after="120" w:line="280" w:lineRule="exact"/>
              <w:rPr>
                <w:rFonts w:ascii="Arial" w:hAnsi="Arial" w:cs="Arial"/>
                <w:sz w:val="20"/>
                <w:szCs w:val="20"/>
                <w:highlight w:val="green"/>
              </w:rPr>
            </w:pPr>
          </w:p>
        </w:tc>
        <w:tc>
          <w:tcPr>
            <w:tcW w:w="1276" w:type="dxa"/>
            <w:tcBorders>
              <w:top w:val="single" w:sz="4" w:space="0" w:color="auto"/>
              <w:left w:val="single" w:sz="4" w:space="0" w:color="auto"/>
              <w:bottom w:val="single" w:sz="4" w:space="0" w:color="auto"/>
              <w:right w:val="single" w:sz="4" w:space="0" w:color="auto"/>
            </w:tcBorders>
          </w:tcPr>
          <w:p w14:paraId="620BFBE5"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0CB7B01" w14:textId="77777777" w:rsidR="002D4E39" w:rsidRPr="00D12BAD" w:rsidRDefault="002D4E39" w:rsidP="00A3010D">
            <w:pPr>
              <w:spacing w:after="120" w:line="280" w:lineRule="exact"/>
              <w:rPr>
                <w:rFonts w:ascii="Arial" w:hAnsi="Arial" w:cs="Arial"/>
                <w:sz w:val="20"/>
                <w:szCs w:val="20"/>
              </w:rPr>
            </w:pPr>
          </w:p>
        </w:tc>
      </w:tr>
    </w:tbl>
    <w:p w14:paraId="73F4250C" w14:textId="4D360943" w:rsidR="00C003EB" w:rsidRPr="00370821" w:rsidRDefault="00C003EB" w:rsidP="00C003EB">
      <w:pPr>
        <w:ind w:left="510"/>
        <w:jc w:val="both"/>
        <w:rPr>
          <w:rFonts w:ascii="Arial" w:hAnsi="Arial" w:cs="Arial"/>
          <w:color w:val="FF0000"/>
          <w:sz w:val="19"/>
          <w:szCs w:val="19"/>
        </w:rPr>
      </w:pPr>
    </w:p>
    <w:p w14:paraId="783E2279" w14:textId="77777777" w:rsidR="00BA2C7D" w:rsidRPr="00DB245B" w:rsidRDefault="00BA2C7D" w:rsidP="00C003EB">
      <w:pPr>
        <w:ind w:left="510"/>
        <w:jc w:val="both"/>
        <w:rPr>
          <w:rFonts w:ascii="Arial" w:hAnsi="Arial" w:cs="Arial"/>
          <w:sz w:val="19"/>
          <w:szCs w:val="19"/>
        </w:rPr>
      </w:pPr>
    </w:p>
    <w:p w14:paraId="02BD6DC7" w14:textId="77777777"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14:paraId="38291B79" w14:textId="77777777"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w:t>
      </w:r>
      <w:r w:rsidR="005A3EE2">
        <w:rPr>
          <w:rFonts w:ascii="Arial" w:hAnsi="Arial" w:cs="Arial"/>
          <w:sz w:val="19"/>
          <w:szCs w:val="19"/>
        </w:rPr>
        <w:t>plnění díla</w:t>
      </w:r>
      <w:r w:rsidR="002E1BE1" w:rsidRPr="00DB245B">
        <w:rPr>
          <w:rFonts w:ascii="Arial" w:hAnsi="Arial" w:cs="Arial"/>
          <w:sz w:val="19"/>
          <w:szCs w:val="19"/>
        </w:rPr>
        <w:t xml:space="preserv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14:paraId="1C0FC2EF" w14:textId="77777777" w:rsidR="002F33DD" w:rsidRPr="00687588" w:rsidRDefault="002F33DD" w:rsidP="00687588">
      <w:pPr>
        <w:pStyle w:val="Nadpis1"/>
        <w:keepNext w:val="0"/>
        <w:widowControl w:val="0"/>
        <w:suppressAutoHyphens/>
        <w:spacing w:before="0" w:after="0"/>
        <w:jc w:val="center"/>
        <w:rPr>
          <w:sz w:val="22"/>
          <w:szCs w:val="19"/>
          <w:u w:val="single"/>
        </w:rPr>
      </w:pPr>
    </w:p>
    <w:p w14:paraId="23B60A5E" w14:textId="77777777"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lastRenderedPageBreak/>
        <w:t>Čl</w:t>
      </w:r>
      <w:r w:rsidR="00433D5A" w:rsidRPr="004547EF">
        <w:rPr>
          <w:sz w:val="24"/>
          <w:szCs w:val="24"/>
          <w:u w:val="single"/>
        </w:rPr>
        <w:t>ánek</w:t>
      </w:r>
      <w:r w:rsidRPr="004547EF">
        <w:rPr>
          <w:sz w:val="24"/>
          <w:szCs w:val="24"/>
          <w:u w:val="single"/>
        </w:rPr>
        <w:t xml:space="preserve"> 6 - Platební podmínky</w:t>
      </w:r>
    </w:p>
    <w:p w14:paraId="19B86CD3" w14:textId="77777777" w:rsidR="00046F12" w:rsidRPr="0072612B" w:rsidRDefault="00046F12" w:rsidP="002E1BE1">
      <w:pPr>
        <w:keepNext/>
        <w:widowControl w:val="0"/>
        <w:jc w:val="both"/>
        <w:rPr>
          <w:rFonts w:ascii="Arial" w:hAnsi="Arial" w:cs="Arial"/>
          <w:b/>
          <w:bCs/>
          <w:sz w:val="20"/>
        </w:rPr>
      </w:pPr>
    </w:p>
    <w:p w14:paraId="5333A8BA" w14:textId="77777777"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 xml:space="preserve">Úhrada </w:t>
      </w:r>
      <w:r w:rsidR="00F34582">
        <w:rPr>
          <w:rFonts w:ascii="Arial" w:hAnsi="Arial" w:cs="Arial"/>
          <w:sz w:val="19"/>
          <w:szCs w:val="19"/>
        </w:rPr>
        <w:t xml:space="preserve">ceny </w:t>
      </w:r>
      <w:r w:rsidRPr="00DB245B">
        <w:rPr>
          <w:rFonts w:ascii="Arial" w:hAnsi="Arial" w:cs="Arial"/>
          <w:sz w:val="19"/>
          <w:szCs w:val="19"/>
        </w:rPr>
        <w:t>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14:paraId="7FDCCBBF" w14:textId="77777777"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14:paraId="548158F8" w14:textId="77777777"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w:t>
      </w:r>
      <w:r w:rsidR="00F34582">
        <w:rPr>
          <w:rFonts w:ascii="Arial" w:hAnsi="Arial" w:cs="Arial"/>
          <w:sz w:val="19"/>
          <w:szCs w:val="19"/>
        </w:rPr>
        <w:t>ro</w:t>
      </w:r>
      <w:r w:rsidR="00A51526">
        <w:rPr>
          <w:rFonts w:ascii="Arial" w:hAnsi="Arial" w:cs="Arial"/>
          <w:sz w:val="19"/>
          <w:szCs w:val="19"/>
        </w:rPr>
        <w:t xml:space="preserve">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14:paraId="581A487F" w14:textId="77777777" w:rsidR="003C19E1" w:rsidRPr="003F14D7" w:rsidRDefault="003C19E1" w:rsidP="003C19E1">
      <w:pPr>
        <w:pStyle w:val="Odstavecseseznamem"/>
        <w:numPr>
          <w:ilvl w:val="0"/>
          <w:numId w:val="25"/>
        </w:numPr>
        <w:suppressAutoHyphens/>
        <w:spacing w:before="120"/>
        <w:jc w:val="both"/>
        <w:rPr>
          <w:rFonts w:ascii="Arial" w:hAnsi="Arial" w:cs="Arial"/>
          <w:b/>
          <w:sz w:val="20"/>
          <w:szCs w:val="20"/>
        </w:rPr>
      </w:pPr>
      <w:r w:rsidRPr="003F14D7">
        <w:rPr>
          <w:rFonts w:ascii="Arial" w:hAnsi="Arial" w:cs="Arial"/>
          <w:sz w:val="20"/>
          <w:szCs w:val="20"/>
        </w:rPr>
        <w:tab/>
        <w:t xml:space="preserve">Předání díla dle odst. 4.2 smlouvy - </w:t>
      </w:r>
      <w:r w:rsidRPr="003F14D7">
        <w:rPr>
          <w:rFonts w:ascii="Arial" w:hAnsi="Arial" w:cs="Arial"/>
          <w:b/>
          <w:sz w:val="20"/>
          <w:szCs w:val="20"/>
        </w:rPr>
        <w:t>1. dílčí etapa plnění</w:t>
      </w:r>
      <w:r w:rsidRPr="003F14D7">
        <w:rPr>
          <w:rFonts w:ascii="Arial" w:hAnsi="Arial" w:cs="Arial"/>
          <w:sz w:val="20"/>
          <w:szCs w:val="20"/>
        </w:rPr>
        <w:t xml:space="preserve"> </w:t>
      </w:r>
      <w:r w:rsidRPr="003F14D7">
        <w:rPr>
          <w:rFonts w:ascii="Arial" w:hAnsi="Arial" w:cs="Arial"/>
          <w:b/>
          <w:sz w:val="20"/>
          <w:szCs w:val="20"/>
        </w:rPr>
        <w:t>- do</w:t>
      </w:r>
      <w:r w:rsidRPr="003F14D7">
        <w:rPr>
          <w:rFonts w:ascii="Arial" w:hAnsi="Arial" w:cs="Arial"/>
          <w:sz w:val="20"/>
          <w:szCs w:val="20"/>
        </w:rPr>
        <w:t xml:space="preserve"> </w:t>
      </w:r>
      <w:r w:rsidRPr="003F14D7">
        <w:rPr>
          <w:rFonts w:ascii="Arial" w:hAnsi="Arial" w:cs="Arial"/>
          <w:b/>
          <w:sz w:val="20"/>
          <w:szCs w:val="20"/>
        </w:rPr>
        <w:t>6 měsíců</w:t>
      </w:r>
      <w:r w:rsidRPr="003F14D7">
        <w:rPr>
          <w:rFonts w:ascii="Arial" w:hAnsi="Arial" w:cs="Arial"/>
          <w:sz w:val="20"/>
          <w:szCs w:val="20"/>
        </w:rPr>
        <w:t xml:space="preserve"> </w:t>
      </w:r>
      <w:r w:rsidRPr="003F14D7">
        <w:rPr>
          <w:rFonts w:ascii="Arial" w:hAnsi="Arial" w:cs="Arial"/>
          <w:b/>
          <w:sz w:val="20"/>
          <w:szCs w:val="20"/>
        </w:rPr>
        <w:t>od nabytí účinnosti</w:t>
      </w:r>
      <w:r w:rsidRPr="003F14D7">
        <w:rPr>
          <w:rFonts w:ascii="Arial" w:hAnsi="Arial" w:cs="Arial"/>
          <w:b/>
          <w:bCs/>
          <w:sz w:val="20"/>
          <w:szCs w:val="20"/>
        </w:rPr>
        <w:t xml:space="preserve"> </w:t>
      </w:r>
      <w:r w:rsidRPr="003F14D7">
        <w:rPr>
          <w:rFonts w:ascii="Arial" w:hAnsi="Arial" w:cs="Arial"/>
          <w:b/>
          <w:sz w:val="20"/>
          <w:szCs w:val="20"/>
        </w:rPr>
        <w:t>smlouvy</w:t>
      </w:r>
      <w:r w:rsidRPr="003F14D7">
        <w:rPr>
          <w:rFonts w:ascii="Arial" w:hAnsi="Arial" w:cs="Arial"/>
          <w:sz w:val="20"/>
          <w:szCs w:val="20"/>
        </w:rPr>
        <w:t xml:space="preserve"> s fakturací ve výši 40 % z celkové ceny díla. Daňový doklad - fakturu v celkové výši </w:t>
      </w:r>
      <w:r w:rsidRPr="003F14D7">
        <w:rPr>
          <w:rFonts w:ascii="Arial" w:hAnsi="Arial" w:cs="Arial"/>
          <w:b/>
          <w:sz w:val="20"/>
          <w:szCs w:val="20"/>
        </w:rPr>
        <w:t>……..,- Kč</w:t>
      </w:r>
      <w:r w:rsidRPr="003F14D7">
        <w:rPr>
          <w:rFonts w:ascii="Arial" w:hAnsi="Arial" w:cs="Arial"/>
          <w:sz w:val="20"/>
          <w:szCs w:val="20"/>
        </w:rPr>
        <w:t xml:space="preserve"> (bez DPH) předloží zhotovitel</w:t>
      </w:r>
      <w:r w:rsidRPr="003F14D7">
        <w:rPr>
          <w:rFonts w:ascii="Arial" w:hAnsi="Arial" w:cs="Arial"/>
          <w:b/>
          <w:sz w:val="20"/>
          <w:szCs w:val="20"/>
        </w:rPr>
        <w:t xml:space="preserve"> do 15 dnů po předání a převzetí této části díla. </w:t>
      </w:r>
    </w:p>
    <w:p w14:paraId="035C1AEA" w14:textId="77777777" w:rsidR="003C19E1" w:rsidRPr="003F14D7" w:rsidRDefault="003C19E1" w:rsidP="003C19E1">
      <w:pPr>
        <w:pStyle w:val="Odstavecseseznamem"/>
        <w:numPr>
          <w:ilvl w:val="0"/>
          <w:numId w:val="25"/>
        </w:numPr>
        <w:suppressAutoHyphens/>
        <w:spacing w:before="120"/>
        <w:jc w:val="both"/>
        <w:rPr>
          <w:rFonts w:ascii="Arial" w:hAnsi="Arial" w:cs="Arial"/>
          <w:b/>
          <w:sz w:val="20"/>
          <w:szCs w:val="20"/>
        </w:rPr>
      </w:pPr>
      <w:r w:rsidRPr="003F14D7">
        <w:rPr>
          <w:rFonts w:ascii="Arial" w:hAnsi="Arial" w:cs="Arial"/>
          <w:sz w:val="20"/>
          <w:szCs w:val="20"/>
        </w:rPr>
        <w:t>b)</w:t>
      </w:r>
      <w:r w:rsidRPr="003F14D7">
        <w:rPr>
          <w:rFonts w:ascii="Arial" w:hAnsi="Arial" w:cs="Arial"/>
          <w:sz w:val="20"/>
          <w:szCs w:val="20"/>
        </w:rPr>
        <w:tab/>
        <w:t xml:space="preserve">Předání díla dle odst. 4.2 smlouvy – </w:t>
      </w:r>
      <w:r w:rsidRPr="003F14D7">
        <w:rPr>
          <w:rFonts w:ascii="Arial" w:hAnsi="Arial" w:cs="Arial"/>
          <w:b/>
          <w:sz w:val="20"/>
          <w:szCs w:val="20"/>
        </w:rPr>
        <w:t>2. dílčí etapa plnění - do 10 měsíců od nabytí účinnosti</w:t>
      </w:r>
      <w:r w:rsidRPr="003F14D7">
        <w:rPr>
          <w:rFonts w:ascii="Arial" w:hAnsi="Arial" w:cs="Arial"/>
          <w:b/>
          <w:bCs/>
          <w:sz w:val="20"/>
          <w:szCs w:val="20"/>
        </w:rPr>
        <w:t xml:space="preserve"> </w:t>
      </w:r>
      <w:r w:rsidRPr="003F14D7">
        <w:rPr>
          <w:rFonts w:ascii="Arial" w:hAnsi="Arial" w:cs="Arial"/>
          <w:b/>
          <w:sz w:val="20"/>
          <w:szCs w:val="20"/>
        </w:rPr>
        <w:t>smlouvy</w:t>
      </w:r>
      <w:r w:rsidRPr="003F14D7">
        <w:rPr>
          <w:rFonts w:ascii="Arial" w:hAnsi="Arial" w:cs="Arial"/>
          <w:sz w:val="20"/>
          <w:szCs w:val="20"/>
        </w:rPr>
        <w:t xml:space="preserve"> s fakturací ve výši 20 % z celkové ceny díla. Daňový doklad - fakturu v celkové výši </w:t>
      </w:r>
      <w:r w:rsidRPr="003F14D7">
        <w:rPr>
          <w:rFonts w:ascii="Arial" w:hAnsi="Arial" w:cs="Arial"/>
          <w:b/>
          <w:sz w:val="20"/>
          <w:szCs w:val="20"/>
        </w:rPr>
        <w:t>……..,- Kč</w:t>
      </w:r>
      <w:r w:rsidRPr="003F14D7">
        <w:rPr>
          <w:rFonts w:ascii="Arial" w:hAnsi="Arial" w:cs="Arial"/>
          <w:sz w:val="20"/>
          <w:szCs w:val="20"/>
        </w:rPr>
        <w:t xml:space="preserve"> (bez DPH) předloží zhotovitel</w:t>
      </w:r>
      <w:r w:rsidRPr="003F14D7">
        <w:rPr>
          <w:rFonts w:ascii="Arial" w:hAnsi="Arial" w:cs="Arial"/>
          <w:b/>
          <w:sz w:val="20"/>
          <w:szCs w:val="20"/>
        </w:rPr>
        <w:t xml:space="preserve"> do 15 dnů po předání a převzetí této části díla.</w:t>
      </w:r>
    </w:p>
    <w:p w14:paraId="7F813043" w14:textId="34498086" w:rsidR="003C19E1" w:rsidRPr="003F14D7" w:rsidRDefault="003C19E1" w:rsidP="003C19E1">
      <w:pPr>
        <w:pStyle w:val="Odstavecseseznamem"/>
        <w:numPr>
          <w:ilvl w:val="0"/>
          <w:numId w:val="25"/>
        </w:numPr>
        <w:suppressAutoHyphens/>
        <w:spacing w:before="120"/>
        <w:jc w:val="both"/>
        <w:rPr>
          <w:rFonts w:ascii="Arial" w:hAnsi="Arial" w:cs="Arial"/>
          <w:b/>
          <w:sz w:val="20"/>
          <w:szCs w:val="20"/>
        </w:rPr>
      </w:pPr>
      <w:r w:rsidRPr="003F14D7">
        <w:rPr>
          <w:rFonts w:ascii="Arial" w:hAnsi="Arial" w:cs="Arial"/>
          <w:sz w:val="20"/>
          <w:szCs w:val="20"/>
        </w:rPr>
        <w:t xml:space="preserve">c) Předání díla dle odst. 4.2 smlouvy – </w:t>
      </w:r>
      <w:r w:rsidR="003F14D7">
        <w:rPr>
          <w:rFonts w:ascii="Arial" w:hAnsi="Arial" w:cs="Arial"/>
          <w:b/>
          <w:sz w:val="20"/>
          <w:szCs w:val="20"/>
        </w:rPr>
        <w:t>3. dílčí etapa plnění - do 6</w:t>
      </w:r>
      <w:r w:rsidRPr="003F14D7">
        <w:rPr>
          <w:rFonts w:ascii="Arial" w:hAnsi="Arial" w:cs="Arial"/>
          <w:b/>
          <w:sz w:val="20"/>
          <w:szCs w:val="20"/>
        </w:rPr>
        <w:t xml:space="preserve"> měsíců od </w:t>
      </w:r>
      <w:r w:rsidRPr="003F14D7">
        <w:rPr>
          <w:rFonts w:ascii="Arial" w:eastAsia="Calibri" w:hAnsi="Arial" w:cs="Arial"/>
          <w:b/>
          <w:bCs/>
          <w:color w:val="000000"/>
          <w:sz w:val="20"/>
          <w:szCs w:val="20"/>
        </w:rPr>
        <w:t>odevzdání oznámení EIA</w:t>
      </w:r>
      <w:r w:rsidRPr="003F14D7">
        <w:rPr>
          <w:rFonts w:ascii="Arial" w:hAnsi="Arial" w:cs="Arial"/>
          <w:sz w:val="20"/>
          <w:szCs w:val="20"/>
        </w:rPr>
        <w:t xml:space="preserve"> s fakturací ve výši 20 % z celkové ceny díla. Daňový doklad - fakturu v celkové výši </w:t>
      </w:r>
      <w:r w:rsidRPr="003F14D7">
        <w:rPr>
          <w:rFonts w:ascii="Arial" w:hAnsi="Arial" w:cs="Arial"/>
          <w:b/>
          <w:sz w:val="20"/>
          <w:szCs w:val="20"/>
        </w:rPr>
        <w:t>……..,- Kč</w:t>
      </w:r>
      <w:r w:rsidRPr="003F14D7">
        <w:rPr>
          <w:rFonts w:ascii="Arial" w:hAnsi="Arial" w:cs="Arial"/>
          <w:sz w:val="20"/>
          <w:szCs w:val="20"/>
        </w:rPr>
        <w:t xml:space="preserve"> (bez DPH) předloží zhotovitel</w:t>
      </w:r>
      <w:r w:rsidRPr="003F14D7">
        <w:rPr>
          <w:rFonts w:ascii="Arial" w:hAnsi="Arial" w:cs="Arial"/>
          <w:b/>
          <w:sz w:val="20"/>
          <w:szCs w:val="20"/>
        </w:rPr>
        <w:t xml:space="preserve"> do 15 dnů po předání a převzetí této části díla.</w:t>
      </w:r>
    </w:p>
    <w:p w14:paraId="1A256F75" w14:textId="05133BAF" w:rsidR="003C19E1" w:rsidRPr="003F14D7" w:rsidRDefault="003C19E1" w:rsidP="003C19E1">
      <w:pPr>
        <w:pStyle w:val="Odstavecseseznamem"/>
        <w:numPr>
          <w:ilvl w:val="0"/>
          <w:numId w:val="25"/>
        </w:numPr>
        <w:suppressAutoHyphens/>
        <w:spacing w:before="120"/>
        <w:jc w:val="both"/>
        <w:rPr>
          <w:rFonts w:ascii="Arial" w:hAnsi="Arial" w:cs="Arial"/>
          <w:b/>
          <w:sz w:val="20"/>
          <w:szCs w:val="20"/>
        </w:rPr>
      </w:pPr>
      <w:r w:rsidRPr="003F14D7">
        <w:rPr>
          <w:rFonts w:ascii="Arial" w:hAnsi="Arial" w:cs="Arial"/>
          <w:sz w:val="20"/>
          <w:szCs w:val="20"/>
        </w:rPr>
        <w:t xml:space="preserve">d) Předání díla dle odst. 4.2 smlouvy – </w:t>
      </w:r>
      <w:r w:rsidR="003F14D7">
        <w:rPr>
          <w:rFonts w:ascii="Arial" w:hAnsi="Arial" w:cs="Arial"/>
          <w:b/>
          <w:sz w:val="20"/>
          <w:szCs w:val="20"/>
        </w:rPr>
        <w:t>4. dílčí etapa plnění - do 3</w:t>
      </w:r>
      <w:r w:rsidRPr="003F14D7">
        <w:rPr>
          <w:rFonts w:ascii="Arial" w:hAnsi="Arial" w:cs="Arial"/>
          <w:b/>
          <w:sz w:val="20"/>
          <w:szCs w:val="20"/>
        </w:rPr>
        <w:t xml:space="preserve"> měsíců od </w:t>
      </w:r>
      <w:r w:rsidRPr="003F14D7">
        <w:rPr>
          <w:rFonts w:ascii="Arial" w:eastAsia="Calibri" w:hAnsi="Arial" w:cs="Arial"/>
          <w:b/>
          <w:bCs/>
          <w:color w:val="000000"/>
          <w:sz w:val="20"/>
          <w:szCs w:val="20"/>
        </w:rPr>
        <w:t>podání žádosti o ÚR</w:t>
      </w:r>
      <w:r w:rsidRPr="003F14D7">
        <w:rPr>
          <w:rFonts w:ascii="Arial" w:hAnsi="Arial" w:cs="Arial"/>
          <w:sz w:val="20"/>
          <w:szCs w:val="20"/>
        </w:rPr>
        <w:t xml:space="preserve"> s fakturací ve výši 20 % z celkové ceny díla. Daňový doklad - fakturu v celkové výši </w:t>
      </w:r>
      <w:r w:rsidRPr="003F14D7">
        <w:rPr>
          <w:rFonts w:ascii="Arial" w:hAnsi="Arial" w:cs="Arial"/>
          <w:b/>
          <w:sz w:val="20"/>
          <w:szCs w:val="20"/>
        </w:rPr>
        <w:t>……..,- Kč</w:t>
      </w:r>
      <w:r w:rsidRPr="003F14D7">
        <w:rPr>
          <w:rFonts w:ascii="Arial" w:hAnsi="Arial" w:cs="Arial"/>
          <w:sz w:val="20"/>
          <w:szCs w:val="20"/>
        </w:rPr>
        <w:t xml:space="preserve"> (bez DPH) předloží zhotovitel</w:t>
      </w:r>
      <w:r w:rsidRPr="003F14D7">
        <w:rPr>
          <w:rFonts w:ascii="Arial" w:hAnsi="Arial" w:cs="Arial"/>
          <w:b/>
          <w:sz w:val="20"/>
          <w:szCs w:val="20"/>
        </w:rPr>
        <w:t xml:space="preserve"> do 15 dnů po předání a převzetí této části díla.</w:t>
      </w:r>
    </w:p>
    <w:p w14:paraId="29318B63" w14:textId="77777777" w:rsidR="003C19E1" w:rsidRPr="007167D2" w:rsidRDefault="003C19E1" w:rsidP="007167D2">
      <w:pPr>
        <w:spacing w:before="120"/>
        <w:ind w:left="567"/>
        <w:jc w:val="both"/>
        <w:rPr>
          <w:rFonts w:ascii="Arial" w:hAnsi="Arial" w:cs="Arial"/>
          <w:sz w:val="20"/>
          <w:szCs w:val="20"/>
        </w:rPr>
      </w:pPr>
      <w:r w:rsidRPr="003F14D7">
        <w:rPr>
          <w:rFonts w:ascii="Arial" w:hAnsi="Arial" w:cs="Arial"/>
          <w:sz w:val="20"/>
          <w:szCs w:val="20"/>
        </w:rPr>
        <w:t>Daň z při</w:t>
      </w:r>
      <w:r w:rsidRPr="007167D2">
        <w:rPr>
          <w:rFonts w:ascii="Arial" w:hAnsi="Arial" w:cs="Arial"/>
          <w:sz w:val="20"/>
          <w:szCs w:val="20"/>
        </w:rPr>
        <w:t>dané hodnoty (dále jen „DPH“) bude zhotovitelem účtována v souladu s příslušnými ustanoveními zákona č. 235/2004 Sb., o dani z přidané hodnoty, v platném znění (dále jen „zákon o DPH“).</w:t>
      </w:r>
    </w:p>
    <w:p w14:paraId="2A41DCF6" w14:textId="77777777" w:rsidR="00046F12" w:rsidRPr="00687588" w:rsidRDefault="00046F12" w:rsidP="00687588">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w:t>
      </w:r>
      <w:r w:rsidR="00F34582">
        <w:rPr>
          <w:rFonts w:ascii="Arial" w:hAnsi="Arial" w:cs="Arial"/>
          <w:sz w:val="19"/>
          <w:szCs w:val="19"/>
        </w:rPr>
        <w:t>teli</w:t>
      </w:r>
      <w:r w:rsidR="00325E23" w:rsidRPr="003A2EE2">
        <w:rPr>
          <w:rFonts w:ascii="Arial" w:hAnsi="Arial" w:cs="Arial"/>
          <w:sz w:val="19"/>
          <w:szCs w:val="19"/>
        </w:rPr>
        <w:t>.</w:t>
      </w:r>
      <w:r w:rsidRPr="00DB245B">
        <w:rPr>
          <w:rFonts w:ascii="Arial" w:hAnsi="Arial" w:cs="Arial"/>
          <w:sz w:val="19"/>
          <w:szCs w:val="19"/>
        </w:rPr>
        <w:t xml:space="preserve"> Den úhrady je vždy dnem odepsání předmětné částky z účtu objednatele.</w:t>
      </w:r>
      <w:r w:rsidR="00F34582">
        <w:rPr>
          <w:rFonts w:ascii="Arial" w:hAnsi="Arial" w:cs="Arial"/>
          <w:sz w:val="19"/>
          <w:szCs w:val="19"/>
        </w:rPr>
        <w:t xml:space="preserve"> </w:t>
      </w:r>
      <w:r w:rsidRPr="00687588">
        <w:rPr>
          <w:rFonts w:ascii="Arial" w:hAnsi="Arial" w:cs="Arial"/>
          <w:sz w:val="19"/>
          <w:szCs w:val="19"/>
        </w:rPr>
        <w:t>Zhotovitel je povinen vystavit daňový doklad do 15 dnů ode dne, kdy vznikla povinno</w:t>
      </w:r>
      <w:r w:rsidR="003A25D2" w:rsidRPr="00687588">
        <w:rPr>
          <w:rFonts w:ascii="Arial" w:hAnsi="Arial" w:cs="Arial"/>
          <w:sz w:val="19"/>
          <w:szCs w:val="19"/>
        </w:rPr>
        <w:t>st přiznat DPH</w:t>
      </w:r>
      <w:r w:rsidRPr="00687588">
        <w:rPr>
          <w:rFonts w:ascii="Arial" w:hAnsi="Arial" w:cs="Arial"/>
          <w:sz w:val="19"/>
          <w:szCs w:val="19"/>
        </w:rPr>
        <w:t>, nebo přiznat uskutečnění plnění</w:t>
      </w:r>
      <w:r w:rsidR="003A25D2" w:rsidRPr="00687588">
        <w:rPr>
          <w:rFonts w:ascii="Arial" w:hAnsi="Arial" w:cs="Arial"/>
          <w:sz w:val="19"/>
          <w:szCs w:val="19"/>
        </w:rPr>
        <w:t>,</w:t>
      </w:r>
      <w:r w:rsidRPr="00687588">
        <w:rPr>
          <w:rFonts w:ascii="Arial" w:hAnsi="Arial" w:cs="Arial"/>
          <w:sz w:val="19"/>
          <w:szCs w:val="19"/>
        </w:rPr>
        <w:t xml:space="preserve"> a doručit jej neprodleně objednateli a</w:t>
      </w:r>
      <w:r w:rsidR="0072612B" w:rsidRPr="00687588">
        <w:rPr>
          <w:rFonts w:ascii="Arial" w:hAnsi="Arial" w:cs="Arial"/>
          <w:sz w:val="19"/>
          <w:szCs w:val="19"/>
        </w:rPr>
        <w:t> </w:t>
      </w:r>
      <w:r w:rsidRPr="00687588">
        <w:rPr>
          <w:rFonts w:ascii="Arial" w:hAnsi="Arial" w:cs="Arial"/>
          <w:sz w:val="19"/>
          <w:szCs w:val="19"/>
        </w:rPr>
        <w:t>objednatel se zavazuje předmětnou část</w:t>
      </w:r>
      <w:r w:rsidR="003A25D2" w:rsidRPr="00687588">
        <w:rPr>
          <w:rFonts w:ascii="Arial" w:hAnsi="Arial" w:cs="Arial"/>
          <w:sz w:val="19"/>
          <w:szCs w:val="19"/>
        </w:rPr>
        <w:t>ku uhradit.</w:t>
      </w:r>
    </w:p>
    <w:p w14:paraId="3BC6992B" w14:textId="77777777"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4CEECB41" w14:textId="77777777"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w:t>
      </w:r>
      <w:r w:rsidR="007823B4">
        <w:rPr>
          <w:rFonts w:ascii="Arial" w:hAnsi="Arial" w:cs="Arial"/>
          <w:sz w:val="19"/>
          <w:szCs w:val="19"/>
        </w:rPr>
        <w:t xml:space="preserve">ednateli pouze vedoucí </w:t>
      </w:r>
      <w:r w:rsidR="007823B4" w:rsidRPr="00687588">
        <w:rPr>
          <w:rFonts w:ascii="Arial" w:hAnsi="Arial" w:cs="Arial"/>
          <w:sz w:val="19"/>
          <w:szCs w:val="19"/>
        </w:rPr>
        <w:t>zhotovitel</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14:paraId="7FF86522" w14:textId="77777777"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14:paraId="774CD876" w14:textId="77777777"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w:t>
      </w:r>
      <w:r w:rsidR="005E7A59">
        <w:rPr>
          <w:rFonts w:ascii="Arial" w:hAnsi="Arial" w:cs="Arial"/>
          <w:bCs/>
          <w:sz w:val="19"/>
          <w:szCs w:val="19"/>
        </w:rPr>
        <w:t xml:space="preserve">není oprávněn provést </w:t>
      </w:r>
      <w:r w:rsidR="00184F17">
        <w:rPr>
          <w:rFonts w:ascii="Arial" w:hAnsi="Arial" w:cs="Arial"/>
          <w:bCs/>
          <w:sz w:val="19"/>
          <w:szCs w:val="19"/>
        </w:rPr>
        <w:t xml:space="preserve">jednostranný zápočet pohledávky </w:t>
      </w:r>
      <w:r w:rsidR="00184F17" w:rsidRPr="00687588">
        <w:rPr>
          <w:rFonts w:ascii="Arial" w:hAnsi="Arial" w:cs="Arial"/>
          <w:bCs/>
          <w:sz w:val="19"/>
          <w:szCs w:val="19"/>
        </w:rPr>
        <w:t xml:space="preserve">a </w:t>
      </w:r>
      <w:r w:rsidR="005E7A59" w:rsidRPr="00687588">
        <w:rPr>
          <w:rFonts w:ascii="Arial" w:hAnsi="Arial" w:cs="Arial"/>
          <w:bCs/>
          <w:sz w:val="19"/>
          <w:szCs w:val="19"/>
        </w:rPr>
        <w:t xml:space="preserve">není oprávněn </w:t>
      </w:r>
      <w:r w:rsidR="00184F17" w:rsidRPr="00687588">
        <w:rPr>
          <w:rFonts w:ascii="Arial" w:hAnsi="Arial" w:cs="Arial"/>
          <w:bCs/>
          <w:sz w:val="19"/>
          <w:szCs w:val="19"/>
        </w:rPr>
        <w:t>p</w:t>
      </w:r>
      <w:r w:rsidR="005C62FC" w:rsidRPr="00687588">
        <w:rPr>
          <w:rFonts w:ascii="Arial" w:hAnsi="Arial" w:cs="Arial"/>
          <w:bCs/>
          <w:sz w:val="19"/>
          <w:szCs w:val="19"/>
        </w:rPr>
        <w:t>ostoup</w:t>
      </w:r>
      <w:r w:rsidR="005E7A59" w:rsidRPr="00687588">
        <w:rPr>
          <w:rFonts w:ascii="Arial" w:hAnsi="Arial" w:cs="Arial"/>
          <w:bCs/>
          <w:sz w:val="19"/>
          <w:szCs w:val="19"/>
        </w:rPr>
        <w:t>it</w:t>
      </w:r>
      <w:r w:rsidR="005C62FC" w:rsidRPr="00687588">
        <w:rPr>
          <w:rFonts w:ascii="Arial" w:hAnsi="Arial" w:cs="Arial"/>
          <w:bCs/>
          <w:sz w:val="19"/>
          <w:szCs w:val="19"/>
        </w:rPr>
        <w:t xml:space="preserve"> </w:t>
      </w:r>
      <w:r w:rsidR="005E7A59" w:rsidRPr="00687588">
        <w:rPr>
          <w:rFonts w:ascii="Arial" w:hAnsi="Arial" w:cs="Arial"/>
          <w:bCs/>
          <w:sz w:val="19"/>
          <w:szCs w:val="19"/>
        </w:rPr>
        <w:t xml:space="preserve">jakoukoliv </w:t>
      </w:r>
      <w:r w:rsidR="005C62FC" w:rsidRPr="00687588">
        <w:rPr>
          <w:rFonts w:ascii="Arial" w:hAnsi="Arial" w:cs="Arial"/>
          <w:bCs/>
          <w:sz w:val="19"/>
          <w:szCs w:val="19"/>
        </w:rPr>
        <w:t>pohledávku vůči o</w:t>
      </w:r>
      <w:r w:rsidR="00184F17" w:rsidRPr="00687588">
        <w:rPr>
          <w:rFonts w:ascii="Arial" w:hAnsi="Arial" w:cs="Arial"/>
          <w:bCs/>
          <w:sz w:val="19"/>
          <w:szCs w:val="19"/>
        </w:rPr>
        <w:t xml:space="preserve">bjednateli ani její část, vzniklou na základě Smlouvy třetí osobě bez </w:t>
      </w:r>
      <w:r w:rsidR="005C62FC" w:rsidRPr="00687588">
        <w:rPr>
          <w:rFonts w:ascii="Arial" w:hAnsi="Arial" w:cs="Arial"/>
          <w:bCs/>
          <w:sz w:val="19"/>
          <w:szCs w:val="19"/>
        </w:rPr>
        <w:t>předchozího písemného souhlasu o</w:t>
      </w:r>
      <w:r w:rsidR="00184F17" w:rsidRPr="00687588">
        <w:rPr>
          <w:rFonts w:ascii="Arial" w:hAnsi="Arial" w:cs="Arial"/>
          <w:bCs/>
          <w:sz w:val="19"/>
          <w:szCs w:val="19"/>
        </w:rPr>
        <w:t>bjednatele.</w:t>
      </w:r>
    </w:p>
    <w:p w14:paraId="5A1924AC" w14:textId="77777777" w:rsidR="00046F12" w:rsidRDefault="00046F12" w:rsidP="00A51526">
      <w:pPr>
        <w:spacing w:before="120"/>
        <w:ind w:left="567" w:hanging="567"/>
        <w:jc w:val="both"/>
        <w:rPr>
          <w:rFonts w:ascii="Arial" w:hAnsi="Arial" w:cs="Arial"/>
          <w:sz w:val="19"/>
          <w:szCs w:val="19"/>
        </w:rPr>
      </w:pPr>
      <w:r w:rsidRPr="00687588">
        <w:rPr>
          <w:rFonts w:ascii="Arial" w:hAnsi="Arial" w:cs="Arial"/>
          <w:b/>
          <w:bCs/>
          <w:sz w:val="19"/>
          <w:szCs w:val="19"/>
        </w:rPr>
        <w:t>6.</w:t>
      </w:r>
      <w:r w:rsidR="00A51526" w:rsidRPr="00687588">
        <w:rPr>
          <w:rFonts w:ascii="Arial" w:hAnsi="Arial" w:cs="Arial"/>
          <w:b/>
          <w:bCs/>
          <w:sz w:val="19"/>
          <w:szCs w:val="19"/>
        </w:rPr>
        <w:t>8</w:t>
      </w:r>
      <w:r w:rsidRPr="00687588">
        <w:rPr>
          <w:rFonts w:ascii="Arial" w:hAnsi="Arial" w:cs="Arial"/>
          <w:b/>
          <w:bCs/>
          <w:sz w:val="19"/>
          <w:szCs w:val="19"/>
        </w:rPr>
        <w:t>.</w:t>
      </w:r>
      <w:r w:rsidRPr="00687588">
        <w:rPr>
          <w:rFonts w:ascii="Arial" w:hAnsi="Arial" w:cs="Arial"/>
          <w:bCs/>
          <w:sz w:val="19"/>
          <w:szCs w:val="19"/>
        </w:rPr>
        <w:t xml:space="preserve"> </w:t>
      </w:r>
      <w:r w:rsidRPr="00687588">
        <w:rPr>
          <w:rFonts w:ascii="Arial" w:hAnsi="Arial" w:cs="Arial"/>
          <w:bCs/>
          <w:sz w:val="19"/>
          <w:szCs w:val="19"/>
        </w:rPr>
        <w:tab/>
        <w:t>Finanční prostředky poskytované na základě této</w:t>
      </w:r>
      <w:r w:rsidRPr="00DB245B">
        <w:rPr>
          <w:rFonts w:ascii="Arial" w:hAnsi="Arial" w:cs="Arial"/>
          <w:sz w:val="19"/>
          <w:szCs w:val="19"/>
        </w:rPr>
        <w:t xml:space="preserve">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w:t>
      </w:r>
      <w:r w:rsidR="005C62FC" w:rsidRPr="00687588">
        <w:rPr>
          <w:rFonts w:ascii="Arial" w:hAnsi="Arial" w:cs="Arial"/>
          <w:bCs/>
          <w:sz w:val="19"/>
          <w:szCs w:val="19"/>
        </w:rPr>
        <w:t>o</w:t>
      </w:r>
      <w:r w:rsidR="00184F17" w:rsidRPr="00687588">
        <w:rPr>
          <w:rFonts w:ascii="Arial" w:hAnsi="Arial" w:cs="Arial"/>
          <w:bCs/>
          <w:sz w:val="19"/>
          <w:szCs w:val="19"/>
        </w:rPr>
        <w:t>bjed</w:t>
      </w:r>
      <w:r w:rsidR="00184F17" w:rsidRPr="008A6193">
        <w:rPr>
          <w:rFonts w:ascii="Arial" w:hAnsi="Arial" w:cs="Arial"/>
          <w:sz w:val="19"/>
          <w:szCs w:val="19"/>
        </w:rPr>
        <w:t>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14:paraId="11A0B36D" w14:textId="77777777"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lastRenderedPageBreak/>
        <w:t>6.</w:t>
      </w:r>
      <w:r w:rsidR="00A51526">
        <w:rPr>
          <w:rFonts w:ascii="Arial" w:hAnsi="Arial" w:cs="Arial"/>
          <w:b/>
          <w:bCs/>
          <w:sz w:val="19"/>
          <w:szCs w:val="19"/>
        </w:rPr>
        <w:t>9</w:t>
      </w:r>
      <w:r w:rsidRPr="00DB245B">
        <w:rPr>
          <w:rFonts w:ascii="Arial" w:hAnsi="Arial" w:cs="Arial"/>
          <w:b/>
          <w:bCs/>
          <w:sz w:val="19"/>
          <w:szCs w:val="19"/>
        </w:rPr>
        <w:t>.</w:t>
      </w:r>
      <w:r w:rsidR="005E7A59">
        <w:rPr>
          <w:rFonts w:ascii="Arial" w:hAnsi="Arial" w:cs="Arial"/>
          <w:b/>
          <w:bCs/>
          <w:sz w:val="19"/>
          <w:szCs w:val="19"/>
        </w:rPr>
        <w:tab/>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14:paraId="5D102760"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14:paraId="4FC3725A"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14:paraId="1806D6CA"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14:paraId="596AD308"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14:paraId="722EB6F7" w14:textId="309C493B"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14:paraId="052E1280" w14:textId="52C45FF7" w:rsidR="005E7A59" w:rsidRDefault="005E7A59" w:rsidP="007D23E2">
      <w:pPr>
        <w:tabs>
          <w:tab w:val="left" w:pos="1440"/>
          <w:tab w:val="left" w:pos="2268"/>
          <w:tab w:val="left" w:pos="4536"/>
        </w:tabs>
        <w:jc w:val="both"/>
        <w:rPr>
          <w:rFonts w:ascii="Arial" w:hAnsi="Arial" w:cs="Arial"/>
          <w:sz w:val="19"/>
          <w:szCs w:val="19"/>
        </w:rPr>
      </w:pPr>
    </w:p>
    <w:p w14:paraId="53887A36" w14:textId="1B7BB00D" w:rsidR="005E7A59" w:rsidRPr="005E7A59" w:rsidRDefault="007D23E2" w:rsidP="005E7A59">
      <w:pPr>
        <w:tabs>
          <w:tab w:val="left" w:pos="1440"/>
          <w:tab w:val="left" w:pos="2268"/>
          <w:tab w:val="left" w:pos="4536"/>
        </w:tabs>
        <w:ind w:left="567" w:hanging="567"/>
        <w:jc w:val="both"/>
        <w:rPr>
          <w:rFonts w:ascii="Arial" w:hAnsi="Arial" w:cs="Arial"/>
          <w:sz w:val="19"/>
          <w:szCs w:val="19"/>
        </w:rPr>
      </w:pPr>
      <w:r>
        <w:rPr>
          <w:rFonts w:ascii="Arial" w:hAnsi="Arial" w:cs="Arial"/>
          <w:b/>
          <w:sz w:val="19"/>
          <w:szCs w:val="19"/>
        </w:rPr>
        <w:t>6.10</w:t>
      </w:r>
      <w:r w:rsidR="005E7A59" w:rsidRPr="00687588">
        <w:rPr>
          <w:rFonts w:ascii="Arial" w:hAnsi="Arial" w:cs="Arial"/>
          <w:b/>
          <w:sz w:val="19"/>
          <w:szCs w:val="19"/>
        </w:rPr>
        <w:t>.</w:t>
      </w:r>
      <w:r w:rsidR="005E7A59">
        <w:rPr>
          <w:rFonts w:ascii="Arial" w:hAnsi="Arial" w:cs="Arial"/>
          <w:sz w:val="19"/>
          <w:szCs w:val="19"/>
        </w:rPr>
        <w:tab/>
      </w:r>
      <w:r w:rsidR="005E7A59" w:rsidRPr="005E7A59">
        <w:rPr>
          <w:rFonts w:ascii="Arial" w:hAnsi="Arial" w:cs="Arial"/>
          <w:sz w:val="19"/>
          <w:szCs w:val="19"/>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w:t>
      </w:r>
      <w:r w:rsidR="004347E0">
        <w:rPr>
          <w:rFonts w:ascii="Arial" w:hAnsi="Arial" w:cs="Arial"/>
          <w:sz w:val="19"/>
          <w:szCs w:val="19"/>
        </w:rPr>
        <w:t xml:space="preserve">díla (bez DPH) </w:t>
      </w:r>
      <w:r w:rsidR="005E7A59" w:rsidRPr="005E7A59">
        <w:rPr>
          <w:rFonts w:ascii="Arial" w:hAnsi="Arial" w:cs="Arial"/>
          <w:sz w:val="19"/>
          <w:szCs w:val="19"/>
        </w:rPr>
        <w:t>za každý případ, minimálně však 10 000 Kč a maximálně 200 000 Kč za každý případ.</w:t>
      </w:r>
    </w:p>
    <w:p w14:paraId="35C54EEC" w14:textId="77777777" w:rsidR="005E7A59" w:rsidRPr="005E7A59" w:rsidRDefault="005E7A59" w:rsidP="005E7A59">
      <w:pPr>
        <w:tabs>
          <w:tab w:val="left" w:pos="1440"/>
          <w:tab w:val="left" w:pos="2268"/>
          <w:tab w:val="left" w:pos="4536"/>
        </w:tabs>
        <w:ind w:left="567" w:hanging="567"/>
        <w:jc w:val="both"/>
        <w:rPr>
          <w:rFonts w:ascii="Arial" w:hAnsi="Arial" w:cs="Arial"/>
          <w:sz w:val="19"/>
          <w:szCs w:val="19"/>
        </w:rPr>
      </w:pPr>
    </w:p>
    <w:p w14:paraId="6D717D63" w14:textId="4D0D3BB3" w:rsidR="005E7A59" w:rsidRDefault="007D23E2" w:rsidP="005E7A59">
      <w:pPr>
        <w:tabs>
          <w:tab w:val="left" w:pos="1440"/>
          <w:tab w:val="left" w:pos="2268"/>
          <w:tab w:val="left" w:pos="4536"/>
        </w:tabs>
        <w:ind w:left="567" w:hanging="567"/>
        <w:jc w:val="both"/>
        <w:rPr>
          <w:rFonts w:ascii="Arial" w:hAnsi="Arial" w:cs="Arial"/>
          <w:sz w:val="19"/>
          <w:szCs w:val="19"/>
        </w:rPr>
      </w:pPr>
      <w:r>
        <w:rPr>
          <w:rFonts w:ascii="Arial" w:hAnsi="Arial" w:cs="Arial"/>
          <w:b/>
          <w:sz w:val="19"/>
          <w:szCs w:val="19"/>
        </w:rPr>
        <w:t>6.11</w:t>
      </w:r>
      <w:r w:rsidR="005E7A59">
        <w:rPr>
          <w:rFonts w:ascii="Arial" w:hAnsi="Arial" w:cs="Arial"/>
          <w:sz w:val="19"/>
          <w:szCs w:val="19"/>
        </w:rPr>
        <w:t>.</w:t>
      </w:r>
      <w:r w:rsidR="005E7A59" w:rsidRPr="005E7A59">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5E7A59">
        <w:rPr>
          <w:rFonts w:ascii="Arial" w:hAnsi="Arial" w:cs="Arial"/>
          <w:sz w:val="19"/>
          <w:szCs w:val="19"/>
        </w:rPr>
        <w:t>6.</w:t>
      </w:r>
      <w:r>
        <w:rPr>
          <w:rFonts w:ascii="Arial" w:hAnsi="Arial" w:cs="Arial"/>
          <w:sz w:val="19"/>
          <w:szCs w:val="19"/>
        </w:rPr>
        <w:t>10</w:t>
      </w:r>
      <w:r w:rsidR="005E7A59" w:rsidRPr="005E7A59">
        <w:rPr>
          <w:rFonts w:ascii="Arial" w:hAnsi="Arial" w:cs="Arial"/>
          <w:sz w:val="19"/>
          <w:szCs w:val="19"/>
        </w:rPr>
        <w:t xml:space="preserve">. Předkládaná smluvní dokumentace bude anonymizovaná tak, aby neobsahovala osobní údaje či obchodní tajemství zhotovitele či smluvních partnerů zhotovitele; musí z ní však být vždy zřejmé splnění povinnosti dle odst. </w:t>
      </w:r>
      <w:r>
        <w:rPr>
          <w:rFonts w:ascii="Arial" w:hAnsi="Arial" w:cs="Arial"/>
          <w:sz w:val="19"/>
          <w:szCs w:val="19"/>
        </w:rPr>
        <w:t>6.10</w:t>
      </w:r>
      <w:r w:rsidR="005E7A59" w:rsidRPr="005E7A59">
        <w:rPr>
          <w:rFonts w:ascii="Arial" w:hAnsi="Arial" w:cs="Arial"/>
          <w:sz w:val="19"/>
          <w:szCs w:val="19"/>
        </w:rPr>
        <w:t>. této Smlouvy. Za každý, byť i započatý den prodlení, se splněním povinnosti předložit každou jednotlivou smluvní dokumentaci dle tohoto odstavce se zhotovitel zavazuje uhradit smluvní pokutu ve výši 2 000 Kč.</w:t>
      </w:r>
    </w:p>
    <w:p w14:paraId="35E42E02" w14:textId="77777777" w:rsidR="00F40B8E" w:rsidRPr="00687588" w:rsidRDefault="00F40B8E" w:rsidP="00687588">
      <w:pPr>
        <w:pStyle w:val="Nadpis1"/>
        <w:keepNext w:val="0"/>
        <w:widowControl w:val="0"/>
        <w:suppressAutoHyphens/>
        <w:spacing w:before="0" w:after="0"/>
        <w:jc w:val="center"/>
        <w:rPr>
          <w:sz w:val="22"/>
          <w:szCs w:val="19"/>
          <w:u w:val="single"/>
        </w:rPr>
      </w:pPr>
    </w:p>
    <w:p w14:paraId="0DC5E410" w14:textId="77777777" w:rsidR="00F40B8E" w:rsidRPr="00687588" w:rsidRDefault="00F40B8E" w:rsidP="00F40B8E">
      <w:pPr>
        <w:pStyle w:val="Nadpis1"/>
        <w:widowControl w:val="0"/>
        <w:spacing w:before="0" w:after="0"/>
        <w:ind w:left="539" w:hanging="539"/>
        <w:jc w:val="center"/>
        <w:rPr>
          <w:sz w:val="24"/>
          <w:szCs w:val="24"/>
          <w:u w:val="single"/>
        </w:rPr>
      </w:pPr>
      <w:r w:rsidRPr="00687588">
        <w:rPr>
          <w:sz w:val="24"/>
          <w:szCs w:val="24"/>
          <w:u w:val="single"/>
        </w:rPr>
        <w:t>Článek 7 – Bankovní záruka za odstranění vad díla</w:t>
      </w:r>
    </w:p>
    <w:p w14:paraId="7BCAEB69" w14:textId="77777777" w:rsidR="00F40B8E" w:rsidRPr="00687588" w:rsidRDefault="00F40B8E" w:rsidP="00F40B8E">
      <w:pPr>
        <w:keepNext/>
        <w:widowControl w:val="0"/>
        <w:jc w:val="both"/>
        <w:rPr>
          <w:rFonts w:ascii="Arial" w:hAnsi="Arial" w:cs="Arial"/>
          <w:b/>
          <w:bCs/>
          <w:sz w:val="20"/>
        </w:rPr>
      </w:pPr>
    </w:p>
    <w:p w14:paraId="32B624CA" w14:textId="7E2339D5" w:rsidR="00F40B8E" w:rsidRPr="00687588" w:rsidRDefault="00D41348" w:rsidP="00F40B8E">
      <w:pPr>
        <w:spacing w:after="120"/>
        <w:ind w:left="567" w:hanging="567"/>
        <w:jc w:val="both"/>
        <w:rPr>
          <w:rFonts w:ascii="Arial" w:hAnsi="Arial" w:cs="Arial"/>
          <w:sz w:val="19"/>
          <w:szCs w:val="19"/>
        </w:rPr>
      </w:pPr>
      <w:r w:rsidRPr="00687588">
        <w:rPr>
          <w:rFonts w:ascii="Arial" w:hAnsi="Arial" w:cs="Arial"/>
          <w:b/>
          <w:bCs/>
          <w:sz w:val="19"/>
          <w:szCs w:val="19"/>
        </w:rPr>
        <w:t>7</w:t>
      </w:r>
      <w:r w:rsidR="00F40B8E" w:rsidRPr="00687588">
        <w:rPr>
          <w:rFonts w:ascii="Arial" w:hAnsi="Arial" w:cs="Arial"/>
          <w:b/>
          <w:bCs/>
          <w:sz w:val="19"/>
          <w:szCs w:val="19"/>
        </w:rPr>
        <w:t xml:space="preserve">.1.  </w:t>
      </w:r>
      <w:r w:rsidR="00F40B8E" w:rsidRPr="00687588">
        <w:rPr>
          <w:rFonts w:ascii="Arial" w:hAnsi="Arial" w:cs="Arial"/>
          <w:b/>
          <w:bCs/>
          <w:sz w:val="19"/>
          <w:szCs w:val="19"/>
        </w:rPr>
        <w:tab/>
      </w:r>
      <w:r w:rsidR="00F40B8E" w:rsidRPr="00687588">
        <w:rPr>
          <w:rFonts w:ascii="Arial" w:hAnsi="Arial" w:cs="Arial"/>
          <w:sz w:val="19"/>
          <w:szCs w:val="19"/>
        </w:rPr>
        <w:t xml:space="preserve">Zhotovitel se zavazuje </w:t>
      </w:r>
      <w:r w:rsidR="002D0C15" w:rsidRPr="00687588">
        <w:rPr>
          <w:rFonts w:ascii="Arial" w:hAnsi="Arial" w:cs="Arial"/>
          <w:sz w:val="19"/>
          <w:szCs w:val="19"/>
        </w:rPr>
        <w:t>nejpozději do 30</w:t>
      </w:r>
      <w:r w:rsidR="008C70F0" w:rsidRPr="00687588">
        <w:rPr>
          <w:rFonts w:ascii="Arial" w:hAnsi="Arial" w:cs="Arial"/>
          <w:sz w:val="19"/>
          <w:szCs w:val="19"/>
        </w:rPr>
        <w:t xml:space="preserve"> dnů ode dne podp</w:t>
      </w:r>
      <w:r w:rsidR="005C62FC" w:rsidRPr="00687588">
        <w:rPr>
          <w:rFonts w:ascii="Arial" w:hAnsi="Arial" w:cs="Arial"/>
          <w:sz w:val="19"/>
          <w:szCs w:val="19"/>
        </w:rPr>
        <w:t xml:space="preserve">isu protokolu o provedení díla zhotovitelem i objednatelem předat </w:t>
      </w:r>
      <w:r w:rsidR="005C62FC" w:rsidRPr="001C34D9">
        <w:rPr>
          <w:rFonts w:ascii="Arial" w:hAnsi="Arial" w:cs="Arial"/>
          <w:sz w:val="19"/>
          <w:szCs w:val="19"/>
        </w:rPr>
        <w:t xml:space="preserve">objednateli </w:t>
      </w:r>
      <w:r w:rsidR="00631592" w:rsidRPr="001C34D9">
        <w:rPr>
          <w:rFonts w:ascii="Arial" w:hAnsi="Arial" w:cs="Arial"/>
          <w:sz w:val="19"/>
          <w:szCs w:val="19"/>
        </w:rPr>
        <w:t>elektronicky</w:t>
      </w:r>
      <w:r w:rsidR="00631592">
        <w:rPr>
          <w:rFonts w:ascii="Arial" w:hAnsi="Arial" w:cs="Arial"/>
          <w:sz w:val="19"/>
          <w:szCs w:val="19"/>
        </w:rPr>
        <w:t xml:space="preserve"> </w:t>
      </w:r>
      <w:r w:rsidR="001F21EC">
        <w:rPr>
          <w:rFonts w:ascii="Arial" w:hAnsi="Arial" w:cs="Arial"/>
          <w:sz w:val="19"/>
          <w:szCs w:val="19"/>
        </w:rPr>
        <w:t xml:space="preserve">vystavenou </w:t>
      </w:r>
      <w:r w:rsidR="005C62FC" w:rsidRPr="00687588">
        <w:rPr>
          <w:rFonts w:ascii="Arial" w:hAnsi="Arial" w:cs="Arial"/>
          <w:sz w:val="19"/>
          <w:szCs w:val="19"/>
        </w:rPr>
        <w:t>b</w:t>
      </w:r>
      <w:r w:rsidR="008C70F0" w:rsidRPr="00687588">
        <w:rPr>
          <w:rFonts w:ascii="Arial" w:hAnsi="Arial" w:cs="Arial"/>
          <w:sz w:val="19"/>
          <w:szCs w:val="19"/>
        </w:rPr>
        <w:t>an</w:t>
      </w:r>
      <w:r w:rsidR="005C62FC" w:rsidRPr="00687588">
        <w:rPr>
          <w:rFonts w:ascii="Arial" w:hAnsi="Arial" w:cs="Arial"/>
          <w:sz w:val="19"/>
          <w:szCs w:val="19"/>
        </w:rPr>
        <w:t>kovní záruku za odstranění vad d</w:t>
      </w:r>
      <w:r w:rsidR="008C70F0" w:rsidRPr="00687588">
        <w:rPr>
          <w:rFonts w:ascii="Arial" w:hAnsi="Arial" w:cs="Arial"/>
          <w:sz w:val="19"/>
          <w:szCs w:val="19"/>
        </w:rPr>
        <w:t>íla. Ban</w:t>
      </w:r>
      <w:r w:rsidR="005C62FC" w:rsidRPr="00687588">
        <w:rPr>
          <w:rFonts w:ascii="Arial" w:hAnsi="Arial" w:cs="Arial"/>
          <w:sz w:val="19"/>
          <w:szCs w:val="19"/>
        </w:rPr>
        <w:t>kovní záruka za odstranění vad d</w:t>
      </w:r>
      <w:r w:rsidR="008C70F0" w:rsidRPr="00687588">
        <w:rPr>
          <w:rFonts w:ascii="Arial" w:hAnsi="Arial" w:cs="Arial"/>
          <w:sz w:val="19"/>
          <w:szCs w:val="19"/>
        </w:rPr>
        <w:t xml:space="preserve">íla bude vystavena na </w:t>
      </w:r>
      <w:r w:rsidR="005C62FC" w:rsidRPr="00687588">
        <w:rPr>
          <w:rFonts w:ascii="Arial" w:hAnsi="Arial" w:cs="Arial"/>
          <w:sz w:val="19"/>
          <w:szCs w:val="19"/>
        </w:rPr>
        <w:t>částku odpovídající výši 5 % z c</w:t>
      </w:r>
      <w:r w:rsidR="008C70F0" w:rsidRPr="00687588">
        <w:rPr>
          <w:rFonts w:ascii="Arial" w:hAnsi="Arial" w:cs="Arial"/>
          <w:sz w:val="19"/>
          <w:szCs w:val="19"/>
        </w:rPr>
        <w:t xml:space="preserve">eny za zpracování </w:t>
      </w:r>
      <w:r w:rsidR="00690F02">
        <w:rPr>
          <w:rFonts w:ascii="Arial" w:hAnsi="Arial" w:cs="Arial"/>
          <w:sz w:val="19"/>
          <w:szCs w:val="19"/>
        </w:rPr>
        <w:t>DUR</w:t>
      </w:r>
      <w:r w:rsidR="005C62FC" w:rsidRPr="00687588">
        <w:rPr>
          <w:rFonts w:ascii="Arial" w:hAnsi="Arial" w:cs="Arial"/>
          <w:sz w:val="19"/>
          <w:szCs w:val="19"/>
        </w:rPr>
        <w:t>, jak je uvedena v čl. 5.</w:t>
      </w:r>
      <w:r w:rsidR="001F522C" w:rsidRPr="00687588">
        <w:rPr>
          <w:rFonts w:ascii="Arial" w:hAnsi="Arial" w:cs="Arial"/>
          <w:sz w:val="19"/>
          <w:szCs w:val="19"/>
        </w:rPr>
        <w:t xml:space="preserve">2 položce </w:t>
      </w:r>
      <w:r w:rsidR="00690F02">
        <w:rPr>
          <w:rFonts w:ascii="Arial" w:hAnsi="Arial" w:cs="Arial"/>
          <w:sz w:val="19"/>
          <w:szCs w:val="19"/>
        </w:rPr>
        <w:t>1</w:t>
      </w:r>
      <w:r w:rsidR="005C62FC" w:rsidRPr="00687588">
        <w:rPr>
          <w:rFonts w:ascii="Arial" w:hAnsi="Arial" w:cs="Arial"/>
          <w:sz w:val="19"/>
          <w:szCs w:val="19"/>
        </w:rPr>
        <w:t xml:space="preserve"> </w:t>
      </w:r>
      <w:r w:rsidR="001F522C" w:rsidRPr="00687588">
        <w:rPr>
          <w:rFonts w:ascii="Arial" w:hAnsi="Arial" w:cs="Arial"/>
          <w:sz w:val="19"/>
          <w:szCs w:val="19"/>
        </w:rPr>
        <w:t>S</w:t>
      </w:r>
      <w:r w:rsidR="008C70F0" w:rsidRPr="00687588">
        <w:rPr>
          <w:rFonts w:ascii="Arial" w:hAnsi="Arial" w:cs="Arial"/>
          <w:sz w:val="19"/>
          <w:szCs w:val="19"/>
        </w:rPr>
        <w:t>mlouvy.</w:t>
      </w:r>
      <w:r w:rsidR="004743CE">
        <w:rPr>
          <w:rFonts w:ascii="Arial" w:hAnsi="Arial" w:cs="Arial"/>
          <w:sz w:val="19"/>
          <w:szCs w:val="19"/>
        </w:rPr>
        <w:t xml:space="preserve"> V případě, že celková cena díla nepřesáhne částku 3.000.000,- Kč bez DPH včetně, objednatel předložení bankovní záruky za odstranění vad díla nepožaduje.</w:t>
      </w:r>
    </w:p>
    <w:p w14:paraId="10AE26C9" w14:textId="77777777" w:rsidR="00F40B8E"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.2.  </w:t>
      </w:r>
      <w:r w:rsidR="008C70F0" w:rsidRPr="00687588">
        <w:rPr>
          <w:rFonts w:ascii="Arial" w:hAnsi="Arial" w:cs="Arial"/>
          <w:b/>
          <w:bCs/>
          <w:sz w:val="19"/>
          <w:szCs w:val="19"/>
        </w:rPr>
        <w:tab/>
      </w:r>
      <w:r w:rsidR="005C62FC" w:rsidRPr="00687588">
        <w:rPr>
          <w:rFonts w:ascii="Arial" w:hAnsi="Arial" w:cs="Arial"/>
          <w:sz w:val="19"/>
          <w:szCs w:val="19"/>
        </w:rPr>
        <w:t>Zhotovitel se zavazuje, že b</w:t>
      </w:r>
      <w:r w:rsidR="008C70F0" w:rsidRPr="00687588">
        <w:rPr>
          <w:rFonts w:ascii="Arial" w:hAnsi="Arial" w:cs="Arial"/>
          <w:sz w:val="19"/>
          <w:szCs w:val="19"/>
        </w:rPr>
        <w:t>an</w:t>
      </w:r>
      <w:r w:rsidR="005C62FC" w:rsidRPr="00687588">
        <w:rPr>
          <w:rFonts w:ascii="Arial" w:hAnsi="Arial" w:cs="Arial"/>
          <w:sz w:val="19"/>
          <w:szCs w:val="19"/>
        </w:rPr>
        <w:t>kovní záruka za odstranění vad d</w:t>
      </w:r>
      <w:r w:rsidR="008C70F0" w:rsidRPr="00687588">
        <w:rPr>
          <w:rFonts w:ascii="Arial" w:hAnsi="Arial" w:cs="Arial"/>
          <w:sz w:val="19"/>
          <w:szCs w:val="19"/>
        </w:rPr>
        <w:t>íla bude vydána na dobu 5 let</w:t>
      </w:r>
      <w:r w:rsidR="001F522C" w:rsidRPr="00687588">
        <w:rPr>
          <w:rFonts w:ascii="Arial" w:hAnsi="Arial" w:cs="Arial"/>
          <w:sz w:val="19"/>
          <w:szCs w:val="19"/>
        </w:rPr>
        <w:t xml:space="preserve"> od jejího vydání bankou</w:t>
      </w:r>
      <w:r w:rsidR="008C70F0" w:rsidRPr="00687588">
        <w:rPr>
          <w:rFonts w:ascii="Arial" w:hAnsi="Arial" w:cs="Arial"/>
          <w:sz w:val="19"/>
          <w:szCs w:val="19"/>
        </w:rPr>
        <w:t>.</w:t>
      </w:r>
    </w:p>
    <w:p w14:paraId="0412B8DA" w14:textId="77777777"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14:paraId="5D4A2FC7" w14:textId="77777777"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.3.  </w:t>
      </w:r>
      <w:r w:rsidR="008C70F0" w:rsidRPr="00687588">
        <w:rPr>
          <w:rFonts w:ascii="Arial" w:hAnsi="Arial" w:cs="Arial"/>
          <w:b/>
          <w:bCs/>
          <w:sz w:val="19"/>
          <w:szCs w:val="19"/>
        </w:rPr>
        <w:tab/>
      </w:r>
      <w:r w:rsidR="005C62FC" w:rsidRPr="00687588">
        <w:rPr>
          <w:rFonts w:ascii="Arial" w:hAnsi="Arial" w:cs="Arial"/>
          <w:sz w:val="19"/>
          <w:szCs w:val="19"/>
        </w:rPr>
        <w:t>Pokud podmínky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specif</w:t>
      </w:r>
      <w:r w:rsidR="005C62FC" w:rsidRPr="00687588">
        <w:rPr>
          <w:rFonts w:ascii="Arial" w:hAnsi="Arial" w:cs="Arial"/>
          <w:sz w:val="19"/>
          <w:szCs w:val="19"/>
        </w:rPr>
        <w:t>ikují datum ukončení platnosti b</w:t>
      </w:r>
      <w:r w:rsidR="008C70F0" w:rsidRPr="00687588">
        <w:rPr>
          <w:rFonts w:ascii="Arial" w:hAnsi="Arial" w:cs="Arial"/>
          <w:sz w:val="19"/>
          <w:szCs w:val="19"/>
        </w:rPr>
        <w:t>ankovn</w:t>
      </w:r>
      <w:r w:rsidR="005C62FC" w:rsidRPr="00687588">
        <w:rPr>
          <w:rFonts w:ascii="Arial" w:hAnsi="Arial" w:cs="Arial"/>
          <w:sz w:val="19"/>
          <w:szCs w:val="19"/>
        </w:rPr>
        <w:t>í záruky za odstranění vad díla a z</w:t>
      </w:r>
      <w:r w:rsidR="008C70F0" w:rsidRPr="00687588">
        <w:rPr>
          <w:rFonts w:ascii="Arial" w:hAnsi="Arial" w:cs="Arial"/>
          <w:sz w:val="19"/>
          <w:szCs w:val="19"/>
        </w:rPr>
        <w:t>hotovitel neods</w:t>
      </w:r>
      <w:r w:rsidR="00220929" w:rsidRPr="00687588">
        <w:rPr>
          <w:rFonts w:ascii="Arial" w:hAnsi="Arial" w:cs="Arial"/>
          <w:sz w:val="19"/>
          <w:szCs w:val="19"/>
        </w:rPr>
        <w:t>tranil všechny vady do 30</w:t>
      </w:r>
      <w:r w:rsidR="008C70F0" w:rsidRPr="00687588">
        <w:rPr>
          <w:rFonts w:ascii="Arial" w:hAnsi="Arial" w:cs="Arial"/>
          <w:sz w:val="19"/>
          <w:szCs w:val="19"/>
        </w:rPr>
        <w:t xml:space="preserve"> dnů před </w:t>
      </w:r>
      <w:r w:rsidR="005C62FC" w:rsidRPr="00687588">
        <w:rPr>
          <w:rFonts w:ascii="Arial" w:hAnsi="Arial" w:cs="Arial"/>
          <w:sz w:val="19"/>
          <w:szCs w:val="19"/>
        </w:rPr>
        <w:t>tímto datem ukončení platnosti b</w:t>
      </w:r>
      <w:r w:rsidR="008C70F0" w:rsidRPr="00687588">
        <w:rPr>
          <w:rFonts w:ascii="Arial" w:hAnsi="Arial" w:cs="Arial"/>
          <w:sz w:val="19"/>
          <w:szCs w:val="19"/>
        </w:rPr>
        <w:t>an</w:t>
      </w:r>
      <w:r w:rsidR="005C62FC" w:rsidRPr="00687588">
        <w:rPr>
          <w:rFonts w:ascii="Arial" w:hAnsi="Arial" w:cs="Arial"/>
          <w:sz w:val="19"/>
          <w:szCs w:val="19"/>
        </w:rPr>
        <w:t>kovní záruky za odstranění vad díla, potom je zhotovitel povinen platnost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prodloužit</w:t>
      </w:r>
      <w:r w:rsidR="001F522C" w:rsidRPr="00687588">
        <w:rPr>
          <w:rFonts w:ascii="Arial" w:hAnsi="Arial" w:cs="Arial"/>
          <w:sz w:val="19"/>
          <w:szCs w:val="19"/>
        </w:rPr>
        <w:t xml:space="preserve"> o dobu </w:t>
      </w:r>
      <w:r w:rsidR="00B56107" w:rsidRPr="00687588">
        <w:rPr>
          <w:rFonts w:ascii="Arial" w:hAnsi="Arial" w:cs="Arial"/>
          <w:sz w:val="19"/>
          <w:szCs w:val="19"/>
        </w:rPr>
        <w:t>dalších 3 měsíců tak, aby prodloužená záruka bezprostředně navazovala na ukončení bankovní záruky původní.</w:t>
      </w:r>
    </w:p>
    <w:p w14:paraId="0217C20F" w14:textId="77777777"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14:paraId="647C67FA" w14:textId="77777777"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.4.  </w:t>
      </w:r>
      <w:r w:rsidR="008C70F0" w:rsidRPr="00687588">
        <w:rPr>
          <w:rFonts w:ascii="Arial" w:hAnsi="Arial" w:cs="Arial"/>
          <w:b/>
          <w:bCs/>
          <w:sz w:val="19"/>
          <w:szCs w:val="19"/>
        </w:rPr>
        <w:tab/>
      </w:r>
      <w:r w:rsidR="008C70F0" w:rsidRPr="00687588">
        <w:rPr>
          <w:rFonts w:ascii="Arial" w:hAnsi="Arial" w:cs="Arial"/>
          <w:sz w:val="19"/>
          <w:szCs w:val="19"/>
        </w:rPr>
        <w:t>Objednat</w:t>
      </w:r>
      <w:r w:rsidR="005C62FC" w:rsidRPr="00687588">
        <w:rPr>
          <w:rFonts w:ascii="Arial" w:hAnsi="Arial" w:cs="Arial"/>
          <w:sz w:val="19"/>
          <w:szCs w:val="19"/>
        </w:rPr>
        <w:t>el je oprávněn uplatnit právo z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pouze v případech, pokud:</w:t>
      </w:r>
    </w:p>
    <w:p w14:paraId="13ADDA4F" w14:textId="77777777" w:rsidR="00B56107" w:rsidRPr="001C34D9" w:rsidRDefault="00B56107" w:rsidP="00A51526">
      <w:pPr>
        <w:tabs>
          <w:tab w:val="left" w:pos="1440"/>
          <w:tab w:val="left" w:pos="2268"/>
          <w:tab w:val="left" w:pos="4536"/>
        </w:tabs>
        <w:ind w:left="567" w:hanging="567"/>
        <w:jc w:val="both"/>
        <w:rPr>
          <w:rFonts w:ascii="Arial" w:hAnsi="Arial" w:cs="Arial"/>
          <w:bCs/>
          <w:sz w:val="19"/>
          <w:szCs w:val="19"/>
        </w:rPr>
      </w:pPr>
      <w:r w:rsidRPr="00687588">
        <w:rPr>
          <w:rFonts w:ascii="Arial" w:hAnsi="Arial" w:cs="Arial"/>
          <w:b/>
          <w:bCs/>
          <w:sz w:val="19"/>
          <w:szCs w:val="19"/>
        </w:rPr>
        <w:tab/>
        <w:t>7</w:t>
      </w:r>
      <w:r w:rsidRPr="00687588">
        <w:rPr>
          <w:rFonts w:ascii="Arial" w:hAnsi="Arial" w:cs="Arial"/>
          <w:bCs/>
          <w:sz w:val="19"/>
          <w:szCs w:val="19"/>
        </w:rPr>
        <w:t xml:space="preserve">.4.1 zhotovitel neodstraní vadu do 14 dnů poté, co obdržel oznámení objednatele, v němž bylo požadováno odstranění vady, nebo v jiné přiměřené lhůtě dodatečně mu k tomu objednatelem </w:t>
      </w:r>
      <w:r w:rsidRPr="001C34D9">
        <w:rPr>
          <w:rFonts w:ascii="Arial" w:hAnsi="Arial" w:cs="Arial"/>
          <w:bCs/>
          <w:sz w:val="19"/>
          <w:szCs w:val="19"/>
        </w:rPr>
        <w:t>poskytnuté</w:t>
      </w:r>
      <w:r w:rsidR="00F26180" w:rsidRPr="001C34D9">
        <w:rPr>
          <w:rFonts w:ascii="Arial" w:hAnsi="Arial" w:cs="Arial"/>
          <w:bCs/>
          <w:sz w:val="19"/>
          <w:szCs w:val="19"/>
        </w:rPr>
        <w:t xml:space="preserve"> a to v plné výši hodnoty bankovní záruky</w:t>
      </w:r>
      <w:r w:rsidRPr="001C34D9">
        <w:rPr>
          <w:rFonts w:ascii="Arial" w:hAnsi="Arial" w:cs="Arial"/>
          <w:bCs/>
          <w:sz w:val="19"/>
          <w:szCs w:val="19"/>
        </w:rPr>
        <w:t>, nebo</w:t>
      </w:r>
    </w:p>
    <w:p w14:paraId="0F9CD62E"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4.2 zhotovitel neuhradí o</w:t>
      </w:r>
      <w:r w:rsidR="00425E9F" w:rsidRPr="001C34D9">
        <w:rPr>
          <w:rFonts w:ascii="Arial" w:hAnsi="Arial" w:cs="Arial"/>
          <w:sz w:val="19"/>
          <w:szCs w:val="19"/>
        </w:rPr>
        <w:t>bjednateli způsobenou škodu či smluvn</w:t>
      </w:r>
      <w:r w:rsidR="00D41348" w:rsidRPr="001C34D9">
        <w:rPr>
          <w:rFonts w:ascii="Arial" w:hAnsi="Arial" w:cs="Arial"/>
          <w:sz w:val="19"/>
          <w:szCs w:val="19"/>
        </w:rPr>
        <w:t>í pokutu, k ní</w:t>
      </w:r>
      <w:r w:rsidR="00B56107" w:rsidRPr="001C34D9">
        <w:rPr>
          <w:rFonts w:ascii="Arial" w:hAnsi="Arial" w:cs="Arial"/>
          <w:sz w:val="19"/>
          <w:szCs w:val="19"/>
        </w:rPr>
        <w:t>ž</w:t>
      </w:r>
      <w:r w:rsidR="00D41348" w:rsidRPr="001C34D9">
        <w:rPr>
          <w:rFonts w:ascii="Arial" w:hAnsi="Arial" w:cs="Arial"/>
          <w:sz w:val="19"/>
          <w:szCs w:val="19"/>
        </w:rPr>
        <w:t xml:space="preserve"> je podle </w:t>
      </w:r>
      <w:r w:rsidR="00B56107" w:rsidRPr="001C34D9">
        <w:rPr>
          <w:rFonts w:ascii="Arial" w:hAnsi="Arial" w:cs="Arial"/>
          <w:sz w:val="19"/>
          <w:szCs w:val="19"/>
        </w:rPr>
        <w:t>S</w:t>
      </w:r>
      <w:r w:rsidR="00425E9F" w:rsidRPr="001C34D9">
        <w:rPr>
          <w:rFonts w:ascii="Arial" w:hAnsi="Arial" w:cs="Arial"/>
          <w:sz w:val="19"/>
          <w:szCs w:val="19"/>
        </w:rPr>
        <w:t xml:space="preserve">mlouvy </w:t>
      </w:r>
      <w:r w:rsidR="00D41348" w:rsidRPr="001C34D9">
        <w:rPr>
          <w:rFonts w:ascii="Arial" w:hAnsi="Arial" w:cs="Arial"/>
          <w:sz w:val="19"/>
          <w:szCs w:val="19"/>
        </w:rPr>
        <w:t>povinen a která vůči němu byla o</w:t>
      </w:r>
      <w:r w:rsidR="00425E9F" w:rsidRPr="001C34D9">
        <w:rPr>
          <w:rFonts w:ascii="Arial" w:hAnsi="Arial" w:cs="Arial"/>
          <w:sz w:val="19"/>
          <w:szCs w:val="19"/>
        </w:rPr>
        <w:t>bjednatelem uplatněna, nebo</w:t>
      </w:r>
    </w:p>
    <w:p w14:paraId="0ED14F26"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4.3 zhotovitel nezaplatí o</w:t>
      </w:r>
      <w:r w:rsidR="00425E9F" w:rsidRPr="001C34D9">
        <w:rPr>
          <w:rFonts w:ascii="Arial" w:hAnsi="Arial" w:cs="Arial"/>
          <w:sz w:val="19"/>
          <w:szCs w:val="19"/>
        </w:rPr>
        <w:t xml:space="preserve">bjednateli splatnou částku </w:t>
      </w:r>
      <w:r w:rsidR="00B56107" w:rsidRPr="001C34D9">
        <w:rPr>
          <w:rFonts w:ascii="Arial" w:hAnsi="Arial" w:cs="Arial"/>
          <w:sz w:val="19"/>
          <w:szCs w:val="19"/>
        </w:rPr>
        <w:t>uvedenou v čl. 9.5 Smlouvy</w:t>
      </w:r>
      <w:r w:rsidR="00425E9F" w:rsidRPr="001C34D9">
        <w:rPr>
          <w:rFonts w:ascii="Arial" w:hAnsi="Arial" w:cs="Arial"/>
          <w:sz w:val="19"/>
          <w:szCs w:val="19"/>
        </w:rPr>
        <w:t>, nebo</w:t>
      </w:r>
    </w:p>
    <w:p w14:paraId="0ED60D45" w14:textId="77777777" w:rsidR="00A02F98" w:rsidRPr="001C34D9" w:rsidRDefault="00A02F98" w:rsidP="00A02F98">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Pr="001C34D9">
        <w:rPr>
          <w:rFonts w:ascii="Arial" w:hAnsi="Arial" w:cs="Arial"/>
          <w:sz w:val="19"/>
          <w:szCs w:val="19"/>
        </w:rPr>
        <w:t>4.4 zhotovitel nezaplatí objednateli splatnou částku uvedenou v čl. 9.</w:t>
      </w:r>
      <w:r w:rsidR="004347E0" w:rsidRPr="001C34D9">
        <w:rPr>
          <w:rFonts w:ascii="Arial" w:hAnsi="Arial" w:cs="Arial"/>
          <w:sz w:val="19"/>
          <w:szCs w:val="19"/>
        </w:rPr>
        <w:t>6</w:t>
      </w:r>
      <w:r w:rsidRPr="001C34D9">
        <w:rPr>
          <w:rFonts w:ascii="Arial" w:hAnsi="Arial" w:cs="Arial"/>
          <w:sz w:val="19"/>
          <w:szCs w:val="19"/>
        </w:rPr>
        <w:t xml:space="preserve"> Smlouvy, nebo</w:t>
      </w:r>
    </w:p>
    <w:p w14:paraId="44C7C6D7"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425E9F" w:rsidRPr="001C34D9">
        <w:rPr>
          <w:rFonts w:ascii="Arial" w:hAnsi="Arial" w:cs="Arial"/>
          <w:sz w:val="19"/>
          <w:szCs w:val="19"/>
        </w:rPr>
        <w:t>4.</w:t>
      </w:r>
      <w:r w:rsidR="00A02F98" w:rsidRPr="001C34D9">
        <w:rPr>
          <w:rFonts w:ascii="Arial" w:hAnsi="Arial" w:cs="Arial"/>
          <w:sz w:val="19"/>
          <w:szCs w:val="19"/>
        </w:rPr>
        <w:t>5</w:t>
      </w:r>
      <w:r w:rsidR="00425E9F" w:rsidRPr="001C34D9">
        <w:rPr>
          <w:rFonts w:ascii="Arial" w:hAnsi="Arial" w:cs="Arial"/>
          <w:sz w:val="19"/>
          <w:szCs w:val="19"/>
        </w:rPr>
        <w:t xml:space="preserve"> nasta</w:t>
      </w:r>
      <w:r w:rsidR="00D41348" w:rsidRPr="001C34D9">
        <w:rPr>
          <w:rFonts w:ascii="Arial" w:hAnsi="Arial" w:cs="Arial"/>
          <w:sz w:val="19"/>
          <w:szCs w:val="19"/>
        </w:rPr>
        <w:t>nou okolnosti, které opravňují o</w:t>
      </w:r>
      <w:r w:rsidR="00425E9F" w:rsidRPr="001C34D9">
        <w:rPr>
          <w:rFonts w:ascii="Arial" w:hAnsi="Arial" w:cs="Arial"/>
          <w:sz w:val="19"/>
          <w:szCs w:val="19"/>
        </w:rPr>
        <w:t>bjednatele k odsto</w:t>
      </w:r>
      <w:r w:rsidR="00D41348" w:rsidRPr="001C34D9">
        <w:rPr>
          <w:rFonts w:ascii="Arial" w:hAnsi="Arial" w:cs="Arial"/>
          <w:sz w:val="19"/>
          <w:szCs w:val="19"/>
        </w:rPr>
        <w:t xml:space="preserve">upení od smlouvy </w:t>
      </w:r>
      <w:r w:rsidR="00425E9F" w:rsidRPr="001C34D9">
        <w:rPr>
          <w:rFonts w:ascii="Arial" w:hAnsi="Arial" w:cs="Arial"/>
          <w:sz w:val="19"/>
          <w:szCs w:val="19"/>
        </w:rPr>
        <w:t>bez ohledu na to, zda bylo odstoupení oznámeno či nikoliv</w:t>
      </w:r>
      <w:r w:rsidR="00F26180" w:rsidRPr="001C34D9">
        <w:rPr>
          <w:rFonts w:ascii="Arial" w:hAnsi="Arial" w:cs="Arial"/>
          <w:sz w:val="19"/>
          <w:szCs w:val="19"/>
        </w:rPr>
        <w:t xml:space="preserve"> a to </w:t>
      </w:r>
      <w:r w:rsidR="00F26180" w:rsidRPr="001C34D9">
        <w:rPr>
          <w:rFonts w:ascii="Arial" w:hAnsi="Arial" w:cs="Arial"/>
          <w:bCs/>
          <w:sz w:val="19"/>
          <w:szCs w:val="19"/>
        </w:rPr>
        <w:t>v plné výši hodnoty bankovní záruky</w:t>
      </w:r>
      <w:r w:rsidR="00425E9F" w:rsidRPr="001C34D9">
        <w:rPr>
          <w:rFonts w:ascii="Arial" w:hAnsi="Arial" w:cs="Arial"/>
          <w:sz w:val="19"/>
          <w:szCs w:val="19"/>
        </w:rPr>
        <w:t>, nebo</w:t>
      </w:r>
    </w:p>
    <w:p w14:paraId="3F23F77A" w14:textId="77777777"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w:t>
      </w:r>
      <w:r w:rsidR="00BB712C" w:rsidRPr="001C34D9">
        <w:rPr>
          <w:rFonts w:ascii="Arial" w:hAnsi="Arial" w:cs="Arial"/>
          <w:sz w:val="19"/>
          <w:szCs w:val="19"/>
        </w:rPr>
        <w:t>6</w:t>
      </w:r>
      <w:r w:rsidR="00D41348" w:rsidRPr="001C34D9">
        <w:rPr>
          <w:rFonts w:ascii="Arial" w:hAnsi="Arial" w:cs="Arial"/>
          <w:sz w:val="19"/>
          <w:szCs w:val="19"/>
        </w:rPr>
        <w:t xml:space="preserve"> důsledku vad díla vznikla o</w:t>
      </w:r>
      <w:r w:rsidR="00425E9F" w:rsidRPr="001C34D9">
        <w:rPr>
          <w:rFonts w:ascii="Arial" w:hAnsi="Arial" w:cs="Arial"/>
          <w:sz w:val="19"/>
          <w:szCs w:val="19"/>
        </w:rPr>
        <w:t>bjednateli nutnos</w:t>
      </w:r>
      <w:r w:rsidR="00D41348" w:rsidRPr="001C34D9">
        <w:rPr>
          <w:rFonts w:ascii="Arial" w:hAnsi="Arial" w:cs="Arial"/>
          <w:sz w:val="19"/>
          <w:szCs w:val="19"/>
        </w:rPr>
        <w:t>t hradit vícepráce za práce na s</w:t>
      </w:r>
      <w:r w:rsidR="00425E9F" w:rsidRPr="001C34D9">
        <w:rPr>
          <w:rFonts w:ascii="Arial" w:hAnsi="Arial" w:cs="Arial"/>
          <w:sz w:val="19"/>
          <w:szCs w:val="19"/>
        </w:rPr>
        <w:t>tavbách,</w:t>
      </w:r>
      <w:r w:rsidR="00D41348" w:rsidRPr="001C34D9">
        <w:rPr>
          <w:rFonts w:ascii="Arial" w:hAnsi="Arial" w:cs="Arial"/>
          <w:sz w:val="19"/>
          <w:szCs w:val="19"/>
        </w:rPr>
        <w:t xml:space="preserve"> které jsou</w:t>
      </w:r>
      <w:r w:rsidR="00D41348" w:rsidRPr="00687588">
        <w:rPr>
          <w:rFonts w:ascii="Arial" w:hAnsi="Arial" w:cs="Arial"/>
          <w:sz w:val="19"/>
          <w:szCs w:val="19"/>
        </w:rPr>
        <w:t xml:space="preserve"> stavěny na základě d</w:t>
      </w:r>
      <w:r w:rsidR="00425E9F" w:rsidRPr="00687588">
        <w:rPr>
          <w:rFonts w:ascii="Arial" w:hAnsi="Arial" w:cs="Arial"/>
          <w:sz w:val="19"/>
          <w:szCs w:val="19"/>
        </w:rPr>
        <w:t>íla, přičem</w:t>
      </w:r>
      <w:r w:rsidR="00D41348" w:rsidRPr="00687588">
        <w:rPr>
          <w:rFonts w:ascii="Arial" w:hAnsi="Arial" w:cs="Arial"/>
          <w:sz w:val="19"/>
          <w:szCs w:val="19"/>
        </w:rPr>
        <w:t>ž v takovém případě, je o</w:t>
      </w:r>
      <w:r w:rsidR="00425E9F" w:rsidRPr="00687588">
        <w:rPr>
          <w:rFonts w:ascii="Arial" w:hAnsi="Arial" w:cs="Arial"/>
          <w:sz w:val="19"/>
          <w:szCs w:val="19"/>
        </w:rPr>
        <w:t>bjedn</w:t>
      </w:r>
      <w:r w:rsidR="00D41348" w:rsidRPr="00687588">
        <w:rPr>
          <w:rFonts w:ascii="Arial" w:hAnsi="Arial" w:cs="Arial"/>
          <w:sz w:val="19"/>
          <w:szCs w:val="19"/>
        </w:rPr>
        <w:t>atel oprávněn uplatnit právo z b</w:t>
      </w:r>
      <w:r w:rsidR="00425E9F" w:rsidRPr="00687588">
        <w:rPr>
          <w:rFonts w:ascii="Arial" w:hAnsi="Arial" w:cs="Arial"/>
          <w:sz w:val="19"/>
          <w:szCs w:val="19"/>
        </w:rPr>
        <w:t>an</w:t>
      </w:r>
      <w:r w:rsidR="00D41348" w:rsidRPr="00687588">
        <w:rPr>
          <w:rFonts w:ascii="Arial" w:hAnsi="Arial" w:cs="Arial"/>
          <w:sz w:val="19"/>
          <w:szCs w:val="19"/>
        </w:rPr>
        <w:t>kovní záruky za odstranění vad d</w:t>
      </w:r>
      <w:r w:rsidR="00425E9F" w:rsidRPr="00687588">
        <w:rPr>
          <w:rFonts w:ascii="Arial" w:hAnsi="Arial" w:cs="Arial"/>
          <w:sz w:val="19"/>
          <w:szCs w:val="19"/>
        </w:rPr>
        <w:t>íla ve výši prokazatelných nákladů na tyto vícepráce</w:t>
      </w:r>
      <w:r w:rsidR="004347E0">
        <w:rPr>
          <w:rFonts w:ascii="Arial" w:hAnsi="Arial" w:cs="Arial"/>
          <w:sz w:val="19"/>
          <w:szCs w:val="19"/>
        </w:rPr>
        <w:t>.</w:t>
      </w:r>
    </w:p>
    <w:p w14:paraId="61D9E733" w14:textId="77777777" w:rsidR="00425E9F" w:rsidRPr="00687588" w:rsidRDefault="00425E9F" w:rsidP="00425E9F">
      <w:pPr>
        <w:tabs>
          <w:tab w:val="left" w:pos="1440"/>
          <w:tab w:val="left" w:pos="2268"/>
          <w:tab w:val="left" w:pos="4536"/>
        </w:tabs>
        <w:jc w:val="both"/>
        <w:rPr>
          <w:rFonts w:ascii="Arial" w:hAnsi="Arial" w:cs="Arial"/>
          <w:sz w:val="19"/>
          <w:szCs w:val="19"/>
        </w:rPr>
      </w:pPr>
    </w:p>
    <w:p w14:paraId="7F876E3C" w14:textId="77777777" w:rsidR="008C70F0" w:rsidRDefault="00D41348" w:rsidP="00D41348">
      <w:pPr>
        <w:autoSpaceDE w:val="0"/>
        <w:autoSpaceDN w:val="0"/>
        <w:adjustRightInd w:val="0"/>
        <w:ind w:left="539" w:hanging="539"/>
        <w:jc w:val="both"/>
        <w:rPr>
          <w:rFonts w:ascii="Arial" w:hAnsi="Arial" w:cs="Arial"/>
          <w:sz w:val="19"/>
          <w:szCs w:val="19"/>
        </w:rPr>
      </w:pPr>
      <w:r w:rsidRPr="00687588">
        <w:rPr>
          <w:rFonts w:ascii="Arial" w:hAnsi="Arial" w:cs="Arial"/>
          <w:b/>
          <w:bCs/>
          <w:sz w:val="19"/>
          <w:szCs w:val="19"/>
        </w:rPr>
        <w:t>7</w:t>
      </w:r>
      <w:r w:rsidR="00425E9F" w:rsidRPr="00687588">
        <w:rPr>
          <w:rFonts w:ascii="Arial" w:hAnsi="Arial" w:cs="Arial"/>
          <w:b/>
          <w:bCs/>
          <w:sz w:val="19"/>
          <w:szCs w:val="19"/>
        </w:rPr>
        <w:t xml:space="preserve">.5.  </w:t>
      </w:r>
      <w:r w:rsidR="00425E9F" w:rsidRPr="00687588">
        <w:rPr>
          <w:rFonts w:ascii="Arial" w:hAnsi="Arial" w:cs="Arial"/>
          <w:b/>
          <w:bCs/>
          <w:sz w:val="19"/>
          <w:szCs w:val="19"/>
        </w:rPr>
        <w:tab/>
      </w:r>
      <w:r w:rsidR="00425E9F" w:rsidRPr="00687588">
        <w:rPr>
          <w:rFonts w:ascii="Arial" w:hAnsi="Arial" w:cs="Arial"/>
          <w:sz w:val="19"/>
          <w:szCs w:val="19"/>
        </w:rPr>
        <w:t>Ob</w:t>
      </w:r>
      <w:r w:rsidRPr="00687588">
        <w:rPr>
          <w:rFonts w:ascii="Arial" w:hAnsi="Arial" w:cs="Arial"/>
          <w:sz w:val="19"/>
          <w:szCs w:val="19"/>
        </w:rPr>
        <w:t>jednatel vrátí b</w:t>
      </w:r>
      <w:r w:rsidR="00425E9F" w:rsidRPr="00687588">
        <w:rPr>
          <w:rFonts w:ascii="Arial" w:hAnsi="Arial" w:cs="Arial"/>
          <w:sz w:val="19"/>
          <w:szCs w:val="19"/>
        </w:rPr>
        <w:t>an</w:t>
      </w:r>
      <w:r w:rsidRPr="00687588">
        <w:rPr>
          <w:rFonts w:ascii="Arial" w:hAnsi="Arial" w:cs="Arial"/>
          <w:sz w:val="19"/>
          <w:szCs w:val="19"/>
        </w:rPr>
        <w:t>kovní záruk</w:t>
      </w:r>
      <w:r w:rsidR="00282999">
        <w:rPr>
          <w:rFonts w:ascii="Arial" w:hAnsi="Arial" w:cs="Arial"/>
          <w:sz w:val="19"/>
          <w:szCs w:val="19"/>
        </w:rPr>
        <w:t>u</w:t>
      </w:r>
      <w:r w:rsidRPr="00687588">
        <w:rPr>
          <w:rFonts w:ascii="Arial" w:hAnsi="Arial" w:cs="Arial"/>
          <w:sz w:val="19"/>
          <w:szCs w:val="19"/>
        </w:rPr>
        <w:t xml:space="preserve"> za odstranění vad díla zhotoviteli do 20 dnů poté, co tato b</w:t>
      </w:r>
      <w:r w:rsidR="00425E9F" w:rsidRPr="00687588">
        <w:rPr>
          <w:rFonts w:ascii="Arial" w:hAnsi="Arial" w:cs="Arial"/>
          <w:sz w:val="19"/>
          <w:szCs w:val="19"/>
        </w:rPr>
        <w:t>an</w:t>
      </w:r>
      <w:r w:rsidRPr="00687588">
        <w:rPr>
          <w:rFonts w:ascii="Arial" w:hAnsi="Arial" w:cs="Arial"/>
          <w:sz w:val="19"/>
          <w:szCs w:val="19"/>
        </w:rPr>
        <w:t>kovní záruka za odstranění vad d</w:t>
      </w:r>
      <w:r w:rsidR="00425E9F" w:rsidRPr="00687588">
        <w:rPr>
          <w:rFonts w:ascii="Arial" w:hAnsi="Arial" w:cs="Arial"/>
          <w:sz w:val="19"/>
          <w:szCs w:val="19"/>
        </w:rPr>
        <w:t>íla pozbude platnosti podle ustanovení tohoto článku, včetně jejího případného prodloužení.</w:t>
      </w:r>
    </w:p>
    <w:p w14:paraId="099CE46B" w14:textId="77777777" w:rsidR="004347E0" w:rsidRPr="00687588" w:rsidRDefault="004347E0" w:rsidP="00687588">
      <w:pPr>
        <w:pStyle w:val="Nadpis1"/>
        <w:keepNext w:val="0"/>
        <w:widowControl w:val="0"/>
        <w:suppressAutoHyphens/>
        <w:spacing w:before="0" w:after="0"/>
        <w:jc w:val="center"/>
        <w:rPr>
          <w:sz w:val="22"/>
          <w:szCs w:val="19"/>
          <w:u w:val="single"/>
        </w:rPr>
      </w:pPr>
    </w:p>
    <w:p w14:paraId="62F390A5" w14:textId="77777777" w:rsidR="004347E0" w:rsidRPr="00687588" w:rsidRDefault="00A03259" w:rsidP="00687588">
      <w:pPr>
        <w:pStyle w:val="Nadpis1"/>
        <w:keepNext w:val="0"/>
        <w:widowControl w:val="0"/>
        <w:suppressAutoHyphens/>
        <w:spacing w:before="0" w:after="0"/>
        <w:jc w:val="center"/>
        <w:rPr>
          <w:sz w:val="24"/>
          <w:szCs w:val="24"/>
          <w:u w:val="single"/>
        </w:rPr>
      </w:pPr>
      <w:r w:rsidRPr="00687588">
        <w:rPr>
          <w:sz w:val="24"/>
          <w:szCs w:val="24"/>
          <w:u w:val="single"/>
        </w:rPr>
        <w:t>Čl</w:t>
      </w:r>
      <w:r w:rsidR="0028198A" w:rsidRPr="00687588">
        <w:rPr>
          <w:sz w:val="24"/>
          <w:szCs w:val="24"/>
          <w:u w:val="single"/>
        </w:rPr>
        <w:t>ánek</w:t>
      </w:r>
      <w:r w:rsidR="00425E9F" w:rsidRPr="00687588">
        <w:rPr>
          <w:sz w:val="24"/>
          <w:szCs w:val="24"/>
          <w:u w:val="single"/>
        </w:rPr>
        <w:t xml:space="preserve"> 8</w:t>
      </w:r>
      <w:r w:rsidRPr="00687588">
        <w:rPr>
          <w:sz w:val="24"/>
          <w:szCs w:val="24"/>
          <w:u w:val="single"/>
        </w:rPr>
        <w:t xml:space="preserve"> </w:t>
      </w:r>
      <w:r w:rsidR="003065DF" w:rsidRPr="00687588">
        <w:rPr>
          <w:sz w:val="24"/>
          <w:szCs w:val="24"/>
          <w:u w:val="single"/>
        </w:rPr>
        <w:t>–</w:t>
      </w:r>
      <w:r w:rsidRPr="00687588">
        <w:rPr>
          <w:sz w:val="24"/>
          <w:szCs w:val="24"/>
          <w:u w:val="single"/>
        </w:rPr>
        <w:t xml:space="preserve"> </w:t>
      </w:r>
      <w:r w:rsidR="003065DF" w:rsidRPr="00687588">
        <w:rPr>
          <w:sz w:val="24"/>
          <w:szCs w:val="24"/>
          <w:u w:val="single"/>
        </w:rPr>
        <w:t>Utvrze</w:t>
      </w:r>
      <w:r w:rsidR="004347E0" w:rsidRPr="00687588">
        <w:rPr>
          <w:sz w:val="24"/>
          <w:szCs w:val="24"/>
          <w:u w:val="single"/>
        </w:rPr>
        <w:t>n</w:t>
      </w:r>
      <w:r w:rsidR="003065DF" w:rsidRPr="00687588">
        <w:rPr>
          <w:sz w:val="24"/>
          <w:szCs w:val="24"/>
          <w:u w:val="single"/>
        </w:rPr>
        <w:t xml:space="preserve">í </w:t>
      </w:r>
      <w:r w:rsidRPr="00687588">
        <w:rPr>
          <w:sz w:val="24"/>
          <w:szCs w:val="24"/>
          <w:u w:val="single"/>
        </w:rPr>
        <w:t>závazků</w:t>
      </w:r>
    </w:p>
    <w:p w14:paraId="3500F77D" w14:textId="77777777" w:rsidR="00A03259" w:rsidRPr="004547EF" w:rsidRDefault="00A03259" w:rsidP="00687588">
      <w:pPr>
        <w:pStyle w:val="Nadpis1"/>
        <w:keepNext w:val="0"/>
        <w:widowControl w:val="0"/>
        <w:suppressAutoHyphens/>
        <w:spacing w:before="0" w:after="0"/>
        <w:jc w:val="center"/>
        <w:rPr>
          <w:sz w:val="24"/>
          <w:szCs w:val="24"/>
          <w:u w:val="single"/>
        </w:rPr>
      </w:pPr>
    </w:p>
    <w:p w14:paraId="01233F52" w14:textId="77777777" w:rsidR="002F33DD" w:rsidRPr="00DB245B" w:rsidRDefault="00D41348" w:rsidP="004F0CA6">
      <w:pPr>
        <w:spacing w:after="120"/>
        <w:ind w:left="567" w:hanging="567"/>
        <w:jc w:val="both"/>
        <w:rPr>
          <w:rFonts w:ascii="Arial" w:hAnsi="Arial" w:cs="Arial"/>
          <w:sz w:val="19"/>
          <w:szCs w:val="19"/>
        </w:rPr>
      </w:pPr>
      <w:r>
        <w:rPr>
          <w:rFonts w:ascii="Arial" w:hAnsi="Arial" w:cs="Arial"/>
          <w:b/>
          <w:sz w:val="19"/>
          <w:szCs w:val="19"/>
        </w:rPr>
        <w:t>8</w:t>
      </w:r>
      <w:r w:rsidR="007A6EA0" w:rsidRPr="00DB245B">
        <w:rPr>
          <w:rFonts w:ascii="Arial" w:hAnsi="Arial" w:cs="Arial"/>
          <w:b/>
          <w:sz w:val="19"/>
          <w:szCs w:val="19"/>
        </w:rPr>
        <w:t xml:space="preserve">.1. </w:t>
      </w:r>
      <w:r w:rsidR="007A6EA0" w:rsidRPr="00DB245B">
        <w:rPr>
          <w:rFonts w:ascii="Arial" w:hAnsi="Arial" w:cs="Arial"/>
          <w:b/>
          <w:sz w:val="19"/>
          <w:szCs w:val="19"/>
        </w:rPr>
        <w:tab/>
      </w:r>
      <w:r w:rsidR="007A6EA0"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007A6EA0" w:rsidRPr="00DB245B">
        <w:rPr>
          <w:rFonts w:ascii="Arial" w:hAnsi="Arial" w:cs="Arial"/>
          <w:sz w:val="19"/>
          <w:szCs w:val="19"/>
        </w:rPr>
        <w:t>v</w:t>
      </w:r>
      <w:r w:rsidR="008604D0">
        <w:rPr>
          <w:rFonts w:ascii="Arial" w:hAnsi="Arial" w:cs="Arial"/>
          <w:sz w:val="19"/>
          <w:szCs w:val="19"/>
        </w:rPr>
        <w:t xml:space="preserve">e výši jak je dále </w:t>
      </w:r>
      <w:r w:rsidR="007A6EA0" w:rsidRPr="00DB245B">
        <w:rPr>
          <w:rFonts w:ascii="Arial" w:hAnsi="Arial" w:cs="Arial"/>
          <w:sz w:val="19"/>
          <w:szCs w:val="19"/>
        </w:rPr>
        <w:t>uvedeno.</w:t>
      </w:r>
    </w:p>
    <w:p w14:paraId="4040D626" w14:textId="77777777" w:rsidR="000F69FF" w:rsidRPr="00687588" w:rsidRDefault="00D41348" w:rsidP="000A7689">
      <w:pPr>
        <w:pStyle w:val="Nadpis9"/>
        <w:tabs>
          <w:tab w:val="clear" w:pos="4536"/>
          <w:tab w:val="clear" w:pos="5954"/>
        </w:tabs>
        <w:spacing w:before="120"/>
        <w:ind w:left="567" w:hanging="567"/>
        <w:jc w:val="both"/>
        <w:rPr>
          <w:b w:val="0"/>
          <w:bCs w:val="0"/>
          <w:color w:val="auto"/>
          <w:sz w:val="19"/>
          <w:szCs w:val="19"/>
        </w:rPr>
      </w:pPr>
      <w:r w:rsidRPr="00687588">
        <w:rPr>
          <w:bCs w:val="0"/>
          <w:color w:val="auto"/>
          <w:sz w:val="19"/>
          <w:szCs w:val="19"/>
        </w:rPr>
        <w:lastRenderedPageBreak/>
        <w:t>8</w:t>
      </w:r>
      <w:r w:rsidR="007A6EA0" w:rsidRPr="00687588">
        <w:rPr>
          <w:bCs w:val="0"/>
          <w:color w:val="auto"/>
          <w:sz w:val="19"/>
          <w:szCs w:val="19"/>
        </w:rPr>
        <w:t>.2.</w:t>
      </w:r>
      <w:r w:rsidR="007A6EA0" w:rsidRPr="00687588">
        <w:rPr>
          <w:b w:val="0"/>
          <w:bCs w:val="0"/>
          <w:color w:val="auto"/>
          <w:sz w:val="19"/>
          <w:szCs w:val="19"/>
        </w:rPr>
        <w:tab/>
      </w:r>
      <w:r w:rsidR="000F69FF" w:rsidRPr="00687588">
        <w:rPr>
          <w:b w:val="0"/>
          <w:bCs w:val="0"/>
          <w:color w:val="auto"/>
          <w:sz w:val="19"/>
          <w:szCs w:val="19"/>
        </w:rPr>
        <w:t>Zhotovitel uhradí objednateli smluvní pokutu</w:t>
      </w:r>
      <w:r w:rsidR="00D96996" w:rsidRPr="00687588">
        <w:rPr>
          <w:b w:val="0"/>
          <w:bCs w:val="0"/>
          <w:color w:val="auto"/>
          <w:sz w:val="19"/>
          <w:szCs w:val="19"/>
        </w:rPr>
        <w:t xml:space="preserve"> v případě </w:t>
      </w:r>
      <w:r w:rsidR="00D96996" w:rsidRPr="00687588">
        <w:rPr>
          <w:bCs w:val="0"/>
          <w:color w:val="auto"/>
          <w:sz w:val="19"/>
          <w:szCs w:val="19"/>
        </w:rPr>
        <w:t>prodlení</w:t>
      </w:r>
      <w:r w:rsidR="00D96996" w:rsidRPr="00687588">
        <w:rPr>
          <w:b w:val="0"/>
          <w:bCs w:val="0"/>
          <w:color w:val="auto"/>
          <w:sz w:val="19"/>
          <w:szCs w:val="19"/>
        </w:rPr>
        <w:t xml:space="preserve"> takto: </w:t>
      </w:r>
      <w:r w:rsidR="000F69FF" w:rsidRPr="00687588">
        <w:rPr>
          <w:b w:val="0"/>
          <w:bCs w:val="0"/>
          <w:color w:val="auto"/>
          <w:sz w:val="19"/>
          <w:szCs w:val="19"/>
        </w:rPr>
        <w:t>:</w:t>
      </w:r>
    </w:p>
    <w:p w14:paraId="126453D7" w14:textId="77777777" w:rsidR="000F69FF" w:rsidRPr="00687588" w:rsidRDefault="00D96996" w:rsidP="00D2196B">
      <w:pPr>
        <w:spacing w:before="120"/>
        <w:ind w:left="851" w:hanging="284"/>
        <w:jc w:val="both"/>
        <w:rPr>
          <w:rFonts w:ascii="Arial" w:hAnsi="Arial" w:cs="Arial"/>
          <w:sz w:val="19"/>
          <w:szCs w:val="19"/>
        </w:rPr>
      </w:pPr>
      <w:bookmarkStart w:id="1" w:name="_Ref310183786"/>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t>smluvní pokutu ve výši 0,2 % z ceny příslušn</w:t>
      </w:r>
      <w:r w:rsidRPr="00687588">
        <w:rPr>
          <w:rFonts w:ascii="Arial" w:hAnsi="Arial" w:cs="Arial"/>
          <w:sz w:val="19"/>
          <w:szCs w:val="19"/>
        </w:rPr>
        <w:t>é</w:t>
      </w:r>
      <w:r w:rsidR="000F69FF" w:rsidRPr="00687588">
        <w:rPr>
          <w:rFonts w:ascii="Arial" w:hAnsi="Arial" w:cs="Arial"/>
          <w:sz w:val="19"/>
          <w:szCs w:val="19"/>
        </w:rPr>
        <w:t xml:space="preserve"> část</w:t>
      </w:r>
      <w:r w:rsidRPr="00687588">
        <w:rPr>
          <w:rFonts w:ascii="Arial" w:hAnsi="Arial" w:cs="Arial"/>
          <w:sz w:val="19"/>
          <w:szCs w:val="19"/>
        </w:rPr>
        <w:t>i</w:t>
      </w:r>
      <w:r w:rsidR="000F69FF" w:rsidRPr="00687588">
        <w:rPr>
          <w:rFonts w:ascii="Arial" w:hAnsi="Arial" w:cs="Arial"/>
          <w:sz w:val="19"/>
          <w:szCs w:val="19"/>
        </w:rPr>
        <w:t xml:space="preserve">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za každý započatý den prodlení v případě prodlení s předáním části díla</w:t>
      </w:r>
      <w:r w:rsidRPr="00687588">
        <w:rPr>
          <w:rFonts w:ascii="Arial" w:hAnsi="Arial" w:cs="Arial"/>
          <w:sz w:val="19"/>
          <w:szCs w:val="19"/>
        </w:rPr>
        <w:t xml:space="preserve"> (dílčí etapy)</w:t>
      </w:r>
      <w:r w:rsidR="000F69FF" w:rsidRPr="00687588">
        <w:rPr>
          <w:rFonts w:ascii="Arial" w:hAnsi="Arial" w:cs="Arial"/>
          <w:sz w:val="19"/>
          <w:szCs w:val="19"/>
        </w:rPr>
        <w:t xml:space="preserve"> </w:t>
      </w:r>
      <w:r w:rsidRPr="00687588">
        <w:rPr>
          <w:rFonts w:ascii="Arial" w:hAnsi="Arial" w:cs="Arial"/>
          <w:sz w:val="19"/>
          <w:szCs w:val="19"/>
        </w:rPr>
        <w:t>v termínu dle čl. 4.2</w:t>
      </w:r>
      <w:r w:rsidR="000F69FF" w:rsidRPr="00687588">
        <w:rPr>
          <w:rFonts w:ascii="Arial" w:hAnsi="Arial" w:cs="Arial"/>
          <w:sz w:val="19"/>
          <w:szCs w:val="19"/>
        </w:rPr>
        <w:t xml:space="preserve">; </w:t>
      </w:r>
      <w:bookmarkEnd w:id="1"/>
    </w:p>
    <w:p w14:paraId="2DF10A7E" w14:textId="77777777" w:rsidR="00D2196B" w:rsidRPr="00687588" w:rsidRDefault="009B3DB3" w:rsidP="00D2196B">
      <w:pPr>
        <w:spacing w:before="120" w:after="120"/>
        <w:ind w:left="851" w:hanging="284"/>
        <w:jc w:val="both"/>
        <w:rPr>
          <w:rFonts w:ascii="Arial" w:hAnsi="Arial" w:cs="Arial"/>
          <w:sz w:val="19"/>
          <w:szCs w:val="19"/>
        </w:rPr>
      </w:pPr>
      <w:r>
        <w:rPr>
          <w:rFonts w:ascii="Arial" w:hAnsi="Arial" w:cs="Arial"/>
          <w:sz w:val="19"/>
          <w:szCs w:val="19"/>
        </w:rPr>
        <w:t>b</w:t>
      </w:r>
      <w:r w:rsidR="00D2196B" w:rsidRPr="00687588">
        <w:rPr>
          <w:rFonts w:ascii="Arial" w:hAnsi="Arial" w:cs="Arial"/>
          <w:sz w:val="19"/>
          <w:szCs w:val="19"/>
        </w:rPr>
        <w:t>)</w:t>
      </w:r>
      <w:r w:rsidR="00D2196B" w:rsidRPr="00687588">
        <w:rPr>
          <w:rFonts w:ascii="Arial" w:hAnsi="Arial" w:cs="Arial"/>
          <w:sz w:val="19"/>
          <w:szCs w:val="19"/>
        </w:rPr>
        <w:tab/>
        <w:t xml:space="preserve"> smluvní pokutu ve výši 0,05% </w:t>
      </w:r>
      <w:r w:rsidR="00D2196B" w:rsidRPr="00D2196B">
        <w:rPr>
          <w:rFonts w:ascii="Arial" w:hAnsi="Arial" w:cs="Arial"/>
          <w:sz w:val="19"/>
          <w:szCs w:val="19"/>
        </w:rPr>
        <w:t>z celkové ceny díla (bez DPH) za každý započatý den prodlení</w:t>
      </w:r>
      <w:r w:rsidR="00D2196B" w:rsidRPr="00687588">
        <w:rPr>
          <w:rFonts w:ascii="Arial" w:hAnsi="Arial" w:cs="Arial"/>
          <w:sz w:val="19"/>
          <w:szCs w:val="19"/>
        </w:rPr>
        <w:t xml:space="preserve"> v případě neuzavření pojistné smlouvy nebo jejího neudržování v platnosti dle čl. 10.</w:t>
      </w:r>
      <w:r w:rsidR="00E21B9D" w:rsidRPr="00687588">
        <w:rPr>
          <w:rFonts w:ascii="Arial" w:hAnsi="Arial" w:cs="Arial"/>
          <w:sz w:val="19"/>
          <w:szCs w:val="19"/>
        </w:rPr>
        <w:t>4</w:t>
      </w:r>
      <w:r w:rsidR="00D2196B" w:rsidRPr="00687588">
        <w:rPr>
          <w:rFonts w:ascii="Arial" w:hAnsi="Arial" w:cs="Arial"/>
          <w:sz w:val="19"/>
          <w:szCs w:val="19"/>
        </w:rPr>
        <w:t xml:space="preserve">. </w:t>
      </w:r>
    </w:p>
    <w:p w14:paraId="132C3DC5" w14:textId="77777777" w:rsidR="000A7689" w:rsidRPr="00687588" w:rsidRDefault="000A7689" w:rsidP="000A7689">
      <w:pPr>
        <w:pStyle w:val="Nadpis9"/>
        <w:tabs>
          <w:tab w:val="clear" w:pos="4536"/>
          <w:tab w:val="clear" w:pos="5954"/>
        </w:tabs>
        <w:spacing w:before="120"/>
        <w:ind w:left="567" w:hanging="567"/>
        <w:jc w:val="both"/>
        <w:rPr>
          <w:b w:val="0"/>
          <w:bCs w:val="0"/>
          <w:color w:val="auto"/>
          <w:sz w:val="19"/>
          <w:szCs w:val="19"/>
        </w:rPr>
      </w:pPr>
      <w:r w:rsidRPr="00687588">
        <w:rPr>
          <w:bCs w:val="0"/>
          <w:color w:val="auto"/>
          <w:sz w:val="19"/>
          <w:szCs w:val="19"/>
        </w:rPr>
        <w:t>8.</w:t>
      </w:r>
      <w:r w:rsidR="002A62C6" w:rsidRPr="00687588">
        <w:rPr>
          <w:bCs w:val="0"/>
          <w:color w:val="auto"/>
          <w:sz w:val="19"/>
          <w:szCs w:val="19"/>
        </w:rPr>
        <w:t>3</w:t>
      </w:r>
      <w:r w:rsidRPr="00687588">
        <w:rPr>
          <w:bCs w:val="0"/>
          <w:color w:val="auto"/>
          <w:sz w:val="19"/>
          <w:szCs w:val="19"/>
        </w:rPr>
        <w:t>.</w:t>
      </w:r>
      <w:r w:rsidRPr="00687588">
        <w:rPr>
          <w:b w:val="0"/>
          <w:bCs w:val="0"/>
          <w:color w:val="auto"/>
          <w:sz w:val="19"/>
          <w:szCs w:val="19"/>
        </w:rPr>
        <w:tab/>
        <w:t xml:space="preserve">Zhotovitel uhradí objednateli smluvní pokutu v případě </w:t>
      </w:r>
      <w:r w:rsidRPr="00687588">
        <w:rPr>
          <w:bCs w:val="0"/>
          <w:color w:val="auto"/>
          <w:sz w:val="19"/>
          <w:szCs w:val="19"/>
        </w:rPr>
        <w:t>vad díla</w:t>
      </w:r>
      <w:r w:rsidRPr="00687588">
        <w:rPr>
          <w:b w:val="0"/>
          <w:bCs w:val="0"/>
          <w:color w:val="auto"/>
          <w:sz w:val="19"/>
          <w:szCs w:val="19"/>
        </w:rPr>
        <w:t xml:space="preserve"> takto:</w:t>
      </w:r>
    </w:p>
    <w:p w14:paraId="234A78AC" w14:textId="77777777" w:rsidR="00D96996"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a)</w:t>
      </w:r>
      <w:r w:rsidRPr="00687588">
        <w:rPr>
          <w:rFonts w:ascii="Arial" w:hAnsi="Arial" w:cs="Arial"/>
          <w:sz w:val="19"/>
          <w:szCs w:val="19"/>
        </w:rPr>
        <w:tab/>
        <w:t xml:space="preserve"> 1 % z celkové ceny díla (bez DPH) jako částku jednorázovou v případě, že zhotovitel nepředloží dílo nebo část díla ve stavu kompletnosti</w:t>
      </w:r>
      <w:r w:rsidR="009B3DB3">
        <w:rPr>
          <w:rFonts w:ascii="Arial" w:hAnsi="Arial" w:cs="Arial"/>
          <w:sz w:val="19"/>
          <w:szCs w:val="19"/>
        </w:rPr>
        <w:t xml:space="preserve"> tj. dílo vykazuje hrubé vady,</w:t>
      </w:r>
      <w:r w:rsidRPr="00687588">
        <w:rPr>
          <w:rFonts w:ascii="Arial" w:hAnsi="Arial" w:cs="Arial"/>
          <w:sz w:val="19"/>
          <w:szCs w:val="19"/>
        </w:rPr>
        <w:t xml:space="preserve"> ke kontrole dle čl. 4.4 objednateli;</w:t>
      </w:r>
    </w:p>
    <w:p w14:paraId="7B042A9C" w14:textId="77777777" w:rsidR="00D257B2" w:rsidRDefault="000A7689" w:rsidP="000F624D">
      <w:pPr>
        <w:spacing w:before="120"/>
        <w:ind w:left="851" w:hanging="284"/>
        <w:jc w:val="both"/>
        <w:rPr>
          <w:rFonts w:ascii="Arial" w:hAnsi="Arial" w:cs="Arial"/>
          <w:sz w:val="19"/>
          <w:szCs w:val="19"/>
        </w:rPr>
      </w:pPr>
      <w:r w:rsidRPr="00687588">
        <w:rPr>
          <w:rFonts w:ascii="Arial" w:hAnsi="Arial" w:cs="Arial"/>
          <w:sz w:val="19"/>
          <w:szCs w:val="19"/>
        </w:rPr>
        <w:t>b</w:t>
      </w:r>
      <w:r w:rsidR="000F69FF" w:rsidRPr="00687588">
        <w:rPr>
          <w:rFonts w:ascii="Arial" w:hAnsi="Arial" w:cs="Arial"/>
          <w:sz w:val="19"/>
          <w:szCs w:val="19"/>
        </w:rPr>
        <w:t>)</w:t>
      </w:r>
      <w:r w:rsidR="000F69FF" w:rsidRPr="00687588">
        <w:rPr>
          <w:rFonts w:ascii="Arial" w:hAnsi="Arial" w:cs="Arial"/>
          <w:sz w:val="19"/>
          <w:szCs w:val="19"/>
        </w:rPr>
        <w:tab/>
        <w:t>1 % z celkové ceny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jako částku jednorázovou</w:t>
      </w:r>
      <w:r w:rsidR="00B0374C" w:rsidRPr="00687588">
        <w:rPr>
          <w:rFonts w:ascii="Arial" w:hAnsi="Arial" w:cs="Arial"/>
          <w:sz w:val="19"/>
          <w:szCs w:val="19"/>
        </w:rPr>
        <w:t>,</w:t>
      </w:r>
      <w:r w:rsidR="000F69FF" w:rsidRPr="00687588">
        <w:rPr>
          <w:rFonts w:ascii="Arial" w:hAnsi="Arial" w:cs="Arial"/>
          <w:sz w:val="19"/>
          <w:szCs w:val="19"/>
        </w:rPr>
        <w:t xml:space="preserve"> za každou zjištěnou vadu</w:t>
      </w:r>
      <w:r w:rsidRPr="00687588">
        <w:rPr>
          <w:rFonts w:ascii="Arial" w:hAnsi="Arial" w:cs="Arial"/>
          <w:sz w:val="19"/>
          <w:szCs w:val="19"/>
        </w:rPr>
        <w:t xml:space="preserve"> </w:t>
      </w:r>
      <w:r w:rsidR="00D257B2">
        <w:rPr>
          <w:rFonts w:ascii="Arial" w:hAnsi="Arial" w:cs="Arial"/>
          <w:sz w:val="19"/>
          <w:szCs w:val="19"/>
        </w:rPr>
        <w:t>po odevzdání čistopi</w:t>
      </w:r>
      <w:r w:rsidRPr="00687588">
        <w:rPr>
          <w:rFonts w:ascii="Arial" w:hAnsi="Arial" w:cs="Arial"/>
          <w:sz w:val="19"/>
          <w:szCs w:val="19"/>
        </w:rPr>
        <w:t>s</w:t>
      </w:r>
      <w:r w:rsidR="00D257B2">
        <w:rPr>
          <w:rFonts w:ascii="Arial" w:hAnsi="Arial" w:cs="Arial"/>
          <w:sz w:val="19"/>
          <w:szCs w:val="19"/>
        </w:rPr>
        <w:t xml:space="preserve">u příslušné části díla; </w:t>
      </w:r>
    </w:p>
    <w:p w14:paraId="69E3917D" w14:textId="3EEF5491" w:rsidR="00D257B2" w:rsidRDefault="00D257B2" w:rsidP="00D257B2">
      <w:pPr>
        <w:spacing w:before="120"/>
        <w:ind w:left="851" w:hanging="284"/>
        <w:jc w:val="both"/>
        <w:rPr>
          <w:rFonts w:ascii="Arial" w:hAnsi="Arial" w:cs="Arial"/>
          <w:sz w:val="19"/>
          <w:szCs w:val="19"/>
        </w:rPr>
      </w:pPr>
      <w:r>
        <w:rPr>
          <w:rFonts w:ascii="Arial" w:hAnsi="Arial" w:cs="Arial"/>
          <w:sz w:val="19"/>
          <w:szCs w:val="19"/>
        </w:rPr>
        <w:t>c</w:t>
      </w:r>
      <w:r w:rsidRPr="00687588">
        <w:rPr>
          <w:rFonts w:ascii="Arial" w:hAnsi="Arial" w:cs="Arial"/>
          <w:sz w:val="19"/>
          <w:szCs w:val="19"/>
        </w:rPr>
        <w:t>)</w:t>
      </w:r>
      <w:r w:rsidRPr="00687588">
        <w:rPr>
          <w:rFonts w:ascii="Arial" w:hAnsi="Arial" w:cs="Arial"/>
          <w:sz w:val="19"/>
          <w:szCs w:val="19"/>
        </w:rPr>
        <w:tab/>
      </w:r>
      <w:r>
        <w:rPr>
          <w:rFonts w:ascii="Arial" w:hAnsi="Arial" w:cs="Arial"/>
          <w:sz w:val="19"/>
          <w:szCs w:val="19"/>
        </w:rPr>
        <w:t>0,5</w:t>
      </w:r>
      <w:r w:rsidRPr="00687588">
        <w:rPr>
          <w:rFonts w:ascii="Arial" w:hAnsi="Arial" w:cs="Arial"/>
          <w:sz w:val="19"/>
          <w:szCs w:val="19"/>
        </w:rPr>
        <w:t xml:space="preserve"> % z celkové ceny díla (bez DPH) jako částku jednorázovou, za každou zjištěnou vadu </w:t>
      </w:r>
      <w:r>
        <w:rPr>
          <w:rFonts w:ascii="Arial" w:hAnsi="Arial" w:cs="Arial"/>
          <w:sz w:val="19"/>
          <w:szCs w:val="19"/>
        </w:rPr>
        <w:t xml:space="preserve">spočívající v nedoložení každého jednotlivého závazného stanoviska dotčeného subjektu nezbytného pro vydání </w:t>
      </w:r>
      <w:r w:rsidR="00690F02">
        <w:rPr>
          <w:rFonts w:ascii="Arial" w:hAnsi="Arial" w:cs="Arial"/>
          <w:sz w:val="19"/>
          <w:szCs w:val="19"/>
        </w:rPr>
        <w:t>územního</w:t>
      </w:r>
      <w:r>
        <w:rPr>
          <w:rFonts w:ascii="Arial" w:hAnsi="Arial" w:cs="Arial"/>
          <w:sz w:val="19"/>
          <w:szCs w:val="19"/>
        </w:rPr>
        <w:t xml:space="preserve"> </w:t>
      </w:r>
      <w:r w:rsidR="00690F02">
        <w:rPr>
          <w:rFonts w:ascii="Arial" w:hAnsi="Arial" w:cs="Arial"/>
          <w:sz w:val="19"/>
          <w:szCs w:val="19"/>
        </w:rPr>
        <w:t>rozhodnutí</w:t>
      </w:r>
      <w:r>
        <w:rPr>
          <w:rFonts w:ascii="Arial" w:hAnsi="Arial" w:cs="Arial"/>
          <w:sz w:val="19"/>
          <w:szCs w:val="19"/>
        </w:rPr>
        <w:t xml:space="preserve">; </w:t>
      </w:r>
    </w:p>
    <w:p w14:paraId="5A515B20" w14:textId="77777777" w:rsidR="000F69FF" w:rsidRPr="00687588" w:rsidRDefault="00D257B2" w:rsidP="000F624D">
      <w:pPr>
        <w:spacing w:before="120"/>
        <w:ind w:left="851" w:hanging="284"/>
        <w:jc w:val="both"/>
        <w:rPr>
          <w:rFonts w:ascii="Arial" w:hAnsi="Arial" w:cs="Arial"/>
          <w:sz w:val="19"/>
          <w:szCs w:val="19"/>
        </w:rPr>
      </w:pPr>
      <w:r>
        <w:rPr>
          <w:rFonts w:ascii="Arial" w:hAnsi="Arial" w:cs="Arial"/>
          <w:sz w:val="19"/>
          <w:szCs w:val="19"/>
        </w:rPr>
        <w:t>d)</w:t>
      </w:r>
      <w:r>
        <w:rPr>
          <w:rFonts w:ascii="Arial" w:hAnsi="Arial" w:cs="Arial"/>
          <w:sz w:val="19"/>
          <w:szCs w:val="19"/>
        </w:rPr>
        <w:tab/>
      </w:r>
      <w:r w:rsidRPr="00687588">
        <w:rPr>
          <w:rFonts w:ascii="Arial" w:hAnsi="Arial" w:cs="Arial"/>
          <w:sz w:val="19"/>
          <w:szCs w:val="19"/>
        </w:rPr>
        <w:t>5 000,- Kč jako částku jednorázovou, za každou zjištěnou vadu</w:t>
      </w:r>
      <w:r w:rsidR="009E5E34" w:rsidRPr="00687588">
        <w:rPr>
          <w:rFonts w:ascii="Arial" w:hAnsi="Arial" w:cs="Arial"/>
          <w:sz w:val="19"/>
          <w:szCs w:val="19"/>
        </w:rPr>
        <w:t xml:space="preserve"> </w:t>
      </w:r>
      <w:r w:rsidR="0022359F" w:rsidRPr="00687588">
        <w:rPr>
          <w:rFonts w:ascii="Arial" w:hAnsi="Arial" w:cs="Arial"/>
          <w:sz w:val="19"/>
          <w:szCs w:val="19"/>
        </w:rPr>
        <w:t>spočívající v nesouladu soupisu prací</w:t>
      </w:r>
      <w:r w:rsidR="009E5E34" w:rsidRPr="00687588">
        <w:rPr>
          <w:rFonts w:ascii="Arial" w:hAnsi="Arial" w:cs="Arial"/>
          <w:sz w:val="19"/>
          <w:szCs w:val="19"/>
        </w:rPr>
        <w:t xml:space="preserve"> výkazu výměr s ostatními částmi dokumentace</w:t>
      </w:r>
      <w:r w:rsidR="000A7689" w:rsidRPr="00687588">
        <w:rPr>
          <w:rFonts w:ascii="Arial" w:hAnsi="Arial" w:cs="Arial"/>
          <w:sz w:val="19"/>
          <w:szCs w:val="19"/>
        </w:rPr>
        <w:t>,</w:t>
      </w:r>
      <w:r w:rsidR="009E5E34" w:rsidRPr="00687588">
        <w:rPr>
          <w:rFonts w:ascii="Arial" w:hAnsi="Arial" w:cs="Arial"/>
          <w:sz w:val="19"/>
          <w:szCs w:val="19"/>
        </w:rPr>
        <w:t>;</w:t>
      </w:r>
      <w:r w:rsidR="0022359F" w:rsidRPr="00687588">
        <w:rPr>
          <w:rFonts w:ascii="Arial" w:hAnsi="Arial" w:cs="Arial"/>
          <w:sz w:val="19"/>
          <w:szCs w:val="19"/>
        </w:rPr>
        <w:t xml:space="preserve"> </w:t>
      </w:r>
    </w:p>
    <w:p w14:paraId="7E21B7FB" w14:textId="77777777" w:rsidR="000F69FF" w:rsidRDefault="00D257B2" w:rsidP="000F624D">
      <w:pPr>
        <w:spacing w:before="120"/>
        <w:ind w:left="851" w:hanging="284"/>
        <w:jc w:val="both"/>
        <w:rPr>
          <w:rFonts w:ascii="Arial" w:hAnsi="Arial" w:cs="Arial"/>
          <w:sz w:val="19"/>
          <w:szCs w:val="19"/>
        </w:rPr>
      </w:pPr>
      <w:r>
        <w:rPr>
          <w:rFonts w:ascii="Arial" w:hAnsi="Arial" w:cs="Arial"/>
          <w:sz w:val="19"/>
          <w:szCs w:val="19"/>
        </w:rPr>
        <w:t>e</w:t>
      </w:r>
      <w:r w:rsidR="000F69FF" w:rsidRPr="00687588">
        <w:rPr>
          <w:rFonts w:ascii="Arial" w:hAnsi="Arial" w:cs="Arial"/>
          <w:sz w:val="19"/>
          <w:szCs w:val="19"/>
        </w:rPr>
        <w:t>)</w:t>
      </w:r>
      <w:r w:rsidR="000F69FF" w:rsidRPr="00687588">
        <w:rPr>
          <w:rFonts w:ascii="Arial" w:hAnsi="Arial" w:cs="Arial"/>
          <w:sz w:val="19"/>
          <w:szCs w:val="19"/>
        </w:rPr>
        <w:tab/>
        <w:t>0,01 % z ceny části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nebude-li </w:t>
      </w:r>
      <w:r w:rsidR="004D16C1">
        <w:rPr>
          <w:rFonts w:ascii="Arial" w:hAnsi="Arial" w:cs="Arial"/>
          <w:sz w:val="19"/>
          <w:szCs w:val="19"/>
        </w:rPr>
        <w:t>nedostatek vytknutý dle čl. 4.4 smlouvy odstraněn v termínu určeném objednatelem</w:t>
      </w:r>
      <w:r w:rsidR="000F69FF" w:rsidRPr="00687588">
        <w:rPr>
          <w:rFonts w:ascii="Arial" w:hAnsi="Arial" w:cs="Arial"/>
          <w:sz w:val="19"/>
          <w:szCs w:val="19"/>
        </w:rPr>
        <w:t>;</w:t>
      </w:r>
    </w:p>
    <w:p w14:paraId="6E9C24D2" w14:textId="77777777" w:rsidR="00F26180" w:rsidRPr="001C34D9" w:rsidRDefault="00D257B2" w:rsidP="00F26180">
      <w:pPr>
        <w:spacing w:before="120"/>
        <w:ind w:left="851" w:hanging="284"/>
        <w:jc w:val="both"/>
        <w:rPr>
          <w:rFonts w:ascii="Arial" w:hAnsi="Arial" w:cs="Arial"/>
          <w:sz w:val="19"/>
          <w:szCs w:val="19"/>
        </w:rPr>
      </w:pPr>
      <w:r w:rsidRPr="001C34D9">
        <w:rPr>
          <w:rFonts w:ascii="Arial" w:hAnsi="Arial" w:cs="Arial"/>
          <w:sz w:val="19"/>
          <w:szCs w:val="19"/>
        </w:rPr>
        <w:t>f</w:t>
      </w:r>
      <w:r w:rsidR="00F26180" w:rsidRPr="001C34D9">
        <w:rPr>
          <w:rFonts w:ascii="Arial" w:hAnsi="Arial" w:cs="Arial"/>
          <w:sz w:val="19"/>
          <w:szCs w:val="19"/>
        </w:rPr>
        <w:t>)</w:t>
      </w:r>
      <w:r w:rsidR="00F26180" w:rsidRPr="001C34D9">
        <w:rPr>
          <w:rFonts w:ascii="Arial" w:hAnsi="Arial" w:cs="Arial"/>
          <w:sz w:val="19"/>
          <w:szCs w:val="19"/>
        </w:rPr>
        <w:tab/>
        <w:t xml:space="preserve">ve výši 10 000,- Kč za každý zjištěný případ výskytu odkazu na konkrétní výrobek či službu </w:t>
      </w:r>
      <w:r w:rsidR="00CD6DB4" w:rsidRPr="001C34D9">
        <w:rPr>
          <w:rFonts w:ascii="Arial" w:hAnsi="Arial" w:cs="Arial"/>
          <w:sz w:val="19"/>
          <w:szCs w:val="19"/>
        </w:rPr>
        <w:t xml:space="preserve">uvedený v předaných podkladech pro tvorbu </w:t>
      </w:r>
      <w:r w:rsidR="00F26180" w:rsidRPr="001C34D9">
        <w:rPr>
          <w:rFonts w:ascii="Arial" w:hAnsi="Arial" w:cs="Arial"/>
          <w:sz w:val="19"/>
          <w:szCs w:val="19"/>
        </w:rPr>
        <w:t>zadávací dokumentac</w:t>
      </w:r>
      <w:r w:rsidR="00CD6DB4" w:rsidRPr="001C34D9">
        <w:rPr>
          <w:rFonts w:ascii="Arial" w:hAnsi="Arial" w:cs="Arial"/>
          <w:sz w:val="19"/>
          <w:szCs w:val="19"/>
        </w:rPr>
        <w:t>e, kterou objednatel zpracovává pro další stupeň</w:t>
      </w:r>
      <w:r w:rsidR="00F26180" w:rsidRPr="001C34D9">
        <w:rPr>
          <w:rFonts w:ascii="Arial" w:hAnsi="Arial" w:cs="Arial"/>
          <w:sz w:val="19"/>
          <w:szCs w:val="19"/>
        </w:rPr>
        <w:t>, který by znamenal zvýhodňování konkrétních výrobků či výrobců.</w:t>
      </w:r>
    </w:p>
    <w:p w14:paraId="773D8A3E" w14:textId="77777777" w:rsidR="002A62C6" w:rsidRPr="00687588" w:rsidRDefault="002A62C6" w:rsidP="002A62C6">
      <w:pPr>
        <w:pStyle w:val="Nadpis9"/>
        <w:tabs>
          <w:tab w:val="clear" w:pos="4536"/>
          <w:tab w:val="clear" w:pos="5954"/>
        </w:tabs>
        <w:spacing w:before="120"/>
        <w:ind w:left="567" w:hanging="567"/>
        <w:jc w:val="both"/>
        <w:rPr>
          <w:b w:val="0"/>
          <w:bCs w:val="0"/>
          <w:color w:val="auto"/>
          <w:sz w:val="19"/>
          <w:szCs w:val="19"/>
        </w:rPr>
      </w:pPr>
      <w:r w:rsidRPr="001C34D9">
        <w:rPr>
          <w:bCs w:val="0"/>
          <w:color w:val="auto"/>
          <w:sz w:val="19"/>
          <w:szCs w:val="19"/>
        </w:rPr>
        <w:t>8.4.</w:t>
      </w:r>
      <w:r w:rsidRPr="001C34D9">
        <w:rPr>
          <w:b w:val="0"/>
          <w:bCs w:val="0"/>
          <w:color w:val="auto"/>
          <w:sz w:val="19"/>
          <w:szCs w:val="19"/>
        </w:rPr>
        <w:tab/>
        <w:t xml:space="preserve">Zhotovitel uhradí objednateli smluvní pokutu v případě porušení </w:t>
      </w:r>
      <w:r w:rsidRPr="001C34D9">
        <w:rPr>
          <w:bCs w:val="0"/>
          <w:color w:val="auto"/>
          <w:sz w:val="19"/>
          <w:szCs w:val="19"/>
        </w:rPr>
        <w:t>ostatních smluvních povinností</w:t>
      </w:r>
      <w:r w:rsidRPr="00687588">
        <w:rPr>
          <w:b w:val="0"/>
          <w:bCs w:val="0"/>
          <w:color w:val="auto"/>
          <w:sz w:val="19"/>
          <w:szCs w:val="19"/>
        </w:rPr>
        <w:t xml:space="preserve"> takto:</w:t>
      </w:r>
    </w:p>
    <w:p w14:paraId="0EED5367" w14:textId="77777777" w:rsidR="002A62C6" w:rsidRPr="00687588" w:rsidRDefault="002A62C6" w:rsidP="00F42BE0">
      <w:pPr>
        <w:spacing w:before="120" w:after="120"/>
        <w:ind w:left="851" w:hanging="284"/>
        <w:jc w:val="both"/>
        <w:rPr>
          <w:rFonts w:ascii="Arial" w:hAnsi="Arial" w:cs="Arial"/>
          <w:sz w:val="19"/>
          <w:szCs w:val="19"/>
        </w:rPr>
      </w:pPr>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r>
      <w:r w:rsidR="00A06D8F" w:rsidRPr="00687588">
        <w:rPr>
          <w:rFonts w:ascii="Arial" w:hAnsi="Arial" w:cs="Arial"/>
          <w:sz w:val="19"/>
          <w:szCs w:val="19"/>
        </w:rPr>
        <w:t>5% z celkové ceny díla (bez DPH), pokud</w:t>
      </w:r>
      <w:r w:rsidR="007A6EA0" w:rsidRPr="00687588">
        <w:rPr>
          <w:rFonts w:ascii="Arial" w:hAnsi="Arial" w:cs="Arial"/>
          <w:sz w:val="19"/>
          <w:szCs w:val="19"/>
        </w:rPr>
        <w:t xml:space="preserve"> zhotovitel pověřil prováděním díla jiného pod</w:t>
      </w:r>
      <w:r w:rsidR="004347E0">
        <w:rPr>
          <w:rFonts w:ascii="Arial" w:hAnsi="Arial" w:cs="Arial"/>
          <w:sz w:val="19"/>
          <w:szCs w:val="19"/>
        </w:rPr>
        <w:t>dodavatele</w:t>
      </w:r>
      <w:r w:rsidR="00F0030A" w:rsidRPr="00687588">
        <w:rPr>
          <w:rFonts w:ascii="Arial" w:hAnsi="Arial" w:cs="Arial"/>
          <w:sz w:val="19"/>
          <w:szCs w:val="19"/>
        </w:rPr>
        <w:t xml:space="preserve"> </w:t>
      </w:r>
      <w:r w:rsidR="007A6EA0" w:rsidRPr="00687588">
        <w:rPr>
          <w:rFonts w:ascii="Arial" w:hAnsi="Arial" w:cs="Arial"/>
          <w:sz w:val="19"/>
          <w:szCs w:val="19"/>
        </w:rPr>
        <w:t xml:space="preserve"> než toho, který byl uveden v nabídce zhotovitele, bez předchozího písemného souhlasu objednatele</w:t>
      </w:r>
      <w:r w:rsidRPr="00687588">
        <w:rPr>
          <w:rFonts w:ascii="Arial" w:hAnsi="Arial" w:cs="Arial"/>
          <w:sz w:val="19"/>
          <w:szCs w:val="19"/>
        </w:rPr>
        <w:t>;</w:t>
      </w:r>
    </w:p>
    <w:p w14:paraId="492EECEB" w14:textId="217F6DC1" w:rsidR="004A4EB8" w:rsidRDefault="002A62C6" w:rsidP="004A4EB8">
      <w:pPr>
        <w:spacing w:before="120" w:after="120"/>
        <w:ind w:left="851" w:hanging="284"/>
        <w:jc w:val="both"/>
        <w:rPr>
          <w:rFonts w:ascii="Arial" w:hAnsi="Arial" w:cs="Arial"/>
          <w:sz w:val="19"/>
          <w:szCs w:val="19"/>
        </w:rPr>
      </w:pPr>
      <w:r w:rsidRPr="00687588">
        <w:rPr>
          <w:rFonts w:ascii="Arial" w:hAnsi="Arial" w:cs="Arial"/>
          <w:sz w:val="19"/>
          <w:szCs w:val="19"/>
        </w:rPr>
        <w:t>b)</w:t>
      </w:r>
      <w:r w:rsidRPr="00687588">
        <w:rPr>
          <w:rFonts w:ascii="Arial" w:hAnsi="Arial" w:cs="Arial"/>
          <w:sz w:val="19"/>
          <w:szCs w:val="19"/>
        </w:rPr>
        <w:tab/>
        <w:t>0,5% z utvrzované povinnosti za každý započatý den prodlení, p</w:t>
      </w:r>
      <w:r w:rsidR="00E1231A" w:rsidRPr="00687588">
        <w:rPr>
          <w:rFonts w:ascii="Arial" w:hAnsi="Arial" w:cs="Arial"/>
          <w:sz w:val="19"/>
          <w:szCs w:val="19"/>
        </w:rPr>
        <w:t>okud zhotovitel nesplní svoji povinnost poskytnout a předat objednateli bankovní záruku dle čl. 7 této smlouvy nebo neudržuje v</w:t>
      </w:r>
      <w:r w:rsidR="005E2397" w:rsidRPr="00687588">
        <w:rPr>
          <w:rFonts w:ascii="Arial" w:hAnsi="Arial" w:cs="Arial"/>
          <w:sz w:val="19"/>
          <w:szCs w:val="19"/>
        </w:rPr>
        <w:t> </w:t>
      </w:r>
      <w:r w:rsidR="00E1231A" w:rsidRPr="00687588">
        <w:rPr>
          <w:rFonts w:ascii="Arial" w:hAnsi="Arial" w:cs="Arial"/>
          <w:sz w:val="19"/>
          <w:szCs w:val="19"/>
        </w:rPr>
        <w:t>platnosti</w:t>
      </w:r>
      <w:r w:rsidR="005E2397" w:rsidRPr="00687588">
        <w:rPr>
          <w:rFonts w:ascii="Arial" w:hAnsi="Arial" w:cs="Arial"/>
          <w:sz w:val="19"/>
          <w:szCs w:val="19"/>
        </w:rPr>
        <w:t xml:space="preserve"> bankovní záruku v rozsahu vyžadovaném touto smlouvou</w:t>
      </w:r>
      <w:r w:rsidR="00C26BFB" w:rsidRPr="00687588">
        <w:rPr>
          <w:rFonts w:ascii="Arial" w:hAnsi="Arial" w:cs="Arial"/>
          <w:sz w:val="19"/>
          <w:szCs w:val="19"/>
        </w:rPr>
        <w:t>;</w:t>
      </w:r>
    </w:p>
    <w:p w14:paraId="7E18DE1A" w14:textId="679E9B72" w:rsidR="00F42BE0" w:rsidRDefault="004A4EB8" w:rsidP="00687588">
      <w:pPr>
        <w:spacing w:after="120"/>
        <w:ind w:left="567" w:hanging="567"/>
        <w:jc w:val="both"/>
        <w:rPr>
          <w:rFonts w:ascii="Arial" w:hAnsi="Arial" w:cs="Arial"/>
          <w:sz w:val="19"/>
          <w:szCs w:val="19"/>
        </w:rPr>
      </w:pPr>
      <w:r>
        <w:rPr>
          <w:rFonts w:ascii="Arial" w:hAnsi="Arial" w:cs="Arial"/>
          <w:sz w:val="19"/>
          <w:szCs w:val="19"/>
        </w:rPr>
        <w:t>c)</w:t>
      </w:r>
      <w:r w:rsidR="00F100D8">
        <w:rPr>
          <w:rFonts w:ascii="Arial" w:hAnsi="Arial" w:cs="Arial"/>
          <w:sz w:val="19"/>
          <w:szCs w:val="19"/>
        </w:rPr>
        <w:tab/>
      </w:r>
      <w:r w:rsidR="00201BAE" w:rsidRPr="00687588">
        <w:rPr>
          <w:rFonts w:ascii="Arial" w:hAnsi="Arial" w:cs="Arial"/>
          <w:sz w:val="19"/>
          <w:szCs w:val="19"/>
        </w:rPr>
        <w:t>p</w:t>
      </w:r>
      <w:r w:rsidR="008B087D" w:rsidRPr="00687588">
        <w:rPr>
          <w:rFonts w:ascii="Arial" w:hAnsi="Arial" w:cs="Arial"/>
          <w:sz w:val="19"/>
          <w:szCs w:val="19"/>
        </w:rPr>
        <w:t>okud zhotovitel poruší jakoukoli povinnost p</w:t>
      </w:r>
      <w:r w:rsidR="00F42BE0" w:rsidRPr="00687588">
        <w:rPr>
          <w:rFonts w:ascii="Arial" w:hAnsi="Arial" w:cs="Arial"/>
          <w:sz w:val="19"/>
          <w:szCs w:val="19"/>
        </w:rPr>
        <w:t>odle ustanovení čl.</w:t>
      </w:r>
      <w:r w:rsidR="0016700F" w:rsidRPr="00687588">
        <w:rPr>
          <w:rFonts w:ascii="Arial" w:hAnsi="Arial" w:cs="Arial"/>
          <w:sz w:val="19"/>
          <w:szCs w:val="19"/>
        </w:rPr>
        <w:t xml:space="preserve"> </w:t>
      </w:r>
      <w:r w:rsidR="005E2397" w:rsidRPr="00687588">
        <w:rPr>
          <w:rFonts w:ascii="Arial" w:hAnsi="Arial" w:cs="Arial"/>
          <w:sz w:val="19"/>
          <w:szCs w:val="19"/>
        </w:rPr>
        <w:t>11</w:t>
      </w:r>
      <w:r w:rsidR="0016700F" w:rsidRPr="00687588">
        <w:rPr>
          <w:rFonts w:ascii="Arial" w:hAnsi="Arial" w:cs="Arial"/>
          <w:sz w:val="19"/>
          <w:szCs w:val="19"/>
        </w:rPr>
        <w:t xml:space="preserve"> této s</w:t>
      </w:r>
      <w:r w:rsidR="008B087D" w:rsidRPr="00687588">
        <w:rPr>
          <w:rFonts w:ascii="Arial" w:hAnsi="Arial" w:cs="Arial"/>
          <w:sz w:val="19"/>
          <w:szCs w:val="19"/>
        </w:rPr>
        <w:t xml:space="preserve">mlouvy, je zhotovitel povinen uhradit smluvní pokutu objednateli ve výši 10 000,- Kč za každé jednotlivé porušení. </w:t>
      </w:r>
    </w:p>
    <w:p w14:paraId="1B0D9611" w14:textId="77777777" w:rsidR="00F100D8" w:rsidRPr="00687588" w:rsidRDefault="00201BAE" w:rsidP="00687588">
      <w:pPr>
        <w:spacing w:after="120"/>
        <w:ind w:left="567" w:hanging="567"/>
        <w:jc w:val="both"/>
        <w:rPr>
          <w:rFonts w:ascii="Arial" w:hAnsi="Arial" w:cs="Arial"/>
          <w:sz w:val="19"/>
          <w:szCs w:val="19"/>
        </w:rPr>
      </w:pPr>
      <w:r w:rsidRPr="00687588">
        <w:rPr>
          <w:rFonts w:ascii="Arial" w:hAnsi="Arial" w:cs="Arial"/>
          <w:b/>
          <w:sz w:val="19"/>
          <w:szCs w:val="19"/>
        </w:rPr>
        <w:t>8.5.</w:t>
      </w:r>
      <w:r w:rsidRPr="00687588">
        <w:rPr>
          <w:rFonts w:ascii="Arial" w:hAnsi="Arial" w:cs="Arial"/>
          <w:sz w:val="19"/>
          <w:szCs w:val="19"/>
        </w:rPr>
        <w:tab/>
      </w:r>
      <w:r w:rsidR="00F100D8" w:rsidRPr="00687588">
        <w:rPr>
          <w:rFonts w:ascii="Arial" w:hAnsi="Arial" w:cs="Arial"/>
          <w:sz w:val="19"/>
          <w:szCs w:val="19"/>
        </w:rPr>
        <w:t xml:space="preserve">Maximální celková výše všech smluvních pokut </w:t>
      </w:r>
      <w:r w:rsidRPr="00687588">
        <w:rPr>
          <w:rFonts w:ascii="Arial" w:hAnsi="Arial" w:cs="Arial"/>
          <w:sz w:val="19"/>
          <w:szCs w:val="19"/>
        </w:rPr>
        <w:t>uložených z</w:t>
      </w:r>
      <w:r w:rsidR="00F100D8" w:rsidRPr="00687588">
        <w:rPr>
          <w:rFonts w:ascii="Arial" w:hAnsi="Arial" w:cs="Arial"/>
          <w:sz w:val="19"/>
          <w:szCs w:val="19"/>
        </w:rPr>
        <w:t>hotovitel</w:t>
      </w:r>
      <w:r w:rsidR="003065DF" w:rsidRPr="00687588">
        <w:rPr>
          <w:rFonts w:ascii="Arial" w:hAnsi="Arial" w:cs="Arial"/>
          <w:sz w:val="19"/>
          <w:szCs w:val="19"/>
        </w:rPr>
        <w:t>i</w:t>
      </w:r>
      <w:r w:rsidR="00F100D8" w:rsidRPr="00687588">
        <w:rPr>
          <w:rFonts w:ascii="Arial" w:hAnsi="Arial" w:cs="Arial"/>
          <w:sz w:val="19"/>
          <w:szCs w:val="19"/>
        </w:rPr>
        <w:t xml:space="preserve"> </w:t>
      </w:r>
      <w:r w:rsidRPr="00687588">
        <w:rPr>
          <w:rFonts w:ascii="Arial" w:hAnsi="Arial" w:cs="Arial"/>
          <w:sz w:val="19"/>
          <w:szCs w:val="19"/>
        </w:rPr>
        <w:t xml:space="preserve">dle této Smlouvy </w:t>
      </w:r>
      <w:r w:rsidR="00F100D8" w:rsidRPr="00687588">
        <w:rPr>
          <w:rFonts w:ascii="Arial" w:hAnsi="Arial" w:cs="Arial"/>
          <w:sz w:val="19"/>
          <w:szCs w:val="19"/>
        </w:rPr>
        <w:t>je stanovena ve výši 30% z</w:t>
      </w:r>
      <w:r w:rsidRPr="00687588">
        <w:rPr>
          <w:rFonts w:ascii="Arial" w:hAnsi="Arial" w:cs="Arial"/>
          <w:sz w:val="19"/>
          <w:szCs w:val="19"/>
        </w:rPr>
        <w:t> celkové ceny díla (bez DPH)</w:t>
      </w:r>
      <w:r w:rsidR="00F100D8" w:rsidRPr="00687588">
        <w:rPr>
          <w:rFonts w:ascii="Arial" w:hAnsi="Arial" w:cs="Arial"/>
          <w:sz w:val="19"/>
          <w:szCs w:val="19"/>
        </w:rPr>
        <w:t>.</w:t>
      </w:r>
    </w:p>
    <w:p w14:paraId="7342BF26" w14:textId="77777777" w:rsidR="008B087D" w:rsidRPr="00687588" w:rsidRDefault="005E2397" w:rsidP="008B087D">
      <w:pPr>
        <w:spacing w:after="120"/>
        <w:ind w:left="567" w:hanging="567"/>
        <w:jc w:val="both"/>
        <w:rPr>
          <w:rFonts w:ascii="Arial" w:hAnsi="Arial" w:cs="Arial"/>
          <w:b/>
          <w:sz w:val="19"/>
          <w:szCs w:val="19"/>
        </w:rPr>
      </w:pPr>
      <w:r>
        <w:rPr>
          <w:rFonts w:ascii="Arial" w:hAnsi="Arial" w:cs="Arial"/>
          <w:b/>
          <w:sz w:val="19"/>
          <w:szCs w:val="19"/>
        </w:rPr>
        <w:t>8.6</w:t>
      </w:r>
      <w:r w:rsidR="008B087D" w:rsidRPr="004C6A85">
        <w:rPr>
          <w:rFonts w:ascii="Arial" w:hAnsi="Arial" w:cs="Arial"/>
          <w:b/>
          <w:sz w:val="19"/>
          <w:szCs w:val="19"/>
        </w:rPr>
        <w:t>.</w:t>
      </w:r>
      <w:r w:rsidR="0029337E">
        <w:rPr>
          <w:rFonts w:ascii="Arial" w:hAnsi="Arial" w:cs="Arial"/>
          <w:b/>
          <w:sz w:val="19"/>
          <w:szCs w:val="19"/>
        </w:rPr>
        <w:tab/>
      </w:r>
      <w:r w:rsidR="008B087D" w:rsidRPr="00687588">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14:paraId="62ABFEC0" w14:textId="77777777" w:rsidR="008B087D" w:rsidRPr="004C6A85" w:rsidRDefault="005E2397" w:rsidP="008B087D">
      <w:pPr>
        <w:spacing w:after="120"/>
        <w:ind w:left="567" w:hanging="567"/>
        <w:jc w:val="both"/>
        <w:rPr>
          <w:rFonts w:ascii="Arial" w:hAnsi="Arial" w:cs="Arial"/>
          <w:sz w:val="19"/>
          <w:szCs w:val="19"/>
        </w:rPr>
      </w:pPr>
      <w:r>
        <w:rPr>
          <w:rFonts w:ascii="Arial" w:hAnsi="Arial" w:cs="Arial"/>
          <w:b/>
          <w:sz w:val="19"/>
          <w:szCs w:val="19"/>
        </w:rPr>
        <w:t>8.7</w:t>
      </w:r>
      <w:r w:rsidR="008B087D" w:rsidRPr="004C6A85">
        <w:rPr>
          <w:rFonts w:ascii="Arial" w:hAnsi="Arial" w:cs="Arial"/>
          <w:b/>
          <w:sz w:val="19"/>
          <w:szCs w:val="19"/>
        </w:rPr>
        <w:t>.</w:t>
      </w:r>
      <w:r w:rsidR="00F0030A">
        <w:rPr>
          <w:rFonts w:ascii="Arial" w:hAnsi="Arial" w:cs="Arial"/>
          <w:sz w:val="19"/>
          <w:szCs w:val="19"/>
        </w:rPr>
        <w:tab/>
        <w:t xml:space="preserve">Smluvní pokutu </w:t>
      </w:r>
      <w:r w:rsidR="00F0030A" w:rsidRPr="00687588">
        <w:rPr>
          <w:rFonts w:ascii="Arial" w:hAnsi="Arial" w:cs="Arial"/>
          <w:sz w:val="19"/>
          <w:szCs w:val="19"/>
        </w:rPr>
        <w:t>nebo</w:t>
      </w:r>
      <w:r w:rsidR="008B087D" w:rsidRPr="004C6A85">
        <w:rPr>
          <w:rFonts w:ascii="Arial" w:hAnsi="Arial" w:cs="Arial"/>
          <w:sz w:val="19"/>
          <w:szCs w:val="19"/>
        </w:rPr>
        <w:t xml:space="preserve"> úrok z prodlení se povinná smluvní strana zavazuje zaplatit do 30 dnů ode dne, kdy jí bude doručena písemná výzva druhé smluvní strany.</w:t>
      </w:r>
    </w:p>
    <w:p w14:paraId="7B5905F4" w14:textId="77777777" w:rsidR="008B087D" w:rsidRPr="004C6A85" w:rsidRDefault="005E2397" w:rsidP="008B087D">
      <w:pPr>
        <w:spacing w:after="120"/>
        <w:ind w:left="567" w:hanging="567"/>
        <w:jc w:val="both"/>
        <w:rPr>
          <w:rFonts w:ascii="Arial" w:hAnsi="Arial" w:cs="Arial"/>
          <w:sz w:val="19"/>
          <w:szCs w:val="19"/>
        </w:rPr>
      </w:pPr>
      <w:r>
        <w:rPr>
          <w:rFonts w:ascii="Arial" w:hAnsi="Arial" w:cs="Arial"/>
          <w:b/>
          <w:sz w:val="19"/>
          <w:szCs w:val="19"/>
        </w:rPr>
        <w:t>8.8</w:t>
      </w:r>
      <w:r w:rsidR="008B087D" w:rsidRPr="004C6A85">
        <w:rPr>
          <w:rFonts w:ascii="Arial" w:hAnsi="Arial" w:cs="Arial"/>
          <w:b/>
          <w:sz w:val="19"/>
          <w:szCs w:val="19"/>
        </w:rPr>
        <w:t>.</w:t>
      </w:r>
      <w:r w:rsidR="008B087D" w:rsidRPr="004C6A85">
        <w:rPr>
          <w:rFonts w:ascii="Arial" w:hAnsi="Arial" w:cs="Arial"/>
          <w:sz w:val="19"/>
          <w:szCs w:val="19"/>
        </w:rPr>
        <w:tab/>
        <w:t>Objednateli vzniká právo na uplatnění zápočtu pohledávky v případě, že zhotovitel neuhradí smluvní pokutu ve stanoveném termínu.</w:t>
      </w:r>
    </w:p>
    <w:p w14:paraId="21466BA9" w14:textId="77777777" w:rsidR="008B087D" w:rsidRPr="004C6A85" w:rsidRDefault="005E2397" w:rsidP="008B087D">
      <w:pPr>
        <w:ind w:left="567" w:hanging="567"/>
        <w:jc w:val="both"/>
        <w:rPr>
          <w:rFonts w:ascii="Arial" w:hAnsi="Arial" w:cs="Arial"/>
          <w:sz w:val="19"/>
          <w:szCs w:val="19"/>
        </w:rPr>
      </w:pPr>
      <w:r>
        <w:rPr>
          <w:rFonts w:ascii="Arial" w:hAnsi="Arial" w:cs="Arial"/>
          <w:b/>
          <w:sz w:val="19"/>
          <w:szCs w:val="19"/>
        </w:rPr>
        <w:t>8.9</w:t>
      </w:r>
      <w:r w:rsidR="008B087D" w:rsidRPr="004C6A85">
        <w:rPr>
          <w:rFonts w:ascii="Arial" w:hAnsi="Arial" w:cs="Arial"/>
          <w:b/>
          <w:sz w:val="19"/>
          <w:szCs w:val="19"/>
        </w:rPr>
        <w:t>.</w:t>
      </w:r>
      <w:r w:rsidR="008B087D"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14:paraId="259CFC5A" w14:textId="77777777" w:rsidR="008B087D" w:rsidRPr="004C6A85" w:rsidRDefault="005E2397" w:rsidP="008B087D">
      <w:pPr>
        <w:spacing w:before="120" w:after="120"/>
        <w:ind w:left="567" w:hanging="567"/>
        <w:jc w:val="both"/>
        <w:rPr>
          <w:rFonts w:ascii="Arial" w:hAnsi="Arial" w:cs="Arial"/>
          <w:sz w:val="19"/>
          <w:szCs w:val="19"/>
        </w:rPr>
      </w:pPr>
      <w:r>
        <w:rPr>
          <w:rFonts w:ascii="Arial" w:hAnsi="Arial" w:cs="Arial"/>
          <w:b/>
          <w:sz w:val="19"/>
          <w:szCs w:val="19"/>
        </w:rPr>
        <w:t>8.10</w:t>
      </w:r>
      <w:r w:rsidR="008B087D" w:rsidRPr="004C6A85">
        <w:rPr>
          <w:rFonts w:ascii="Arial" w:hAnsi="Arial" w:cs="Arial"/>
          <w:b/>
          <w:sz w:val="19"/>
          <w:szCs w:val="19"/>
        </w:rPr>
        <w:t>.</w:t>
      </w:r>
      <w:r w:rsidR="008B087D" w:rsidRPr="004C6A85">
        <w:rPr>
          <w:rFonts w:ascii="Arial" w:hAnsi="Arial" w:cs="Arial"/>
          <w:b/>
          <w:sz w:val="19"/>
          <w:szCs w:val="19"/>
        </w:rPr>
        <w:tab/>
      </w:r>
      <w:r w:rsidR="008B087D"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008B087D"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008B087D" w:rsidRPr="004C6A85">
        <w:rPr>
          <w:rFonts w:ascii="Arial" w:hAnsi="Arial" w:cs="Arial"/>
          <w:sz w:val="19"/>
          <w:szCs w:val="19"/>
        </w:rPr>
        <w:t xml:space="preserve"> příp. neukončená</w:t>
      </w:r>
      <w:r w:rsidR="008604D0">
        <w:rPr>
          <w:rFonts w:ascii="Arial" w:hAnsi="Arial" w:cs="Arial"/>
          <w:sz w:val="19"/>
          <w:szCs w:val="19"/>
        </w:rPr>
        <w:t>,</w:t>
      </w:r>
      <w:r w:rsidR="008B087D"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důvodu rozhodnutí třetích osob nevztahují smluvní pokuty.</w:t>
      </w:r>
    </w:p>
    <w:p w14:paraId="1289C6E4" w14:textId="77777777" w:rsidR="008B087D" w:rsidRDefault="005E2397" w:rsidP="008B087D">
      <w:pPr>
        <w:ind w:left="567" w:hanging="567"/>
        <w:jc w:val="both"/>
        <w:rPr>
          <w:rFonts w:ascii="Arial" w:hAnsi="Arial" w:cs="Arial"/>
          <w:sz w:val="19"/>
          <w:szCs w:val="19"/>
        </w:rPr>
      </w:pPr>
      <w:r>
        <w:rPr>
          <w:rFonts w:ascii="Arial" w:hAnsi="Arial" w:cs="Arial"/>
          <w:b/>
          <w:sz w:val="19"/>
          <w:szCs w:val="19"/>
        </w:rPr>
        <w:t>8.11</w:t>
      </w:r>
      <w:r w:rsidR="008B087D" w:rsidRPr="004C6A85">
        <w:rPr>
          <w:rFonts w:ascii="Arial" w:hAnsi="Arial" w:cs="Arial"/>
          <w:b/>
          <w:sz w:val="19"/>
          <w:szCs w:val="19"/>
        </w:rPr>
        <w:t>.</w:t>
      </w:r>
      <w:r w:rsidR="008B087D"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008B087D" w:rsidRPr="004C6A85">
        <w:rPr>
          <w:rFonts w:ascii="Arial" w:hAnsi="Arial" w:cs="Arial"/>
          <w:sz w:val="19"/>
          <w:szCs w:val="19"/>
        </w:rPr>
        <w:t xml:space="preserve">mlouvy a není-li důvodem k odvolání proti rozhodnutí vada dokumentace, dohodne objednatel se </w:t>
      </w:r>
      <w:r w:rsidR="008B087D" w:rsidRPr="004C6A85">
        <w:rPr>
          <w:rFonts w:ascii="Arial" w:hAnsi="Arial" w:cs="Arial"/>
          <w:sz w:val="19"/>
          <w:szCs w:val="19"/>
        </w:rPr>
        <w:lastRenderedPageBreak/>
        <w:t xml:space="preserve">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008B087D"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důvodů podání odvolání proti rozhodnutí nevztahují smluvní pokuty.</w:t>
      </w:r>
    </w:p>
    <w:p w14:paraId="4A9FC32A" w14:textId="77777777" w:rsidR="0029337E" w:rsidRPr="00687588" w:rsidRDefault="0029337E" w:rsidP="008B087D">
      <w:pPr>
        <w:ind w:left="567" w:hanging="567"/>
        <w:jc w:val="both"/>
        <w:rPr>
          <w:rFonts w:ascii="Arial" w:hAnsi="Arial" w:cs="Arial"/>
          <w:b/>
          <w:sz w:val="19"/>
          <w:szCs w:val="19"/>
        </w:rPr>
      </w:pPr>
    </w:p>
    <w:p w14:paraId="6E0EEDC8" w14:textId="77777777" w:rsidR="0029337E" w:rsidRPr="00687588" w:rsidRDefault="0029337E" w:rsidP="0029337E">
      <w:pPr>
        <w:ind w:left="567" w:hanging="567"/>
        <w:jc w:val="both"/>
        <w:rPr>
          <w:rFonts w:ascii="Arial" w:hAnsi="Arial" w:cs="Arial"/>
          <w:sz w:val="19"/>
          <w:szCs w:val="19"/>
        </w:rPr>
      </w:pPr>
      <w:r>
        <w:rPr>
          <w:rFonts w:ascii="Arial" w:hAnsi="Arial" w:cs="Arial"/>
          <w:b/>
          <w:sz w:val="19"/>
          <w:szCs w:val="19"/>
        </w:rPr>
        <w:t>8.11</w:t>
      </w:r>
      <w:r w:rsidRPr="004C6A85">
        <w:rPr>
          <w:rFonts w:ascii="Arial" w:hAnsi="Arial" w:cs="Arial"/>
          <w:b/>
          <w:sz w:val="19"/>
          <w:szCs w:val="19"/>
        </w:rPr>
        <w:t>.</w:t>
      </w:r>
      <w:r w:rsidRPr="00687588">
        <w:rPr>
          <w:rFonts w:ascii="Arial" w:hAnsi="Arial" w:cs="Arial"/>
          <w:b/>
          <w:sz w:val="19"/>
          <w:szCs w:val="19"/>
        </w:rPr>
        <w:tab/>
      </w:r>
      <w:r w:rsidRPr="00687588">
        <w:rPr>
          <w:rFonts w:ascii="Arial" w:hAnsi="Arial" w:cs="Arial"/>
          <w:sz w:val="19"/>
          <w:szCs w:val="19"/>
        </w:rPr>
        <w:t>Článkem 8 není dotčeno právo na uplatňování smluvníc</w:t>
      </w:r>
      <w:r w:rsidR="00834BAF">
        <w:rPr>
          <w:rFonts w:ascii="Arial" w:hAnsi="Arial" w:cs="Arial"/>
          <w:sz w:val="19"/>
          <w:szCs w:val="19"/>
        </w:rPr>
        <w:t>h</w:t>
      </w:r>
      <w:r w:rsidRPr="00687588">
        <w:rPr>
          <w:rFonts w:ascii="Arial" w:hAnsi="Arial" w:cs="Arial"/>
          <w:sz w:val="19"/>
          <w:szCs w:val="19"/>
        </w:rPr>
        <w:t xml:space="preserve"> pokut uvedenýc</w:t>
      </w:r>
      <w:r w:rsidR="00834BAF">
        <w:rPr>
          <w:rFonts w:ascii="Arial" w:hAnsi="Arial" w:cs="Arial"/>
          <w:sz w:val="19"/>
          <w:szCs w:val="19"/>
        </w:rPr>
        <w:t>h</w:t>
      </w:r>
      <w:r w:rsidRPr="00687588">
        <w:rPr>
          <w:rFonts w:ascii="Arial" w:hAnsi="Arial" w:cs="Arial"/>
          <w:sz w:val="19"/>
          <w:szCs w:val="19"/>
        </w:rPr>
        <w:t xml:space="preserve"> v jiných ustanovení tét</w:t>
      </w:r>
      <w:r w:rsidR="00834BAF">
        <w:rPr>
          <w:rFonts w:ascii="Arial" w:hAnsi="Arial" w:cs="Arial"/>
          <w:sz w:val="19"/>
          <w:szCs w:val="19"/>
        </w:rPr>
        <w:t>o</w:t>
      </w:r>
      <w:r w:rsidRPr="00687588">
        <w:rPr>
          <w:rFonts w:ascii="Arial" w:hAnsi="Arial" w:cs="Arial"/>
          <w:sz w:val="19"/>
          <w:szCs w:val="19"/>
        </w:rPr>
        <w:t xml:space="preserve"> Smlouvy. </w:t>
      </w:r>
    </w:p>
    <w:p w14:paraId="4DC51574" w14:textId="77777777" w:rsidR="0029337E" w:rsidRDefault="0029337E" w:rsidP="00687588">
      <w:pPr>
        <w:pStyle w:val="Nadpis1"/>
        <w:keepNext w:val="0"/>
        <w:widowControl w:val="0"/>
        <w:suppressAutoHyphens/>
        <w:spacing w:before="0" w:after="0"/>
        <w:jc w:val="center"/>
        <w:rPr>
          <w:sz w:val="24"/>
          <w:szCs w:val="24"/>
          <w:u w:val="single"/>
        </w:rPr>
      </w:pPr>
    </w:p>
    <w:p w14:paraId="1CD4F077" w14:textId="77777777" w:rsidR="007149BF" w:rsidRPr="00687588"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1F339E" w:rsidRPr="004547EF">
        <w:rPr>
          <w:sz w:val="24"/>
          <w:szCs w:val="24"/>
          <w:u w:val="single"/>
        </w:rPr>
        <w:t>ánek</w:t>
      </w:r>
      <w:r w:rsidR="007823B4">
        <w:rPr>
          <w:sz w:val="24"/>
          <w:szCs w:val="24"/>
          <w:u w:val="single"/>
        </w:rPr>
        <w:t xml:space="preserve"> </w:t>
      </w:r>
      <w:r w:rsidR="007823B4" w:rsidRPr="00687588">
        <w:rPr>
          <w:sz w:val="24"/>
          <w:szCs w:val="24"/>
          <w:u w:val="single"/>
        </w:rPr>
        <w:t>9</w:t>
      </w:r>
      <w:r w:rsidRPr="004547EF">
        <w:rPr>
          <w:sz w:val="24"/>
          <w:szCs w:val="24"/>
          <w:u w:val="single"/>
        </w:rPr>
        <w:t xml:space="preserve"> - Odp</w:t>
      </w:r>
      <w:r w:rsidR="00855CCB" w:rsidRPr="004547EF">
        <w:rPr>
          <w:sz w:val="24"/>
          <w:szCs w:val="24"/>
          <w:u w:val="single"/>
        </w:rPr>
        <w:t>ovědnost za vady</w:t>
      </w:r>
      <w:r w:rsidR="007C0BA3">
        <w:rPr>
          <w:sz w:val="24"/>
          <w:szCs w:val="24"/>
          <w:u w:val="single"/>
        </w:rPr>
        <w:t xml:space="preserve">, </w:t>
      </w:r>
      <w:r w:rsidR="007C0BA3" w:rsidRPr="00687588">
        <w:rPr>
          <w:sz w:val="24"/>
          <w:szCs w:val="24"/>
          <w:u w:val="single"/>
        </w:rPr>
        <w:t>škodu a záruky</w:t>
      </w:r>
    </w:p>
    <w:p w14:paraId="3019B93B" w14:textId="77777777" w:rsidR="008C7459" w:rsidRPr="00687588" w:rsidRDefault="00D41348" w:rsidP="00687588">
      <w:pPr>
        <w:pStyle w:val="Podnadpis"/>
        <w:spacing w:before="120"/>
        <w:ind w:left="567" w:hanging="567"/>
        <w:jc w:val="both"/>
        <w:rPr>
          <w:rFonts w:cs="Arial"/>
          <w:b/>
          <w:bCs/>
          <w:sz w:val="19"/>
          <w:szCs w:val="19"/>
        </w:rPr>
      </w:pPr>
      <w:r>
        <w:rPr>
          <w:rFonts w:cs="Arial"/>
          <w:b/>
          <w:bCs/>
          <w:sz w:val="19"/>
          <w:szCs w:val="19"/>
        </w:rPr>
        <w:t>9</w:t>
      </w:r>
      <w:r w:rsidR="004972D1" w:rsidRPr="00DB245B">
        <w:rPr>
          <w:rFonts w:cs="Arial"/>
          <w:b/>
          <w:bCs/>
          <w:sz w:val="19"/>
          <w:szCs w:val="19"/>
        </w:rPr>
        <w:t xml:space="preserve">.1.   </w:t>
      </w:r>
      <w:r w:rsidR="004972D1" w:rsidRPr="00DB245B">
        <w:rPr>
          <w:rFonts w:cs="Arial"/>
          <w:b/>
          <w:bCs/>
          <w:sz w:val="19"/>
          <w:szCs w:val="19"/>
        </w:rPr>
        <w:tab/>
      </w:r>
      <w:r w:rsidR="008C7459" w:rsidRPr="008C7459">
        <w:rPr>
          <w:rFonts w:cs="Arial"/>
          <w:bCs/>
          <w:sz w:val="19"/>
          <w:szCs w:val="19"/>
        </w:rPr>
        <w:t xml:space="preserve">Zhotovitel odpovídá za vady díla. Dílo nebo jeho část má vady, jestliže neodpovídá smlouvě, zejména účelu jeho využití, případně nemá vlastnosti výslovně stanovené </w:t>
      </w:r>
      <w:r w:rsidR="0029337E">
        <w:rPr>
          <w:rFonts w:cs="Arial"/>
          <w:bCs/>
          <w:sz w:val="19"/>
          <w:szCs w:val="19"/>
        </w:rPr>
        <w:t>S</w:t>
      </w:r>
      <w:r w:rsidR="008C7459" w:rsidRPr="008C7459">
        <w:rPr>
          <w:rFonts w:cs="Arial"/>
          <w:bCs/>
          <w:sz w:val="19"/>
          <w:szCs w:val="19"/>
        </w:rPr>
        <w:t xml:space="preserve">mlouvou, objednatelem, platnými předpisy nebo nemá vlastnosti obvyklé. V případě odpovědnosti zhotovitele za vady platí v ostatním </w:t>
      </w:r>
      <w:proofErr w:type="spellStart"/>
      <w:r w:rsidR="008C7459" w:rsidRPr="008C7459">
        <w:rPr>
          <w:rFonts w:cs="Arial"/>
          <w:bCs/>
          <w:sz w:val="19"/>
          <w:szCs w:val="19"/>
        </w:rPr>
        <w:t>ust</w:t>
      </w:r>
      <w:proofErr w:type="spellEnd"/>
      <w:r w:rsidR="008C7459" w:rsidRPr="008C7459">
        <w:rPr>
          <w:rFonts w:cs="Arial"/>
          <w:bCs/>
          <w:sz w:val="19"/>
          <w:szCs w:val="19"/>
        </w:rPr>
        <w:t>. § 2615 a násl. zákona č. 89/22012 Sb., občanského zákoníku, v platném znění.</w:t>
      </w:r>
      <w:r w:rsidR="008C7459" w:rsidRPr="008C7459">
        <w:t xml:space="preserve"> </w:t>
      </w:r>
      <w:r w:rsidR="008C7459" w:rsidRPr="008C7459">
        <w:rPr>
          <w:rFonts w:cs="Arial"/>
          <w:bCs/>
          <w:sz w:val="19"/>
          <w:szCs w:val="19"/>
        </w:rPr>
        <w:t xml:space="preserve">Za vady se považují i takové chyby a nedostatky, které prodlouží termín odevzdání díla a negativně ovlivní zadání dalších prací, dále se za vady považují veškeré neprojednané odchylky od zadávací dokumentace, </w:t>
      </w:r>
      <w:r w:rsidR="008C7459" w:rsidRPr="00687588">
        <w:rPr>
          <w:rFonts w:cs="Arial"/>
          <w:bCs/>
          <w:sz w:val="19"/>
          <w:szCs w:val="19"/>
        </w:rPr>
        <w:t>vč. platného právního řádu, norem a předpisů objednatele. Za vadu se považuje i nesoulad mezi výkresovou a textovou částí (např. ve výkazu výměr).</w:t>
      </w:r>
    </w:p>
    <w:p w14:paraId="65E3E885" w14:textId="77777777" w:rsidR="008C7459" w:rsidRPr="00687588" w:rsidRDefault="008C7459" w:rsidP="00687588">
      <w:pPr>
        <w:pStyle w:val="Podnadpis"/>
        <w:spacing w:before="120"/>
        <w:ind w:left="567" w:hanging="567"/>
        <w:jc w:val="both"/>
        <w:rPr>
          <w:rFonts w:cs="Arial"/>
          <w:bCs/>
          <w:sz w:val="19"/>
          <w:szCs w:val="19"/>
        </w:rPr>
      </w:pPr>
      <w:r w:rsidRPr="00687588">
        <w:rPr>
          <w:rFonts w:cs="Arial"/>
          <w:b/>
          <w:bCs/>
          <w:sz w:val="19"/>
          <w:szCs w:val="19"/>
        </w:rPr>
        <w:t>9.2.</w:t>
      </w:r>
      <w:r w:rsidRPr="00687588">
        <w:rPr>
          <w:rFonts w:cs="Arial"/>
          <w:b/>
          <w:bCs/>
          <w:sz w:val="19"/>
          <w:szCs w:val="19"/>
        </w:rPr>
        <w:tab/>
      </w:r>
      <w:r w:rsidR="007C44EB" w:rsidRPr="00687588">
        <w:rPr>
          <w:rFonts w:cs="Arial"/>
          <w:bCs/>
          <w:sz w:val="19"/>
          <w:szCs w:val="19"/>
        </w:rPr>
        <w:t xml:space="preserve">Zhotovitel odpovídá za všechny vady, které má </w:t>
      </w:r>
      <w:r w:rsidRPr="00687588">
        <w:rPr>
          <w:rFonts w:cs="Arial"/>
          <w:bCs/>
          <w:sz w:val="19"/>
          <w:szCs w:val="19"/>
        </w:rPr>
        <w:t>d</w:t>
      </w:r>
      <w:r w:rsidR="007C44EB" w:rsidRPr="00687588">
        <w:rPr>
          <w:rFonts w:cs="Arial"/>
          <w:bCs/>
          <w:sz w:val="19"/>
          <w:szCs w:val="19"/>
        </w:rPr>
        <w:t xml:space="preserve">ílo nebo </w:t>
      </w:r>
      <w:r w:rsidRPr="00687588">
        <w:rPr>
          <w:rFonts w:cs="Arial"/>
          <w:bCs/>
          <w:sz w:val="19"/>
          <w:szCs w:val="19"/>
        </w:rPr>
        <w:t>č</w:t>
      </w:r>
      <w:r w:rsidR="007C44EB" w:rsidRPr="00687588">
        <w:rPr>
          <w:rFonts w:cs="Arial"/>
          <w:bCs/>
          <w:sz w:val="19"/>
          <w:szCs w:val="19"/>
        </w:rPr>
        <w:t xml:space="preserve">ást </w:t>
      </w:r>
      <w:r w:rsidRPr="00687588">
        <w:rPr>
          <w:rFonts w:cs="Arial"/>
          <w:bCs/>
          <w:sz w:val="19"/>
          <w:szCs w:val="19"/>
        </w:rPr>
        <w:t>d</w:t>
      </w:r>
      <w:r w:rsidR="007C44EB" w:rsidRPr="00687588">
        <w:rPr>
          <w:rFonts w:cs="Arial"/>
          <w:bCs/>
          <w:sz w:val="19"/>
          <w:szCs w:val="19"/>
        </w:rPr>
        <w:t xml:space="preserve">íla v okamžiku jeho předání a převzetí </w:t>
      </w:r>
      <w:r w:rsidRPr="00687588">
        <w:rPr>
          <w:rFonts w:cs="Arial"/>
          <w:bCs/>
          <w:sz w:val="19"/>
          <w:szCs w:val="19"/>
        </w:rPr>
        <w:t>o</w:t>
      </w:r>
      <w:r w:rsidR="007C44EB" w:rsidRPr="00687588">
        <w:rPr>
          <w:rFonts w:cs="Arial"/>
          <w:bCs/>
          <w:sz w:val="19"/>
          <w:szCs w:val="19"/>
        </w:rPr>
        <w:t xml:space="preserve">bjednatelem a dále za vady, které vyjdou najevo kdykoliv v době 60 měsíců od ukončení výkonu autorského dozoru; v případě, že by došlo k ukončení Smlouvy před započetím výkonu autorského dozoru, běží tato lhůta ve vztahu k předanému a převzatému </w:t>
      </w:r>
      <w:r w:rsidRPr="00687588">
        <w:rPr>
          <w:rFonts w:cs="Arial"/>
          <w:bCs/>
          <w:sz w:val="19"/>
          <w:szCs w:val="19"/>
        </w:rPr>
        <w:t>d</w:t>
      </w:r>
      <w:r w:rsidR="007C44EB" w:rsidRPr="00687588">
        <w:rPr>
          <w:rFonts w:cs="Arial"/>
          <w:bCs/>
          <w:sz w:val="19"/>
          <w:szCs w:val="19"/>
        </w:rPr>
        <w:t xml:space="preserve">ílu nebo </w:t>
      </w:r>
      <w:r w:rsidRPr="00687588">
        <w:rPr>
          <w:rFonts w:cs="Arial"/>
          <w:bCs/>
          <w:sz w:val="19"/>
          <w:szCs w:val="19"/>
        </w:rPr>
        <w:t>č</w:t>
      </w:r>
      <w:r w:rsidR="007C44EB" w:rsidRPr="00687588">
        <w:rPr>
          <w:rFonts w:cs="Arial"/>
          <w:bCs/>
          <w:sz w:val="19"/>
          <w:szCs w:val="19"/>
        </w:rPr>
        <w:t xml:space="preserve">ásti </w:t>
      </w:r>
      <w:r w:rsidRPr="00687588">
        <w:rPr>
          <w:rFonts w:cs="Arial"/>
          <w:bCs/>
          <w:sz w:val="19"/>
          <w:szCs w:val="19"/>
        </w:rPr>
        <w:t>d</w:t>
      </w:r>
      <w:r w:rsidR="007C44EB" w:rsidRPr="00687588">
        <w:rPr>
          <w:rFonts w:cs="Arial"/>
          <w:bCs/>
          <w:sz w:val="19"/>
          <w:szCs w:val="19"/>
        </w:rPr>
        <w:t xml:space="preserve">íla od okamžiku ukončení Smlouvy. </w:t>
      </w:r>
      <w:r w:rsidRPr="00687588">
        <w:rPr>
          <w:rFonts w:cs="Arial"/>
          <w:bCs/>
          <w:sz w:val="19"/>
          <w:szCs w:val="19"/>
        </w:rPr>
        <w:t xml:space="preserve">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 </w:t>
      </w:r>
    </w:p>
    <w:p w14:paraId="735C1938" w14:textId="77777777" w:rsidR="004972D1" w:rsidRDefault="00D41348" w:rsidP="001F339E">
      <w:pPr>
        <w:pStyle w:val="Podnadpis"/>
        <w:spacing w:before="120"/>
        <w:ind w:left="567" w:hanging="567"/>
        <w:jc w:val="both"/>
        <w:rPr>
          <w:rFonts w:cs="Arial"/>
          <w:sz w:val="19"/>
          <w:szCs w:val="19"/>
        </w:rPr>
      </w:pPr>
      <w:r>
        <w:rPr>
          <w:rFonts w:cs="Arial"/>
          <w:b/>
          <w:bCs/>
          <w:sz w:val="19"/>
          <w:szCs w:val="19"/>
        </w:rPr>
        <w:t>9</w:t>
      </w:r>
      <w:r w:rsidR="004972D1" w:rsidRPr="00DB245B">
        <w:rPr>
          <w:rFonts w:cs="Arial"/>
          <w:b/>
          <w:bCs/>
          <w:sz w:val="19"/>
          <w:szCs w:val="19"/>
        </w:rPr>
        <w:t>.</w:t>
      </w:r>
      <w:r w:rsidR="008C7459">
        <w:rPr>
          <w:rFonts w:cs="Arial"/>
          <w:b/>
          <w:bCs/>
          <w:sz w:val="19"/>
          <w:szCs w:val="19"/>
        </w:rPr>
        <w:t>3</w:t>
      </w:r>
      <w:r w:rsidR="004972D1" w:rsidRPr="00DB245B">
        <w:rPr>
          <w:rFonts w:cs="Arial"/>
          <w:b/>
          <w:bCs/>
          <w:sz w:val="19"/>
          <w:szCs w:val="19"/>
        </w:rPr>
        <w:t xml:space="preserve">.  </w:t>
      </w:r>
      <w:r w:rsidR="004972D1" w:rsidRPr="00DB245B">
        <w:rPr>
          <w:rFonts w:cs="Arial"/>
          <w:b/>
          <w:bCs/>
          <w:sz w:val="19"/>
          <w:szCs w:val="19"/>
        </w:rPr>
        <w:tab/>
      </w:r>
      <w:r w:rsidR="004972D1" w:rsidRPr="00DB245B">
        <w:rPr>
          <w:rFonts w:cs="Arial"/>
          <w:sz w:val="19"/>
          <w:szCs w:val="19"/>
        </w:rPr>
        <w:t>Zhotovitel odpovídá za správnost a úplnost provedení předmětu díla</w:t>
      </w:r>
      <w:r w:rsidR="00C462BF" w:rsidRPr="00DB245B">
        <w:rPr>
          <w:rFonts w:cs="Arial"/>
          <w:sz w:val="19"/>
          <w:szCs w:val="19"/>
        </w:rPr>
        <w:t xml:space="preserve"> a</w:t>
      </w:r>
      <w:r w:rsidR="004972D1" w:rsidRPr="00DB245B">
        <w:rPr>
          <w:rFonts w:cs="Arial"/>
          <w:sz w:val="19"/>
          <w:szCs w:val="19"/>
        </w:rPr>
        <w:t xml:space="preserve"> provedení p</w:t>
      </w:r>
      <w:r w:rsidR="0016700F">
        <w:rPr>
          <w:rFonts w:cs="Arial"/>
          <w:sz w:val="19"/>
          <w:szCs w:val="19"/>
        </w:rPr>
        <w:t>rací uvedených v čl. 2 této s</w:t>
      </w:r>
      <w:r w:rsidR="004972D1"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004972D1" w:rsidRPr="00DB245B">
        <w:rPr>
          <w:rFonts w:cs="Arial"/>
          <w:sz w:val="19"/>
          <w:szCs w:val="19"/>
        </w:rPr>
        <w:t>v souladu se všemi podmínkami stanovenými smlouvou a jejími přílohami a podklady a</w:t>
      </w:r>
      <w:r w:rsidR="0072612B" w:rsidRPr="00DB245B">
        <w:rPr>
          <w:rFonts w:cs="Arial"/>
          <w:sz w:val="19"/>
          <w:szCs w:val="19"/>
        </w:rPr>
        <w:t> </w:t>
      </w:r>
      <w:r w:rsidR="004972D1" w:rsidRPr="00DB245B">
        <w:rPr>
          <w:rFonts w:cs="Arial"/>
          <w:sz w:val="19"/>
          <w:szCs w:val="19"/>
        </w:rPr>
        <w:t xml:space="preserve">pokyny, které jsou pro provedení předmětu </w:t>
      </w:r>
      <w:r w:rsidR="00531B99" w:rsidRPr="00DB245B">
        <w:rPr>
          <w:rFonts w:cs="Arial"/>
          <w:sz w:val="19"/>
          <w:szCs w:val="19"/>
        </w:rPr>
        <w:t>díla</w:t>
      </w:r>
      <w:r w:rsidR="004972D1"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w:t>
      </w:r>
      <w:r w:rsidR="0029337E">
        <w:rPr>
          <w:rFonts w:cs="Arial"/>
          <w:sz w:val="19"/>
          <w:szCs w:val="19"/>
        </w:rPr>
        <w:t>S</w:t>
      </w:r>
      <w:r w:rsidR="004972D1" w:rsidRPr="00DB245B">
        <w:rPr>
          <w:rFonts w:cs="Arial"/>
          <w:sz w:val="19"/>
          <w:szCs w:val="19"/>
        </w:rPr>
        <w:t>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14:paraId="2F40708E" w14:textId="77777777" w:rsidR="0033438B" w:rsidRDefault="0033438B" w:rsidP="001F339E">
      <w:pPr>
        <w:spacing w:before="120"/>
        <w:ind w:left="567" w:hanging="567"/>
        <w:jc w:val="both"/>
        <w:rPr>
          <w:rFonts w:ascii="Arial" w:hAnsi="Arial" w:cs="Arial"/>
          <w:sz w:val="19"/>
          <w:szCs w:val="19"/>
        </w:rPr>
      </w:pPr>
      <w:r w:rsidRPr="0033438B">
        <w:rPr>
          <w:rFonts w:ascii="Arial" w:hAnsi="Arial" w:cs="Arial"/>
          <w:b/>
          <w:sz w:val="19"/>
          <w:szCs w:val="19"/>
        </w:rPr>
        <w:t>9.4</w:t>
      </w:r>
      <w:r>
        <w:rPr>
          <w:rFonts w:ascii="Arial" w:hAnsi="Arial" w:cs="Arial"/>
          <w:sz w:val="19"/>
          <w:szCs w:val="19"/>
        </w:rPr>
        <w:t>.</w:t>
      </w:r>
      <w:r>
        <w:rPr>
          <w:rFonts w:ascii="Arial" w:hAnsi="Arial" w:cs="Arial"/>
          <w:sz w:val="19"/>
          <w:szCs w:val="19"/>
        </w:rPr>
        <w:tab/>
      </w:r>
      <w:r w:rsidRPr="0033438B">
        <w:rPr>
          <w:rFonts w:ascii="Arial" w:hAnsi="Arial" w:cs="Arial"/>
          <w:sz w:val="19"/>
          <w:szCs w:val="19"/>
        </w:rPr>
        <w:t xml:space="preserve">Zhotovitel se zavazuje započít s odstraňováním vad </w:t>
      </w:r>
      <w:r>
        <w:rPr>
          <w:rFonts w:ascii="Arial" w:hAnsi="Arial" w:cs="Arial"/>
          <w:sz w:val="19"/>
          <w:szCs w:val="19"/>
        </w:rPr>
        <w:t>d</w:t>
      </w:r>
      <w:r w:rsidRPr="0033438B">
        <w:rPr>
          <w:rFonts w:ascii="Arial" w:hAnsi="Arial" w:cs="Arial"/>
          <w:sz w:val="19"/>
          <w:szCs w:val="19"/>
        </w:rPr>
        <w:t xml:space="preserve">íla nebo </w:t>
      </w:r>
      <w:r>
        <w:rPr>
          <w:rFonts w:ascii="Arial" w:hAnsi="Arial" w:cs="Arial"/>
          <w:sz w:val="19"/>
          <w:szCs w:val="19"/>
        </w:rPr>
        <w:t>č</w:t>
      </w:r>
      <w:r w:rsidRPr="0033438B">
        <w:rPr>
          <w:rFonts w:ascii="Arial" w:hAnsi="Arial" w:cs="Arial"/>
          <w:sz w:val="19"/>
          <w:szCs w:val="19"/>
        </w:rPr>
        <w:t xml:space="preserve">ásti </w:t>
      </w:r>
      <w:r>
        <w:rPr>
          <w:rFonts w:ascii="Arial" w:hAnsi="Arial" w:cs="Arial"/>
          <w:sz w:val="19"/>
          <w:szCs w:val="19"/>
        </w:rPr>
        <w:t>d</w:t>
      </w:r>
      <w:r w:rsidRPr="0033438B">
        <w:rPr>
          <w:rFonts w:ascii="Arial" w:hAnsi="Arial" w:cs="Arial"/>
          <w:sz w:val="19"/>
          <w:szCs w:val="19"/>
        </w:rPr>
        <w:t xml:space="preserve">íla bez zbytečného odkladu poté, kdy mu bude doručeno oznámení </w:t>
      </w:r>
      <w:r>
        <w:rPr>
          <w:rFonts w:ascii="Arial" w:hAnsi="Arial" w:cs="Arial"/>
          <w:sz w:val="19"/>
          <w:szCs w:val="19"/>
        </w:rPr>
        <w:t>o</w:t>
      </w:r>
      <w:r w:rsidRPr="0033438B">
        <w:rPr>
          <w:rFonts w:ascii="Arial" w:hAnsi="Arial" w:cs="Arial"/>
          <w:sz w:val="19"/>
          <w:szCs w:val="19"/>
        </w:rPr>
        <w:t xml:space="preserve">bjednatele nebo jiné oprávněné osoby, že </w:t>
      </w:r>
      <w:r>
        <w:rPr>
          <w:rFonts w:ascii="Arial" w:hAnsi="Arial" w:cs="Arial"/>
          <w:sz w:val="19"/>
          <w:szCs w:val="19"/>
        </w:rPr>
        <w:t>d</w:t>
      </w:r>
      <w:r w:rsidRPr="0033438B">
        <w:rPr>
          <w:rFonts w:ascii="Arial" w:hAnsi="Arial" w:cs="Arial"/>
          <w:sz w:val="19"/>
          <w:szCs w:val="19"/>
        </w:rPr>
        <w:t xml:space="preserve">ílo nebo </w:t>
      </w:r>
      <w:r>
        <w:rPr>
          <w:rFonts w:ascii="Arial" w:hAnsi="Arial" w:cs="Arial"/>
          <w:sz w:val="19"/>
          <w:szCs w:val="19"/>
        </w:rPr>
        <w:t>č</w:t>
      </w:r>
      <w:r w:rsidRPr="0033438B">
        <w:rPr>
          <w:rFonts w:ascii="Arial" w:hAnsi="Arial" w:cs="Arial"/>
          <w:sz w:val="19"/>
          <w:szCs w:val="19"/>
        </w:rPr>
        <w:t xml:space="preserve">ást </w:t>
      </w:r>
      <w:r>
        <w:rPr>
          <w:rFonts w:ascii="Arial" w:hAnsi="Arial" w:cs="Arial"/>
          <w:sz w:val="19"/>
          <w:szCs w:val="19"/>
        </w:rPr>
        <w:t>d</w:t>
      </w:r>
      <w:r w:rsidRPr="0033438B">
        <w:rPr>
          <w:rFonts w:ascii="Arial" w:hAnsi="Arial" w:cs="Arial"/>
          <w:sz w:val="19"/>
          <w:szCs w:val="19"/>
        </w:rPr>
        <w:t xml:space="preserve">íla má vady včetně požadavku na jejich odstranění. V odstraňování vad se </w:t>
      </w:r>
      <w:r>
        <w:rPr>
          <w:rFonts w:ascii="Arial" w:hAnsi="Arial" w:cs="Arial"/>
          <w:sz w:val="19"/>
          <w:szCs w:val="19"/>
        </w:rPr>
        <w:t>z</w:t>
      </w:r>
      <w:r w:rsidRPr="0033438B">
        <w:rPr>
          <w:rFonts w:ascii="Arial" w:hAnsi="Arial" w:cs="Arial"/>
          <w:sz w:val="19"/>
          <w:szCs w:val="19"/>
        </w:rPr>
        <w:t xml:space="preserve">hotovitel zavazuje bez přerušení pokračovat a odstranit je v co nejkratší technicky a technologicky možné lhůtě, </w:t>
      </w:r>
      <w:r>
        <w:rPr>
          <w:rFonts w:ascii="Arial" w:hAnsi="Arial" w:cs="Arial"/>
          <w:sz w:val="19"/>
          <w:szCs w:val="19"/>
        </w:rPr>
        <w:t>nejpozději však ve lhůtě 14 dnů, n</w:t>
      </w:r>
      <w:r w:rsidRPr="0033438B">
        <w:rPr>
          <w:rFonts w:ascii="Arial" w:hAnsi="Arial" w:cs="Arial"/>
          <w:sz w:val="19"/>
          <w:szCs w:val="19"/>
        </w:rPr>
        <w:t>edojde-li mezi smluvními stranami k</w:t>
      </w:r>
      <w:r>
        <w:rPr>
          <w:rFonts w:ascii="Arial" w:hAnsi="Arial" w:cs="Arial"/>
          <w:sz w:val="19"/>
          <w:szCs w:val="19"/>
        </w:rPr>
        <w:t xml:space="preserve"> jiné </w:t>
      </w:r>
      <w:r w:rsidRPr="0033438B">
        <w:rPr>
          <w:rFonts w:ascii="Arial" w:hAnsi="Arial" w:cs="Arial"/>
          <w:sz w:val="19"/>
          <w:szCs w:val="19"/>
        </w:rPr>
        <w:t>dohodě</w:t>
      </w:r>
      <w:r>
        <w:rPr>
          <w:rFonts w:ascii="Arial" w:hAnsi="Arial" w:cs="Arial"/>
          <w:sz w:val="19"/>
          <w:szCs w:val="19"/>
        </w:rPr>
        <w:t xml:space="preserve">. </w:t>
      </w:r>
      <w:r w:rsidR="006C4B94" w:rsidRPr="00ED7BAC">
        <w:rPr>
          <w:rFonts w:ascii="Arial" w:hAnsi="Arial" w:cs="Arial"/>
          <w:sz w:val="19"/>
          <w:szCs w:val="19"/>
        </w:rPr>
        <w:t xml:space="preserve">V případě vzniklých vad díla budou tyto bezplatně řešeny v rámci záruční doby zhotovitelem. Zhotovitel se </w:t>
      </w:r>
      <w:r w:rsidR="006C4B94">
        <w:rPr>
          <w:rFonts w:ascii="Arial" w:hAnsi="Arial" w:cs="Arial"/>
          <w:sz w:val="19"/>
          <w:szCs w:val="19"/>
        </w:rPr>
        <w:t xml:space="preserve">dále </w:t>
      </w:r>
      <w:r w:rsidR="006C4B94" w:rsidRPr="00ED7BAC">
        <w:rPr>
          <w:rFonts w:ascii="Arial" w:hAnsi="Arial" w:cs="Arial"/>
          <w:sz w:val="19"/>
          <w:szCs w:val="19"/>
        </w:rPr>
        <w:t>zavazuje k bezplatnému odstranění vad díla, které se objeví v rámci schvalovacího řízení, případně při kontrole odevzdané dokumentace.</w:t>
      </w:r>
      <w:r w:rsidR="006C4B94">
        <w:rPr>
          <w:rFonts w:ascii="Arial" w:hAnsi="Arial" w:cs="Arial"/>
          <w:sz w:val="19"/>
          <w:szCs w:val="19"/>
        </w:rPr>
        <w:t xml:space="preserve"> </w:t>
      </w:r>
      <w:r w:rsidRPr="0033438B">
        <w:rPr>
          <w:rFonts w:ascii="Arial" w:hAnsi="Arial" w:cs="Arial"/>
          <w:sz w:val="19"/>
          <w:szCs w:val="19"/>
        </w:rPr>
        <w:t xml:space="preserve">Zhotovitel je povinen odstranit na své náklady i ty </w:t>
      </w:r>
      <w:r>
        <w:rPr>
          <w:rFonts w:ascii="Arial" w:hAnsi="Arial" w:cs="Arial"/>
          <w:sz w:val="19"/>
          <w:szCs w:val="19"/>
        </w:rPr>
        <w:t>o</w:t>
      </w:r>
      <w:r w:rsidRPr="0033438B">
        <w:rPr>
          <w:rFonts w:ascii="Arial" w:hAnsi="Arial" w:cs="Arial"/>
          <w:sz w:val="19"/>
          <w:szCs w:val="19"/>
        </w:rPr>
        <w:t xml:space="preserve">bjednatelem oznámené vady </w:t>
      </w:r>
      <w:r>
        <w:rPr>
          <w:rFonts w:ascii="Arial" w:hAnsi="Arial" w:cs="Arial"/>
          <w:sz w:val="19"/>
          <w:szCs w:val="19"/>
        </w:rPr>
        <w:t>d</w:t>
      </w:r>
      <w:r w:rsidRPr="0033438B">
        <w:rPr>
          <w:rFonts w:ascii="Arial" w:hAnsi="Arial" w:cs="Arial"/>
          <w:sz w:val="19"/>
          <w:szCs w:val="19"/>
        </w:rPr>
        <w:t xml:space="preserve">íla, za které odpovědnost odmítá, resp. vady, které neuznává. Na takovou vadu se v ostatním přiměřeně použije úprava pro vady </w:t>
      </w:r>
      <w:r>
        <w:rPr>
          <w:rFonts w:ascii="Arial" w:hAnsi="Arial" w:cs="Arial"/>
          <w:sz w:val="19"/>
          <w:szCs w:val="19"/>
        </w:rPr>
        <w:t>d</w:t>
      </w:r>
      <w:r w:rsidRPr="0033438B">
        <w:rPr>
          <w:rFonts w:ascii="Arial" w:hAnsi="Arial" w:cs="Arial"/>
          <w:sz w:val="19"/>
          <w:szCs w:val="19"/>
        </w:rPr>
        <w:t xml:space="preserve">íla. Pokud se následně stane nesporným, že </w:t>
      </w:r>
      <w:r>
        <w:rPr>
          <w:rFonts w:ascii="Arial" w:hAnsi="Arial" w:cs="Arial"/>
          <w:sz w:val="19"/>
          <w:szCs w:val="19"/>
        </w:rPr>
        <w:t>z</w:t>
      </w:r>
      <w:r w:rsidRPr="0033438B">
        <w:rPr>
          <w:rFonts w:ascii="Arial" w:hAnsi="Arial" w:cs="Arial"/>
          <w:sz w:val="19"/>
          <w:szCs w:val="19"/>
        </w:rPr>
        <w:t xml:space="preserve">hotovitel za vadu, kterou neuznal, skutečně neodpovídal, je </w:t>
      </w:r>
      <w:r>
        <w:rPr>
          <w:rFonts w:ascii="Arial" w:hAnsi="Arial" w:cs="Arial"/>
          <w:sz w:val="19"/>
          <w:szCs w:val="19"/>
        </w:rPr>
        <w:t>o</w:t>
      </w:r>
      <w:r w:rsidRPr="0033438B">
        <w:rPr>
          <w:rFonts w:ascii="Arial" w:hAnsi="Arial" w:cs="Arial"/>
          <w:sz w:val="19"/>
          <w:szCs w:val="19"/>
        </w:rPr>
        <w:t xml:space="preserve">bjednatel povinen uhradit </w:t>
      </w:r>
      <w:r>
        <w:rPr>
          <w:rFonts w:ascii="Arial" w:hAnsi="Arial" w:cs="Arial"/>
          <w:sz w:val="19"/>
          <w:szCs w:val="19"/>
        </w:rPr>
        <w:t>z</w:t>
      </w:r>
      <w:r w:rsidRPr="0033438B">
        <w:rPr>
          <w:rFonts w:ascii="Arial" w:hAnsi="Arial" w:cs="Arial"/>
          <w:sz w:val="19"/>
          <w:szCs w:val="19"/>
        </w:rPr>
        <w:t xml:space="preserve">hotoviteli náklady, které na odstranění vady účelně vynaložil, do 30 dnů od dne jejich prokázání </w:t>
      </w:r>
      <w:r>
        <w:rPr>
          <w:rFonts w:ascii="Arial" w:hAnsi="Arial" w:cs="Arial"/>
          <w:sz w:val="19"/>
          <w:szCs w:val="19"/>
        </w:rPr>
        <w:t>z</w:t>
      </w:r>
      <w:r w:rsidRPr="0033438B">
        <w:rPr>
          <w:rFonts w:ascii="Arial" w:hAnsi="Arial" w:cs="Arial"/>
          <w:sz w:val="19"/>
          <w:szCs w:val="19"/>
        </w:rPr>
        <w:t>hotovitelem.</w:t>
      </w:r>
    </w:p>
    <w:p w14:paraId="562AD120" w14:textId="77777777" w:rsidR="008C7459" w:rsidRDefault="008C7459" w:rsidP="008C7459">
      <w:pPr>
        <w:spacing w:before="120"/>
        <w:ind w:left="567" w:hanging="567"/>
        <w:jc w:val="both"/>
        <w:rPr>
          <w:rFonts w:ascii="Arial" w:hAnsi="Arial" w:cs="Arial"/>
          <w:sz w:val="19"/>
          <w:szCs w:val="19"/>
        </w:rPr>
      </w:pPr>
      <w:r w:rsidRPr="0033438B">
        <w:rPr>
          <w:rFonts w:ascii="Arial" w:hAnsi="Arial" w:cs="Arial"/>
          <w:b/>
          <w:sz w:val="19"/>
          <w:szCs w:val="19"/>
        </w:rPr>
        <w:t>9.</w:t>
      </w:r>
      <w:r w:rsidR="0033438B" w:rsidRPr="0033438B">
        <w:rPr>
          <w:rFonts w:ascii="Arial" w:hAnsi="Arial" w:cs="Arial"/>
          <w:b/>
          <w:sz w:val="19"/>
          <w:szCs w:val="19"/>
        </w:rPr>
        <w:t>5</w:t>
      </w:r>
      <w:r w:rsidRPr="0033438B">
        <w:rPr>
          <w:rFonts w:ascii="Arial" w:hAnsi="Arial" w:cs="Arial"/>
          <w:b/>
          <w:sz w:val="19"/>
          <w:szCs w:val="19"/>
        </w:rPr>
        <w:t>.</w:t>
      </w:r>
      <w:r>
        <w:rPr>
          <w:rFonts w:ascii="Arial" w:hAnsi="Arial" w:cs="Arial"/>
          <w:sz w:val="19"/>
          <w:szCs w:val="19"/>
        </w:rPr>
        <w:tab/>
      </w:r>
      <w:r w:rsidRPr="00A02F98">
        <w:rPr>
          <w:rFonts w:ascii="Arial" w:hAnsi="Arial" w:cs="Arial"/>
          <w:sz w:val="19"/>
          <w:szCs w:val="19"/>
        </w:rPr>
        <w:t xml:space="preserve">V případě, že </w:t>
      </w:r>
      <w:r w:rsidR="0033438B">
        <w:rPr>
          <w:rFonts w:ascii="Arial" w:hAnsi="Arial" w:cs="Arial"/>
          <w:sz w:val="19"/>
          <w:szCs w:val="19"/>
        </w:rPr>
        <w:t>z</w:t>
      </w:r>
      <w:r w:rsidRPr="00A02F98">
        <w:rPr>
          <w:rFonts w:ascii="Arial" w:hAnsi="Arial" w:cs="Arial"/>
          <w:sz w:val="19"/>
          <w:szCs w:val="19"/>
        </w:rPr>
        <w:t xml:space="preserve">hotovitel nesplní svoji povinnost odstranit vadu v dohodnuté, příp. </w:t>
      </w:r>
      <w:r w:rsidR="0033438B">
        <w:rPr>
          <w:rFonts w:ascii="Arial" w:hAnsi="Arial" w:cs="Arial"/>
          <w:sz w:val="19"/>
          <w:szCs w:val="19"/>
        </w:rPr>
        <w:t>o</w:t>
      </w:r>
      <w:r w:rsidRPr="00A02F98">
        <w:rPr>
          <w:rFonts w:ascii="Arial" w:hAnsi="Arial" w:cs="Arial"/>
          <w:sz w:val="19"/>
          <w:szCs w:val="19"/>
        </w:rPr>
        <w:t xml:space="preserve">bjednatelem určené lhůtě, je </w:t>
      </w:r>
      <w:r w:rsidR="0033438B">
        <w:rPr>
          <w:rFonts w:ascii="Arial" w:hAnsi="Arial" w:cs="Arial"/>
          <w:sz w:val="19"/>
          <w:szCs w:val="19"/>
        </w:rPr>
        <w:t>o</w:t>
      </w:r>
      <w:r w:rsidRPr="00A02F98">
        <w:rPr>
          <w:rFonts w:ascii="Arial" w:hAnsi="Arial" w:cs="Arial"/>
          <w:sz w:val="19"/>
          <w:szCs w:val="19"/>
        </w:rPr>
        <w:t xml:space="preserve">bjednatel nebo jiná oprávněná osoba oprávněn zajistit odstranění této vady vlastními kapacitami nebo jiným dodavatelem na náklady </w:t>
      </w:r>
      <w:r w:rsidR="0033438B">
        <w:rPr>
          <w:rFonts w:ascii="Arial" w:hAnsi="Arial" w:cs="Arial"/>
          <w:sz w:val="19"/>
          <w:szCs w:val="19"/>
        </w:rPr>
        <w:t>z</w:t>
      </w:r>
      <w:r w:rsidRPr="00A02F98">
        <w:rPr>
          <w:rFonts w:ascii="Arial" w:hAnsi="Arial" w:cs="Arial"/>
          <w:sz w:val="19"/>
          <w:szCs w:val="19"/>
        </w:rPr>
        <w:t xml:space="preserve">hotovitele. Zhotovitel souhlasí, že tímto postupem </w:t>
      </w:r>
      <w:r w:rsidR="0033438B">
        <w:rPr>
          <w:rFonts w:ascii="Arial" w:hAnsi="Arial" w:cs="Arial"/>
          <w:sz w:val="19"/>
          <w:szCs w:val="19"/>
        </w:rPr>
        <w:t>o</w:t>
      </w:r>
      <w:r w:rsidRPr="00A02F98">
        <w:rPr>
          <w:rFonts w:ascii="Arial" w:hAnsi="Arial" w:cs="Arial"/>
          <w:sz w:val="19"/>
          <w:szCs w:val="19"/>
        </w:rPr>
        <w:t xml:space="preserve">bjednatele nebude žádným způsobem dotčena odpovědnost </w:t>
      </w:r>
      <w:r w:rsidR="0033438B">
        <w:rPr>
          <w:rFonts w:ascii="Arial" w:hAnsi="Arial" w:cs="Arial"/>
          <w:sz w:val="19"/>
          <w:szCs w:val="19"/>
        </w:rPr>
        <w:t>z</w:t>
      </w:r>
      <w:r w:rsidRPr="00A02F98">
        <w:rPr>
          <w:rFonts w:ascii="Arial" w:hAnsi="Arial" w:cs="Arial"/>
          <w:sz w:val="19"/>
          <w:szCs w:val="19"/>
        </w:rPr>
        <w:t xml:space="preserve">hotovitele za vady </w:t>
      </w:r>
      <w:r w:rsidR="0033438B">
        <w:rPr>
          <w:rFonts w:ascii="Arial" w:hAnsi="Arial" w:cs="Arial"/>
          <w:sz w:val="19"/>
          <w:szCs w:val="19"/>
        </w:rPr>
        <w:t>d</w:t>
      </w:r>
      <w:r w:rsidRPr="00A02F98">
        <w:rPr>
          <w:rFonts w:ascii="Arial" w:hAnsi="Arial" w:cs="Arial"/>
          <w:sz w:val="19"/>
          <w:szCs w:val="19"/>
        </w:rPr>
        <w:t xml:space="preserve">íla nebo dotčené </w:t>
      </w:r>
      <w:r w:rsidR="0033438B">
        <w:rPr>
          <w:rFonts w:ascii="Arial" w:hAnsi="Arial" w:cs="Arial"/>
          <w:sz w:val="19"/>
          <w:szCs w:val="19"/>
        </w:rPr>
        <w:t>č</w:t>
      </w:r>
      <w:r w:rsidRPr="00A02F98">
        <w:rPr>
          <w:rFonts w:ascii="Arial" w:hAnsi="Arial" w:cs="Arial"/>
          <w:sz w:val="19"/>
          <w:szCs w:val="19"/>
        </w:rPr>
        <w:t xml:space="preserve">ásti </w:t>
      </w:r>
      <w:r w:rsidR="0033438B">
        <w:rPr>
          <w:rFonts w:ascii="Arial" w:hAnsi="Arial" w:cs="Arial"/>
          <w:sz w:val="19"/>
          <w:szCs w:val="19"/>
        </w:rPr>
        <w:t>d</w:t>
      </w:r>
      <w:r w:rsidRPr="00A02F98">
        <w:rPr>
          <w:rFonts w:ascii="Arial" w:hAnsi="Arial" w:cs="Arial"/>
          <w:sz w:val="19"/>
          <w:szCs w:val="19"/>
        </w:rPr>
        <w:t xml:space="preserve">íla včetně jejího případného prodloužení, a to bez ohledu na to, zda odpovědnost za vady vyplývá ze Smlouvy nebo ze zákona. Náklady na odstranění vady je povinen uhradit </w:t>
      </w:r>
      <w:r w:rsidR="0033438B">
        <w:rPr>
          <w:rFonts w:ascii="Arial" w:hAnsi="Arial" w:cs="Arial"/>
          <w:sz w:val="19"/>
          <w:szCs w:val="19"/>
        </w:rPr>
        <w:t>z</w:t>
      </w:r>
      <w:r w:rsidRPr="00A02F98">
        <w:rPr>
          <w:rFonts w:ascii="Arial" w:hAnsi="Arial" w:cs="Arial"/>
          <w:sz w:val="19"/>
          <w:szCs w:val="19"/>
        </w:rPr>
        <w:t xml:space="preserve">hotovitel </w:t>
      </w:r>
      <w:r w:rsidR="0033438B">
        <w:rPr>
          <w:rFonts w:ascii="Arial" w:hAnsi="Arial" w:cs="Arial"/>
          <w:sz w:val="19"/>
          <w:szCs w:val="19"/>
        </w:rPr>
        <w:t>o</w:t>
      </w:r>
      <w:r w:rsidRPr="00A02F98">
        <w:rPr>
          <w:rFonts w:ascii="Arial" w:hAnsi="Arial" w:cs="Arial"/>
          <w:sz w:val="19"/>
          <w:szCs w:val="19"/>
        </w:rPr>
        <w:t xml:space="preserve">bjednateli na základě výzvy k úhradě. Objednatel má právo využít k úhradě nákladů na odstranění vad své nároky vyplývající z Bankovní záruky za odstranění vad </w:t>
      </w:r>
      <w:r w:rsidR="0033438B">
        <w:rPr>
          <w:rFonts w:ascii="Arial" w:hAnsi="Arial" w:cs="Arial"/>
          <w:sz w:val="19"/>
          <w:szCs w:val="19"/>
        </w:rPr>
        <w:t>d</w:t>
      </w:r>
      <w:r w:rsidRPr="00A02F98">
        <w:rPr>
          <w:rFonts w:ascii="Arial" w:hAnsi="Arial" w:cs="Arial"/>
          <w:sz w:val="19"/>
          <w:szCs w:val="19"/>
        </w:rPr>
        <w:t>íla</w:t>
      </w:r>
      <w:r w:rsidR="0033438B">
        <w:rPr>
          <w:rFonts w:ascii="Arial" w:hAnsi="Arial" w:cs="Arial"/>
          <w:sz w:val="19"/>
          <w:szCs w:val="19"/>
        </w:rPr>
        <w:t>.</w:t>
      </w:r>
      <w:r w:rsidRPr="00A02F98">
        <w:rPr>
          <w:rFonts w:ascii="Arial" w:hAnsi="Arial" w:cs="Arial"/>
          <w:sz w:val="19"/>
          <w:szCs w:val="19"/>
        </w:rPr>
        <w:t xml:space="preserve"> </w:t>
      </w:r>
    </w:p>
    <w:p w14:paraId="43A594C9" w14:textId="77777777" w:rsidR="00ED7BAC"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6</w:t>
      </w:r>
      <w:r w:rsidR="004972D1" w:rsidRPr="00687588">
        <w:rPr>
          <w:rFonts w:ascii="Arial" w:hAnsi="Arial" w:cs="Arial"/>
          <w:b/>
          <w:sz w:val="19"/>
          <w:szCs w:val="19"/>
        </w:rPr>
        <w:t>.</w:t>
      </w:r>
      <w:r w:rsidR="004972D1" w:rsidRPr="00687588">
        <w:rPr>
          <w:rFonts w:ascii="Arial" w:hAnsi="Arial" w:cs="Arial"/>
          <w:sz w:val="19"/>
          <w:szCs w:val="19"/>
        </w:rPr>
        <w:t xml:space="preserve">  </w:t>
      </w:r>
      <w:r w:rsidR="00A603B8" w:rsidRPr="00687588">
        <w:rPr>
          <w:rFonts w:ascii="Arial" w:hAnsi="Arial" w:cs="Arial"/>
          <w:sz w:val="19"/>
          <w:szCs w:val="19"/>
        </w:rPr>
        <w:tab/>
      </w:r>
      <w:r w:rsidR="004972D1" w:rsidRPr="007C0BA3">
        <w:rPr>
          <w:rFonts w:ascii="Arial" w:hAnsi="Arial" w:cs="Arial"/>
          <w:sz w:val="19"/>
          <w:szCs w:val="19"/>
        </w:rPr>
        <w:t>Zhotovitel odpovídá za všechny škody, které objednateli nebo třetím osobám způsobil při provádění činností porušením svých právních povinností</w:t>
      </w:r>
      <w:r w:rsidR="00E83560">
        <w:rPr>
          <w:rFonts w:ascii="Arial" w:hAnsi="Arial" w:cs="Arial"/>
          <w:sz w:val="19"/>
          <w:szCs w:val="19"/>
        </w:rPr>
        <w:t>.</w:t>
      </w:r>
      <w:r w:rsidR="004972D1" w:rsidRPr="007C0BA3">
        <w:rPr>
          <w:rFonts w:ascii="Arial" w:hAnsi="Arial" w:cs="Arial"/>
          <w:sz w:val="19"/>
          <w:szCs w:val="19"/>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Pr>
          <w:rFonts w:ascii="Arial" w:hAnsi="Arial" w:cs="Arial"/>
          <w:sz w:val="19"/>
          <w:szCs w:val="19"/>
        </w:rPr>
        <w:t>ené porušení právních povinností.</w:t>
      </w:r>
      <w:r w:rsidR="004972D1" w:rsidRPr="007C0BA3">
        <w:rPr>
          <w:rFonts w:ascii="Arial" w:hAnsi="Arial" w:cs="Arial"/>
          <w:sz w:val="19"/>
          <w:szCs w:val="19"/>
        </w:rPr>
        <w:t xml:space="preserve"> Zhotovitel se zavazuje uhradit objednateli veškeré finanční částky, které na objednateli uplatnila jakákoliv třetí osoba za zhotovitelem způsobené porušení právních povinností. </w:t>
      </w:r>
      <w:r w:rsidR="007C0BA3" w:rsidRPr="00687588">
        <w:rPr>
          <w:rFonts w:ascii="Arial" w:hAnsi="Arial" w:cs="Arial"/>
          <w:sz w:val="19"/>
          <w:szCs w:val="19"/>
        </w:rPr>
        <w:t xml:space="preserve">Právo na uplatnění </w:t>
      </w:r>
      <w:r w:rsidR="007C0BA3" w:rsidRPr="00687588">
        <w:rPr>
          <w:rFonts w:ascii="Arial" w:hAnsi="Arial" w:cs="Arial"/>
          <w:sz w:val="19"/>
          <w:szCs w:val="19"/>
        </w:rPr>
        <w:lastRenderedPageBreak/>
        <w:t>nároků z titulu náhrady škody se promlčí uplynutím lhůty 15 let, počítané ode dne, kdy právo mohlo být uplatněno poprvé</w:t>
      </w:r>
      <w:r w:rsidR="007C0BA3" w:rsidRPr="007C0BA3">
        <w:rPr>
          <w:rFonts w:ascii="Arial" w:hAnsi="Arial" w:cs="Arial"/>
          <w:sz w:val="19"/>
          <w:szCs w:val="19"/>
        </w:rPr>
        <w:t>.</w:t>
      </w:r>
    </w:p>
    <w:p w14:paraId="4249CCE5" w14:textId="77777777" w:rsidR="004972D1"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7</w:t>
      </w:r>
      <w:r w:rsidR="00ED7BAC" w:rsidRPr="00687588">
        <w:rPr>
          <w:rFonts w:ascii="Arial" w:hAnsi="Arial" w:cs="Arial"/>
          <w:b/>
          <w:sz w:val="19"/>
          <w:szCs w:val="19"/>
        </w:rPr>
        <w:t>.</w:t>
      </w:r>
      <w:r w:rsidR="00ED7BAC" w:rsidRPr="00687588">
        <w:rPr>
          <w:rFonts w:ascii="Arial" w:hAnsi="Arial" w:cs="Arial"/>
          <w:sz w:val="19"/>
          <w:szCs w:val="19"/>
        </w:rPr>
        <w:t xml:space="preserve">  </w:t>
      </w:r>
      <w:r w:rsidR="00ED7BAC" w:rsidRPr="00687588">
        <w:rPr>
          <w:rFonts w:ascii="Arial" w:hAnsi="Arial" w:cs="Arial"/>
          <w:sz w:val="19"/>
          <w:szCs w:val="19"/>
        </w:rPr>
        <w:tab/>
      </w:r>
      <w:r w:rsidR="004972D1" w:rsidRPr="00ED7BAC">
        <w:rPr>
          <w:rFonts w:ascii="Arial" w:hAnsi="Arial" w:cs="Arial"/>
          <w:sz w:val="19"/>
          <w:szCs w:val="19"/>
        </w:rPr>
        <w:t>Povinná smluvní strana se zavazuje nahradit druhé smluvní straně způsobenou škodu v penězích do 30 kalendářních dnů ode dne, kdy jí byla doručena písemná výzva druhé smluvní strany k náhradě škody.</w:t>
      </w:r>
    </w:p>
    <w:p w14:paraId="244639EC" w14:textId="77777777" w:rsidR="0029337E" w:rsidRDefault="0029337E" w:rsidP="00687588">
      <w:pPr>
        <w:pStyle w:val="Nadpis1"/>
        <w:keepNext w:val="0"/>
        <w:widowControl w:val="0"/>
        <w:suppressAutoHyphens/>
        <w:spacing w:before="0" w:after="0"/>
        <w:jc w:val="center"/>
        <w:rPr>
          <w:sz w:val="24"/>
          <w:szCs w:val="24"/>
          <w:u w:val="single"/>
        </w:rPr>
      </w:pPr>
    </w:p>
    <w:p w14:paraId="3528C636" w14:textId="77777777" w:rsidR="007149BF" w:rsidRPr="004547EF"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E57415" w:rsidRPr="004547EF">
        <w:rPr>
          <w:sz w:val="24"/>
          <w:szCs w:val="24"/>
          <w:u w:val="single"/>
        </w:rPr>
        <w:t>ánek</w:t>
      </w:r>
      <w:r w:rsidR="007823B4">
        <w:rPr>
          <w:sz w:val="24"/>
          <w:szCs w:val="24"/>
          <w:u w:val="single"/>
        </w:rPr>
        <w:t xml:space="preserve"> </w:t>
      </w:r>
      <w:r w:rsidR="007823B4" w:rsidRPr="00687588">
        <w:rPr>
          <w:sz w:val="24"/>
          <w:szCs w:val="24"/>
          <w:u w:val="single"/>
        </w:rPr>
        <w:t>10</w:t>
      </w:r>
      <w:r w:rsidRPr="004547EF">
        <w:rPr>
          <w:sz w:val="24"/>
          <w:szCs w:val="24"/>
          <w:u w:val="single"/>
        </w:rPr>
        <w:t xml:space="preserve"> - Ostatní ujednání</w:t>
      </w:r>
    </w:p>
    <w:p w14:paraId="7848D749" w14:textId="77777777" w:rsidR="00E21B9D" w:rsidRDefault="00483D1D" w:rsidP="00E57415">
      <w:pPr>
        <w:suppressAutoHyphens/>
        <w:spacing w:before="120"/>
        <w:ind w:left="567" w:hanging="567"/>
        <w:jc w:val="both"/>
        <w:rPr>
          <w:rFonts w:ascii="Arial" w:hAnsi="Arial" w:cs="Arial"/>
          <w:sz w:val="19"/>
          <w:szCs w:val="19"/>
        </w:rPr>
      </w:pPr>
      <w:r>
        <w:rPr>
          <w:rFonts w:ascii="Arial" w:hAnsi="Arial" w:cs="Arial"/>
          <w:b/>
          <w:bCs/>
          <w:sz w:val="19"/>
          <w:szCs w:val="19"/>
        </w:rPr>
        <w:t>10</w:t>
      </w:r>
      <w:r w:rsidR="00E57415" w:rsidRPr="00DB245B">
        <w:rPr>
          <w:rFonts w:ascii="Arial" w:hAnsi="Arial" w:cs="Arial"/>
          <w:b/>
          <w:bCs/>
          <w:sz w:val="19"/>
          <w:szCs w:val="19"/>
        </w:rPr>
        <w:t>.</w:t>
      </w:r>
      <w:r w:rsidR="00DA3B25">
        <w:rPr>
          <w:rFonts w:ascii="Arial" w:hAnsi="Arial" w:cs="Arial"/>
          <w:b/>
          <w:bCs/>
          <w:sz w:val="19"/>
          <w:szCs w:val="19"/>
        </w:rPr>
        <w:t>1</w:t>
      </w:r>
      <w:r w:rsidR="00E57415" w:rsidRPr="00DB245B">
        <w:rPr>
          <w:rFonts w:ascii="Arial" w:hAnsi="Arial" w:cs="Arial"/>
          <w:b/>
          <w:bCs/>
          <w:sz w:val="19"/>
          <w:szCs w:val="19"/>
        </w:rPr>
        <w:t>.</w:t>
      </w:r>
      <w:r w:rsidR="00E21B9D">
        <w:rPr>
          <w:rFonts w:ascii="Arial" w:hAnsi="Arial" w:cs="Arial"/>
          <w:sz w:val="19"/>
          <w:szCs w:val="19"/>
        </w:rPr>
        <w:tab/>
      </w:r>
      <w:r w:rsidR="00E21B9D" w:rsidRPr="00DB245B">
        <w:rPr>
          <w:rFonts w:ascii="Arial" w:hAnsi="Arial" w:cs="Arial"/>
          <w:sz w:val="19"/>
          <w:szCs w:val="19"/>
        </w:rPr>
        <w:t>Nebezpečí škody na zhotovovaném díle nese od zahájení plnění do okamžiku převzetí díla objednatelem zhotovitel, ledaže škoda byla způsobena podklady převzatými od objednatele nebo těmi, kteří plnili jeho úkoly nebo pokyny.</w:t>
      </w:r>
    </w:p>
    <w:p w14:paraId="1D780B46" w14:textId="77777777" w:rsidR="00E57415" w:rsidRPr="00DB245B" w:rsidRDefault="00E21B9D" w:rsidP="00E57415">
      <w:pPr>
        <w:suppressAutoHyphens/>
        <w:spacing w:before="120"/>
        <w:ind w:left="567" w:hanging="567"/>
        <w:jc w:val="both"/>
        <w:rPr>
          <w:rFonts w:ascii="Arial" w:hAnsi="Arial" w:cs="Arial"/>
          <w:sz w:val="19"/>
          <w:szCs w:val="19"/>
        </w:rPr>
      </w:pPr>
      <w:r w:rsidRPr="00E21B9D">
        <w:rPr>
          <w:rFonts w:ascii="Arial" w:hAnsi="Arial" w:cs="Arial"/>
          <w:b/>
          <w:sz w:val="19"/>
          <w:szCs w:val="19"/>
        </w:rPr>
        <w:t>10.2</w:t>
      </w:r>
      <w:r>
        <w:rPr>
          <w:rFonts w:ascii="Arial" w:hAnsi="Arial" w:cs="Arial"/>
          <w:sz w:val="19"/>
          <w:szCs w:val="19"/>
        </w:rPr>
        <w:t>.</w:t>
      </w:r>
      <w:r>
        <w:rPr>
          <w:rFonts w:ascii="Arial" w:hAnsi="Arial" w:cs="Arial"/>
          <w:sz w:val="19"/>
          <w:szCs w:val="19"/>
        </w:rPr>
        <w:tab/>
      </w:r>
      <w:r w:rsidR="00E57415" w:rsidRPr="00DB245B">
        <w:rPr>
          <w:rFonts w:ascii="Arial" w:hAnsi="Arial" w:cs="Arial"/>
          <w:sz w:val="19"/>
          <w:szCs w:val="19"/>
        </w:rPr>
        <w:t>Případné změny, týkající se provádění díla je možné projednat a předem odsouhlasit jen s kontaktními zaměstnanci objednatele.</w:t>
      </w:r>
    </w:p>
    <w:p w14:paraId="21554ABB" w14:textId="77777777" w:rsidR="00915215" w:rsidRDefault="00483D1D" w:rsidP="004F0CA6">
      <w:pPr>
        <w:suppressAutoHyphens/>
        <w:spacing w:before="120"/>
        <w:ind w:left="567" w:hanging="567"/>
        <w:jc w:val="both"/>
        <w:rPr>
          <w:rFonts w:ascii="Arial" w:hAnsi="Arial" w:cs="Arial"/>
          <w:sz w:val="19"/>
          <w:szCs w:val="19"/>
        </w:rPr>
      </w:pPr>
      <w:r>
        <w:rPr>
          <w:rFonts w:ascii="Arial" w:hAnsi="Arial" w:cs="Arial"/>
          <w:b/>
          <w:bCs/>
          <w:sz w:val="19"/>
          <w:szCs w:val="19"/>
        </w:rPr>
        <w:t>10.</w:t>
      </w:r>
      <w:r w:rsidR="00E21B9D">
        <w:rPr>
          <w:rFonts w:ascii="Arial" w:hAnsi="Arial" w:cs="Arial"/>
          <w:b/>
          <w:bCs/>
          <w:sz w:val="19"/>
          <w:szCs w:val="19"/>
        </w:rPr>
        <w:t>3</w:t>
      </w:r>
      <w:r>
        <w:rPr>
          <w:rFonts w:ascii="Arial" w:hAnsi="Arial" w:cs="Arial"/>
          <w:b/>
          <w:bCs/>
          <w:sz w:val="19"/>
          <w:szCs w:val="19"/>
        </w:rPr>
        <w:t>.</w:t>
      </w:r>
      <w:r w:rsidR="00DA3B25">
        <w:rPr>
          <w:rFonts w:ascii="Arial" w:hAnsi="Arial" w:cs="Arial"/>
          <w:b/>
          <w:bCs/>
          <w:sz w:val="19"/>
          <w:szCs w:val="19"/>
        </w:rPr>
        <w:tab/>
      </w:r>
      <w:r w:rsidR="00E57415" w:rsidRPr="00DB245B">
        <w:rPr>
          <w:rFonts w:ascii="Arial" w:hAnsi="Arial" w:cs="Arial"/>
          <w:sz w:val="19"/>
          <w:szCs w:val="19"/>
        </w:rPr>
        <w:t xml:space="preserve">Zhotovitel je povinen </w:t>
      </w:r>
      <w:r w:rsidR="00BC267F" w:rsidRPr="00687588">
        <w:rPr>
          <w:rFonts w:ascii="Arial" w:hAnsi="Arial" w:cs="Arial"/>
          <w:sz w:val="19"/>
          <w:szCs w:val="19"/>
        </w:rPr>
        <w:t xml:space="preserve">bez zbytečného odkladu </w:t>
      </w:r>
      <w:r w:rsidR="00E57415" w:rsidRPr="00DB245B">
        <w:rPr>
          <w:rFonts w:ascii="Arial" w:hAnsi="Arial" w:cs="Arial"/>
          <w:sz w:val="19"/>
          <w:szCs w:val="19"/>
        </w:rPr>
        <w:t>upozornit objednatele na všech</w:t>
      </w:r>
      <w:r w:rsidR="004B2857">
        <w:rPr>
          <w:rFonts w:ascii="Arial" w:hAnsi="Arial" w:cs="Arial"/>
          <w:sz w:val="19"/>
          <w:szCs w:val="19"/>
        </w:rPr>
        <w:t>ny zjištěné závažné skutečnosti</w:t>
      </w:r>
      <w:r w:rsidR="00E57415" w:rsidRPr="00DB245B">
        <w:rPr>
          <w:rFonts w:ascii="Arial" w:hAnsi="Arial" w:cs="Arial"/>
          <w:sz w:val="19"/>
          <w:szCs w:val="19"/>
        </w:rPr>
        <w:t xml:space="preserve"> týkající se předmětu díla, které jso</w:t>
      </w:r>
      <w:r w:rsidR="00BC267F">
        <w:rPr>
          <w:rFonts w:ascii="Arial" w:hAnsi="Arial" w:cs="Arial"/>
          <w:sz w:val="19"/>
          <w:szCs w:val="19"/>
        </w:rPr>
        <w:t xml:space="preserve">u plně v odbornosti zhotovitele </w:t>
      </w:r>
      <w:r w:rsidR="00BC267F" w:rsidRPr="00687588">
        <w:rPr>
          <w:rFonts w:ascii="Arial" w:hAnsi="Arial" w:cs="Arial"/>
          <w:sz w:val="19"/>
          <w:szCs w:val="19"/>
        </w:rPr>
        <w:t>a brání řádnému pokračování nebo dokončení díla nebo jeho části</w:t>
      </w:r>
      <w:r w:rsidR="00BC267F">
        <w:rPr>
          <w:rFonts w:ascii="Arial" w:hAnsi="Arial" w:cs="Arial"/>
          <w:sz w:val="19"/>
          <w:szCs w:val="19"/>
        </w:rPr>
        <w:t>.</w:t>
      </w:r>
    </w:p>
    <w:p w14:paraId="6020BAA7" w14:textId="77777777" w:rsidR="00BC267F" w:rsidRPr="00687588" w:rsidRDefault="00483D1D" w:rsidP="004F0CA6">
      <w:pPr>
        <w:suppressAutoHyphens/>
        <w:spacing w:before="120"/>
        <w:ind w:left="567" w:hanging="567"/>
        <w:jc w:val="both"/>
        <w:rPr>
          <w:rFonts w:ascii="Arial" w:hAnsi="Arial" w:cs="Arial"/>
          <w:sz w:val="19"/>
          <w:szCs w:val="19"/>
        </w:rPr>
      </w:pPr>
      <w:r w:rsidRPr="00687588">
        <w:rPr>
          <w:rFonts w:ascii="Arial" w:hAnsi="Arial" w:cs="Arial"/>
          <w:b/>
          <w:sz w:val="19"/>
          <w:szCs w:val="19"/>
        </w:rPr>
        <w:t>10</w:t>
      </w:r>
      <w:r w:rsidR="00BC267F" w:rsidRPr="00687588">
        <w:rPr>
          <w:rFonts w:ascii="Arial" w:hAnsi="Arial" w:cs="Arial"/>
          <w:b/>
          <w:sz w:val="19"/>
          <w:szCs w:val="19"/>
        </w:rPr>
        <w:t>.</w:t>
      </w:r>
      <w:r w:rsidR="00E21B9D" w:rsidRPr="00687588">
        <w:rPr>
          <w:rFonts w:ascii="Arial" w:hAnsi="Arial" w:cs="Arial"/>
          <w:b/>
          <w:sz w:val="19"/>
          <w:szCs w:val="19"/>
        </w:rPr>
        <w:t>4</w:t>
      </w:r>
      <w:r w:rsidRPr="00687588">
        <w:rPr>
          <w:rFonts w:ascii="Arial" w:hAnsi="Arial" w:cs="Arial"/>
          <w:b/>
          <w:sz w:val="19"/>
          <w:szCs w:val="19"/>
        </w:rPr>
        <w:t>.</w:t>
      </w:r>
      <w:r w:rsidR="00C26BFB" w:rsidRPr="00687588">
        <w:rPr>
          <w:rFonts w:ascii="Arial" w:hAnsi="Arial" w:cs="Arial"/>
          <w:sz w:val="19"/>
          <w:szCs w:val="19"/>
        </w:rPr>
        <w:tab/>
      </w:r>
      <w:r w:rsidR="00BC267F" w:rsidRPr="00687588">
        <w:rPr>
          <w:rFonts w:ascii="Arial" w:hAnsi="Arial" w:cs="Arial"/>
          <w:sz w:val="19"/>
          <w:szCs w:val="19"/>
        </w:rPr>
        <w:t xml:space="preserve">Zhotovitel se zavazuje </w:t>
      </w:r>
      <w:r w:rsidR="00C26BFB" w:rsidRPr="00687588">
        <w:rPr>
          <w:rFonts w:ascii="Arial" w:hAnsi="Arial" w:cs="Arial"/>
          <w:sz w:val="19"/>
          <w:szCs w:val="19"/>
        </w:rPr>
        <w:t xml:space="preserve">nejpozději ke dni uzavření Smlouvy </w:t>
      </w:r>
      <w:r w:rsidR="00BC267F" w:rsidRPr="00687588">
        <w:rPr>
          <w:rFonts w:ascii="Arial" w:hAnsi="Arial" w:cs="Arial"/>
          <w:sz w:val="19"/>
          <w:szCs w:val="19"/>
        </w:rPr>
        <w:t xml:space="preserve">uzavřít a </w:t>
      </w:r>
      <w:r w:rsidR="00C26BFB" w:rsidRPr="00687588">
        <w:rPr>
          <w:rFonts w:ascii="Arial" w:hAnsi="Arial" w:cs="Arial"/>
          <w:sz w:val="19"/>
          <w:szCs w:val="19"/>
        </w:rPr>
        <w:t xml:space="preserve">posléze </w:t>
      </w:r>
      <w:r w:rsidR="00BC267F" w:rsidRPr="00687588">
        <w:rPr>
          <w:rFonts w:ascii="Arial" w:hAnsi="Arial" w:cs="Arial"/>
          <w:sz w:val="19"/>
          <w:szCs w:val="19"/>
        </w:rPr>
        <w:t>udržovat po celou dobu trvání smlouvy pojištění a kdykoli na výzvu objednatele pojistnou smlouvu předložit.</w:t>
      </w:r>
    </w:p>
    <w:p w14:paraId="62A586E3" w14:textId="77777777" w:rsidR="00E21B9D" w:rsidRPr="00687588" w:rsidRDefault="00E21B9D" w:rsidP="00E21B9D">
      <w:pPr>
        <w:suppressAutoHyphens/>
        <w:spacing w:before="120"/>
        <w:ind w:left="567" w:hanging="567"/>
        <w:jc w:val="both"/>
        <w:rPr>
          <w:rFonts w:ascii="Arial" w:hAnsi="Arial" w:cs="Arial"/>
          <w:sz w:val="19"/>
          <w:szCs w:val="19"/>
        </w:rPr>
      </w:pPr>
      <w:r w:rsidRPr="00687588">
        <w:rPr>
          <w:rFonts w:ascii="Arial" w:hAnsi="Arial" w:cs="Arial"/>
          <w:b/>
          <w:sz w:val="19"/>
          <w:szCs w:val="19"/>
        </w:rPr>
        <w:t>10.5</w:t>
      </w:r>
      <w:r w:rsidR="0029337E"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Dílo bude zhotovitelem zpracováno komplexně s důslednou vnitřní koordinací navrhovaných částí díla, zejména z hlediska omezení železničního provozu.</w:t>
      </w:r>
    </w:p>
    <w:p w14:paraId="033493BA" w14:textId="77777777" w:rsidR="00E21B9D" w:rsidRPr="00687588" w:rsidRDefault="00E21B9D" w:rsidP="00E21B9D">
      <w:pPr>
        <w:suppressAutoHyphens/>
        <w:spacing w:before="120"/>
        <w:ind w:left="567" w:hanging="567"/>
        <w:jc w:val="both"/>
        <w:rPr>
          <w:rFonts w:ascii="Arial" w:hAnsi="Arial" w:cs="Arial"/>
          <w:sz w:val="19"/>
          <w:szCs w:val="19"/>
        </w:rPr>
      </w:pPr>
      <w:r w:rsidRPr="00687588">
        <w:rPr>
          <w:rFonts w:ascii="Arial" w:hAnsi="Arial" w:cs="Arial"/>
          <w:b/>
          <w:sz w:val="19"/>
          <w:szCs w:val="19"/>
        </w:rPr>
        <w:t>10.6.</w:t>
      </w:r>
      <w:r w:rsidR="0029337E">
        <w:rPr>
          <w:rFonts w:ascii="Arial" w:hAnsi="Arial" w:cs="Arial"/>
          <w:sz w:val="19"/>
          <w:szCs w:val="19"/>
        </w:rPr>
        <w:tab/>
      </w:r>
      <w:r w:rsidRPr="00687588">
        <w:rPr>
          <w:rFonts w:ascii="Arial" w:hAnsi="Arial" w:cs="Arial"/>
          <w:sz w:val="19"/>
          <w:szCs w:val="19"/>
        </w:rPr>
        <w:t>Zhotovitel oznámí objednateli, nejméně 10 dní před jednáním se správními úřady, předmět projednávaných skutečností a vyzve objednatele k případné účasti.</w:t>
      </w:r>
    </w:p>
    <w:p w14:paraId="1313F135" w14:textId="77777777" w:rsidR="000F171C" w:rsidRPr="00DB245B" w:rsidRDefault="00483D1D" w:rsidP="00814A86">
      <w:pPr>
        <w:suppressAutoHyphens/>
        <w:spacing w:before="120"/>
        <w:ind w:left="567" w:hanging="567"/>
        <w:jc w:val="both"/>
        <w:rPr>
          <w:rFonts w:ascii="Arial" w:hAnsi="Arial" w:cs="Arial"/>
          <w:sz w:val="19"/>
          <w:szCs w:val="19"/>
        </w:rPr>
      </w:pPr>
      <w:r w:rsidRPr="00687588">
        <w:rPr>
          <w:rFonts w:ascii="Arial" w:hAnsi="Arial" w:cs="Arial"/>
          <w:b/>
          <w:sz w:val="19"/>
          <w:szCs w:val="19"/>
        </w:rPr>
        <w:t>10.</w:t>
      </w:r>
      <w:r w:rsidR="00E21B9D" w:rsidRPr="00687588">
        <w:rPr>
          <w:rFonts w:ascii="Arial" w:hAnsi="Arial" w:cs="Arial"/>
          <w:b/>
          <w:sz w:val="19"/>
          <w:szCs w:val="19"/>
        </w:rPr>
        <w:t>7</w:t>
      </w:r>
      <w:r w:rsidR="0029337E" w:rsidRPr="00687588">
        <w:rPr>
          <w:rFonts w:ascii="Arial" w:hAnsi="Arial" w:cs="Arial"/>
          <w:b/>
          <w:sz w:val="19"/>
          <w:szCs w:val="19"/>
        </w:rPr>
        <w:t>.</w:t>
      </w:r>
      <w:r w:rsidR="0029337E">
        <w:rPr>
          <w:rFonts w:ascii="Arial" w:hAnsi="Arial" w:cs="Arial"/>
          <w:sz w:val="19"/>
          <w:szCs w:val="19"/>
        </w:rPr>
        <w:tab/>
      </w:r>
      <w:r w:rsidR="00E57415" w:rsidRPr="00DB245B">
        <w:rPr>
          <w:rFonts w:ascii="Arial" w:hAnsi="Arial" w:cs="Arial"/>
          <w:sz w:val="19"/>
          <w:szCs w:val="19"/>
        </w:rPr>
        <w:t xml:space="preserve">Seznam všech </w:t>
      </w:r>
      <w:r w:rsidR="00E57415" w:rsidRPr="00687588">
        <w:rPr>
          <w:rFonts w:ascii="Arial" w:hAnsi="Arial" w:cs="Arial"/>
          <w:sz w:val="19"/>
          <w:szCs w:val="19"/>
        </w:rPr>
        <w:t>pod</w:t>
      </w:r>
      <w:r w:rsidR="00E21B9D" w:rsidRPr="00687588">
        <w:rPr>
          <w:rFonts w:ascii="Arial" w:hAnsi="Arial" w:cs="Arial"/>
          <w:sz w:val="19"/>
          <w:szCs w:val="19"/>
        </w:rPr>
        <w:t>dodavatelů</w:t>
      </w:r>
      <w:r w:rsidR="00E57415" w:rsidRPr="00DB245B">
        <w:rPr>
          <w:rFonts w:ascii="Arial" w:hAnsi="Arial" w:cs="Arial"/>
          <w:sz w:val="19"/>
          <w:szCs w:val="19"/>
        </w:rPr>
        <w:t>:</w:t>
      </w:r>
    </w:p>
    <w:p w14:paraId="7F193F4A" w14:textId="77777777"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14:paraId="069E0434" w14:textId="77777777" w:rsidR="00E57415" w:rsidRPr="00B47FE2"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B47FE2">
        <w:rPr>
          <w:rFonts w:ascii="Arial" w:hAnsi="Arial" w:cs="Arial"/>
          <w:sz w:val="19"/>
          <w:szCs w:val="19"/>
          <w:highlight w:val="yellow"/>
        </w:rPr>
        <w:t xml:space="preserve">Obchodní firma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Sídlo</w:t>
      </w:r>
      <w:r w:rsidR="00E57415" w:rsidRPr="00B47FE2">
        <w:rPr>
          <w:rFonts w:ascii="Arial" w:hAnsi="Arial" w:cs="Arial"/>
          <w:sz w:val="19"/>
          <w:szCs w:val="19"/>
          <w:highlight w:val="yellow"/>
        </w:rPr>
        <w:t xml:space="preserve">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2C440C" w:rsidRPr="00B47FE2">
        <w:rPr>
          <w:rFonts w:ascii="Arial" w:hAnsi="Arial" w:cs="Arial"/>
          <w:sz w:val="19"/>
          <w:szCs w:val="19"/>
          <w:highlight w:val="yellow"/>
        </w:rPr>
        <w:t xml:space="preserve">     </w:t>
      </w:r>
      <w:r w:rsidR="00814A86" w:rsidRPr="00B47FE2">
        <w:rPr>
          <w:rFonts w:ascii="Arial" w:hAnsi="Arial" w:cs="Arial"/>
          <w:sz w:val="19"/>
          <w:szCs w:val="19"/>
          <w:highlight w:val="yellow"/>
        </w:rPr>
        <w:t>IČ</w:t>
      </w:r>
      <w:r w:rsidR="000647A1" w:rsidRPr="00B47FE2">
        <w:rPr>
          <w:rFonts w:ascii="Arial" w:hAnsi="Arial" w:cs="Arial"/>
          <w:sz w:val="19"/>
          <w:szCs w:val="19"/>
          <w:highlight w:val="yellow"/>
        </w:rPr>
        <w:t>O</w:t>
      </w:r>
      <w:r w:rsidR="002C440C" w:rsidRPr="00B47FE2">
        <w:rPr>
          <w:rFonts w:ascii="Arial" w:hAnsi="Arial" w:cs="Arial"/>
          <w:sz w:val="19"/>
          <w:szCs w:val="19"/>
          <w:highlight w:val="yellow"/>
        </w:rPr>
        <w:t xml:space="preserve">      </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ab/>
        <w:t xml:space="preserve">   </w:t>
      </w:r>
      <w:r w:rsidR="000647A1" w:rsidRPr="00B47FE2">
        <w:rPr>
          <w:rFonts w:ascii="Arial" w:hAnsi="Arial" w:cs="Arial"/>
          <w:sz w:val="19"/>
          <w:szCs w:val="19"/>
          <w:highlight w:val="yellow"/>
        </w:rPr>
        <w:t xml:space="preserve">|      </w:t>
      </w:r>
      <w:r w:rsidR="008F6EA9" w:rsidRPr="00B47FE2">
        <w:rPr>
          <w:rFonts w:ascii="Arial" w:hAnsi="Arial" w:cs="Arial"/>
          <w:sz w:val="19"/>
          <w:szCs w:val="19"/>
          <w:highlight w:val="yellow"/>
        </w:rPr>
        <w:t xml:space="preserve">% podíl na </w:t>
      </w:r>
      <w:r w:rsidR="00E57415" w:rsidRPr="00B47FE2">
        <w:rPr>
          <w:rFonts w:ascii="Arial" w:hAnsi="Arial" w:cs="Arial"/>
          <w:sz w:val="19"/>
          <w:szCs w:val="19"/>
          <w:highlight w:val="yellow"/>
        </w:rPr>
        <w:t>zakázce</w:t>
      </w:r>
    </w:p>
    <w:p w14:paraId="7713FE5A" w14:textId="77777777" w:rsidR="00E57415" w:rsidRPr="00DB245B" w:rsidRDefault="005B3BC8" w:rsidP="005B3BC8">
      <w:pPr>
        <w:tabs>
          <w:tab w:val="right" w:leader="dot" w:pos="7371"/>
        </w:tabs>
        <w:suppressAutoHyphens/>
        <w:ind w:left="539" w:hanging="539"/>
        <w:rPr>
          <w:rFonts w:ascii="Arial" w:hAnsi="Arial" w:cs="Arial"/>
          <w:sz w:val="19"/>
          <w:szCs w:val="19"/>
        </w:rPr>
      </w:pPr>
      <w:r w:rsidRPr="00B47FE2">
        <w:rPr>
          <w:rFonts w:ascii="Arial" w:hAnsi="Arial" w:cs="Arial"/>
          <w:sz w:val="19"/>
          <w:szCs w:val="19"/>
          <w:highlight w:val="yellow"/>
        </w:rPr>
        <w:tab/>
      </w:r>
      <w:r w:rsidR="00E57415" w:rsidRPr="00B47FE2">
        <w:rPr>
          <w:rFonts w:ascii="Arial" w:hAnsi="Arial" w:cs="Arial"/>
          <w:sz w:val="19"/>
          <w:szCs w:val="19"/>
          <w:highlight w:val="yellow"/>
        </w:rPr>
        <w:t>-----------------------------------------------------------------------------------------------------------------</w:t>
      </w:r>
      <w:r w:rsidRPr="00B47FE2">
        <w:rPr>
          <w:rFonts w:ascii="Arial" w:hAnsi="Arial" w:cs="Arial"/>
          <w:sz w:val="19"/>
          <w:szCs w:val="19"/>
          <w:highlight w:val="yellow"/>
        </w:rPr>
        <w:t>-----------------</w:t>
      </w:r>
      <w:r w:rsidR="00E57415" w:rsidRPr="00B47FE2">
        <w:rPr>
          <w:rFonts w:ascii="Arial" w:hAnsi="Arial" w:cs="Arial"/>
          <w:sz w:val="19"/>
          <w:szCs w:val="19"/>
          <w:highlight w:val="yellow"/>
        </w:rPr>
        <w:t>----</w:t>
      </w:r>
    </w:p>
    <w:p w14:paraId="5511BD21" w14:textId="77777777" w:rsidR="007823B4" w:rsidRDefault="00483D1D" w:rsidP="00E57415">
      <w:pPr>
        <w:suppressAutoHyphens/>
        <w:spacing w:before="120" w:after="120"/>
        <w:ind w:left="567" w:hanging="567"/>
        <w:jc w:val="both"/>
        <w:rPr>
          <w:rFonts w:ascii="Arial" w:hAnsi="Arial" w:cs="Arial"/>
          <w:bCs/>
          <w:sz w:val="19"/>
          <w:szCs w:val="19"/>
        </w:rPr>
      </w:pPr>
      <w:r>
        <w:rPr>
          <w:rFonts w:ascii="Arial" w:hAnsi="Arial" w:cs="Arial"/>
          <w:b/>
          <w:bCs/>
          <w:sz w:val="19"/>
          <w:szCs w:val="19"/>
        </w:rPr>
        <w:t>10.</w:t>
      </w:r>
      <w:r w:rsidR="00E21B9D">
        <w:rPr>
          <w:rFonts w:ascii="Arial" w:hAnsi="Arial" w:cs="Arial"/>
          <w:b/>
          <w:bCs/>
          <w:sz w:val="19"/>
          <w:szCs w:val="19"/>
        </w:rPr>
        <w:t>8</w:t>
      </w:r>
      <w:r>
        <w:rPr>
          <w:rFonts w:ascii="Arial" w:hAnsi="Arial" w:cs="Arial"/>
          <w:b/>
          <w:bCs/>
          <w:sz w:val="19"/>
          <w:szCs w:val="19"/>
        </w:rPr>
        <w:t>.</w:t>
      </w:r>
      <w:r w:rsidR="0029337E">
        <w:rPr>
          <w:rFonts w:ascii="Arial" w:hAnsi="Arial" w:cs="Arial"/>
          <w:b/>
          <w:bCs/>
          <w:sz w:val="19"/>
          <w:szCs w:val="19"/>
        </w:rPr>
        <w:tab/>
      </w:r>
      <w:r w:rsidR="00E57415" w:rsidRPr="00DB245B">
        <w:rPr>
          <w:rFonts w:ascii="Arial" w:hAnsi="Arial" w:cs="Arial"/>
          <w:bCs/>
          <w:sz w:val="19"/>
          <w:szCs w:val="19"/>
        </w:rPr>
        <w:t>Uvedení pod</w:t>
      </w:r>
      <w:r w:rsidR="009A71F6">
        <w:rPr>
          <w:rFonts w:ascii="Arial" w:hAnsi="Arial" w:cs="Arial"/>
          <w:bCs/>
          <w:sz w:val="19"/>
          <w:szCs w:val="19"/>
        </w:rPr>
        <w:t>dodavatelé</w:t>
      </w:r>
      <w:r w:rsidR="00E57415"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00E57415" w:rsidRPr="00DB245B">
        <w:rPr>
          <w:rFonts w:ascii="Arial" w:hAnsi="Arial" w:cs="Arial"/>
          <w:bCs/>
          <w:sz w:val="19"/>
          <w:szCs w:val="19"/>
        </w:rPr>
        <w:t>mlouvě. Zhotovitel se zavazuje ve smlouvě s</w:t>
      </w:r>
      <w:r w:rsidR="00E21B9D">
        <w:rPr>
          <w:rFonts w:ascii="Arial" w:hAnsi="Arial" w:cs="Arial"/>
          <w:bCs/>
          <w:sz w:val="19"/>
          <w:szCs w:val="19"/>
        </w:rPr>
        <w:t> </w:t>
      </w:r>
      <w:r w:rsidR="00E57415" w:rsidRPr="00687588">
        <w:rPr>
          <w:rFonts w:ascii="Arial" w:hAnsi="Arial" w:cs="Arial"/>
          <w:bCs/>
          <w:sz w:val="19"/>
          <w:szCs w:val="19"/>
        </w:rPr>
        <w:t>pod</w:t>
      </w:r>
      <w:r w:rsidR="00E21B9D" w:rsidRPr="00687588">
        <w:rPr>
          <w:rFonts w:ascii="Arial" w:hAnsi="Arial" w:cs="Arial"/>
          <w:bCs/>
          <w:sz w:val="19"/>
          <w:szCs w:val="19"/>
        </w:rPr>
        <w:t xml:space="preserve">dodavatelem </w:t>
      </w:r>
      <w:r w:rsidR="00E57415" w:rsidRPr="00DB245B">
        <w:rPr>
          <w:rFonts w:ascii="Arial" w:hAnsi="Arial" w:cs="Arial"/>
          <w:bCs/>
          <w:sz w:val="19"/>
          <w:szCs w:val="19"/>
        </w:rPr>
        <w:t xml:space="preserve"> uvést, že </w:t>
      </w:r>
      <w:r w:rsidR="00E57415" w:rsidRPr="00687588">
        <w:rPr>
          <w:rFonts w:ascii="Arial" w:hAnsi="Arial" w:cs="Arial"/>
          <w:bCs/>
          <w:sz w:val="19"/>
          <w:szCs w:val="19"/>
        </w:rPr>
        <w:t>pod</w:t>
      </w:r>
      <w:r w:rsidR="00E21B9D" w:rsidRPr="00687588">
        <w:rPr>
          <w:rFonts w:ascii="Arial" w:hAnsi="Arial" w:cs="Arial"/>
          <w:bCs/>
          <w:sz w:val="19"/>
          <w:szCs w:val="19"/>
        </w:rPr>
        <w:t>dodavatel</w:t>
      </w:r>
      <w:r w:rsidR="00E57415" w:rsidRPr="00DB245B">
        <w:rPr>
          <w:rFonts w:ascii="Arial" w:hAnsi="Arial" w:cs="Arial"/>
          <w:bCs/>
          <w:sz w:val="19"/>
          <w:szCs w:val="19"/>
        </w:rPr>
        <w:t xml:space="preserve"> není oprávněn pověřit prováděním díla další osobu.</w:t>
      </w:r>
    </w:p>
    <w:p w14:paraId="24916D56" w14:textId="77777777" w:rsidR="008C5474" w:rsidRPr="00673B90" w:rsidRDefault="00483D1D" w:rsidP="00E57415">
      <w:pPr>
        <w:ind w:left="539" w:hanging="539"/>
        <w:jc w:val="both"/>
        <w:rPr>
          <w:rFonts w:ascii="Arial" w:hAnsi="Arial" w:cs="Arial"/>
          <w:sz w:val="19"/>
          <w:szCs w:val="19"/>
        </w:rPr>
      </w:pPr>
      <w:r w:rsidRPr="00687588">
        <w:rPr>
          <w:rFonts w:ascii="Arial" w:hAnsi="Arial" w:cs="Arial"/>
          <w:b/>
          <w:bCs/>
          <w:sz w:val="19"/>
          <w:szCs w:val="19"/>
        </w:rPr>
        <w:t>10.</w:t>
      </w:r>
      <w:r w:rsidR="0029337E" w:rsidRPr="00687588">
        <w:rPr>
          <w:rFonts w:ascii="Arial" w:hAnsi="Arial" w:cs="Arial"/>
          <w:b/>
          <w:bCs/>
          <w:sz w:val="19"/>
          <w:szCs w:val="19"/>
        </w:rPr>
        <w:t>9</w:t>
      </w:r>
      <w:r w:rsidR="008C5474" w:rsidRPr="00687588">
        <w:rPr>
          <w:rFonts w:ascii="Arial" w:hAnsi="Arial" w:cs="Arial"/>
          <w:b/>
          <w:bCs/>
          <w:sz w:val="19"/>
          <w:szCs w:val="19"/>
        </w:rPr>
        <w:t>.</w:t>
      </w:r>
      <w:r w:rsidR="008C5474" w:rsidRPr="007823B4">
        <w:rPr>
          <w:rFonts w:ascii="Arial" w:hAnsi="Arial" w:cs="Arial"/>
          <w:b/>
          <w:bCs/>
          <w:color w:val="00B0F0"/>
          <w:sz w:val="19"/>
          <w:szCs w:val="19"/>
        </w:rPr>
        <w:t xml:space="preserve"> </w:t>
      </w:r>
      <w:r w:rsidR="008C5474" w:rsidRPr="00673B90">
        <w:rPr>
          <w:rFonts w:ascii="Arial" w:hAnsi="Arial" w:cs="Arial"/>
          <w:b/>
          <w:bCs/>
          <w:sz w:val="19"/>
          <w:szCs w:val="19"/>
        </w:rPr>
        <w:tab/>
      </w:r>
      <w:r w:rsidR="008C5474" w:rsidRPr="00673B90">
        <w:rPr>
          <w:rFonts w:ascii="Arial" w:hAnsi="Arial" w:cs="Arial"/>
          <w:bCs/>
          <w:sz w:val="19"/>
          <w:szCs w:val="19"/>
        </w:rPr>
        <w:t xml:space="preserve">Sociálně a </w:t>
      </w:r>
      <w:r w:rsidR="008C5474" w:rsidRPr="00673B90">
        <w:rPr>
          <w:rFonts w:ascii="Arial" w:hAnsi="Arial" w:cs="Arial"/>
          <w:sz w:val="19"/>
          <w:szCs w:val="19"/>
        </w:rPr>
        <w:t>environmentálně odpovědné zadávání</w:t>
      </w:r>
    </w:p>
    <w:p w14:paraId="7A1C479E" w14:textId="77777777" w:rsidR="008C5474" w:rsidRPr="00673B90" w:rsidRDefault="008C5474" w:rsidP="008C5474">
      <w:pPr>
        <w:ind w:left="539"/>
        <w:jc w:val="both"/>
        <w:rPr>
          <w:rFonts w:ascii="Arial" w:hAnsi="Arial" w:cs="Arial"/>
          <w:sz w:val="19"/>
          <w:szCs w:val="19"/>
        </w:rPr>
      </w:pPr>
    </w:p>
    <w:p w14:paraId="29F46E43"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1</w:t>
      </w:r>
      <w:r w:rsidR="008C5474" w:rsidRPr="00687588">
        <w:rPr>
          <w:rFonts w:ascii="Arial" w:hAnsi="Arial" w:cs="Arial"/>
          <w:sz w:val="19"/>
          <w:szCs w:val="19"/>
        </w:rPr>
        <w:t xml:space="preserve"> </w:t>
      </w:r>
      <w:r w:rsidR="00F047B1">
        <w:rPr>
          <w:rFonts w:ascii="Arial" w:hAnsi="Arial" w:cs="Arial"/>
          <w:sz w:val="19"/>
          <w:szCs w:val="19"/>
        </w:rPr>
        <w:t xml:space="preserve">Porady, které </w:t>
      </w:r>
      <w:r w:rsidR="00F047B1" w:rsidRPr="00687588">
        <w:rPr>
          <w:rFonts w:ascii="Arial" w:hAnsi="Arial" w:cs="Arial"/>
          <w:sz w:val="19"/>
          <w:szCs w:val="19"/>
        </w:rPr>
        <w:t>z</w:t>
      </w:r>
      <w:r w:rsidR="008C5474" w:rsidRPr="00673B90">
        <w:rPr>
          <w:rFonts w:ascii="Arial" w:hAnsi="Arial" w:cs="Arial"/>
          <w:sz w:val="19"/>
          <w:szCs w:val="19"/>
        </w:rPr>
        <w:t>hotovitel s</w:t>
      </w:r>
      <w:r w:rsidR="00433E49" w:rsidRPr="00673B90">
        <w:rPr>
          <w:rFonts w:ascii="Arial" w:hAnsi="Arial" w:cs="Arial"/>
          <w:sz w:val="19"/>
          <w:szCs w:val="19"/>
        </w:rPr>
        <w:t>volá</w:t>
      </w:r>
      <w:r w:rsidR="008C5474" w:rsidRPr="00673B90">
        <w:rPr>
          <w:rFonts w:ascii="Arial" w:hAnsi="Arial" w:cs="Arial"/>
          <w:sz w:val="19"/>
          <w:szCs w:val="19"/>
        </w:rPr>
        <w:t xml:space="preserve">, budou probíhat primárně distančním způsobem (elektronicky, např. MS </w:t>
      </w:r>
      <w:proofErr w:type="spellStart"/>
      <w:r w:rsidR="008C5474" w:rsidRPr="00673B90">
        <w:rPr>
          <w:rFonts w:ascii="Arial" w:hAnsi="Arial" w:cs="Arial"/>
          <w:sz w:val="19"/>
          <w:szCs w:val="19"/>
        </w:rPr>
        <w:t>Teams</w:t>
      </w:r>
      <w:proofErr w:type="spellEnd"/>
      <w:r w:rsidR="008C5474" w:rsidRPr="00673B90">
        <w:rPr>
          <w:rFonts w:ascii="Arial" w:hAnsi="Arial" w:cs="Arial"/>
          <w:sz w:val="19"/>
          <w:szCs w:val="19"/>
        </w:rPr>
        <w:t xml:space="preserve">, Google </w:t>
      </w:r>
      <w:proofErr w:type="spellStart"/>
      <w:r w:rsidR="008C5474" w:rsidRPr="00673B90">
        <w:rPr>
          <w:rFonts w:ascii="Arial" w:hAnsi="Arial" w:cs="Arial"/>
          <w:sz w:val="19"/>
          <w:szCs w:val="19"/>
        </w:rPr>
        <w:t>meet</w:t>
      </w:r>
      <w:proofErr w:type="spellEnd"/>
      <w:r w:rsidR="008C5474" w:rsidRPr="00673B90">
        <w:rPr>
          <w:rFonts w:ascii="Arial" w:hAnsi="Arial" w:cs="Arial"/>
          <w:sz w:val="19"/>
          <w:szCs w:val="19"/>
        </w:rPr>
        <w:t>, atp.), pokud nebude nutné, aby byly spojeny s místním šetřením.</w:t>
      </w:r>
    </w:p>
    <w:p w14:paraId="2136CF8B" w14:textId="77777777" w:rsidR="008C5474" w:rsidRPr="00673B90" w:rsidRDefault="008C5474" w:rsidP="008C5474">
      <w:pPr>
        <w:ind w:left="539"/>
        <w:jc w:val="both"/>
        <w:rPr>
          <w:rFonts w:ascii="Arial" w:hAnsi="Arial" w:cs="Arial"/>
          <w:sz w:val="19"/>
          <w:szCs w:val="19"/>
        </w:rPr>
      </w:pPr>
    </w:p>
    <w:p w14:paraId="4EC4BABF" w14:textId="0C417908"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2</w:t>
      </w:r>
      <w:r w:rsidR="008C5474" w:rsidRPr="00687588">
        <w:rPr>
          <w:rFonts w:ascii="Arial" w:hAnsi="Arial" w:cs="Arial"/>
          <w:sz w:val="19"/>
          <w:szCs w:val="19"/>
        </w:rPr>
        <w:t xml:space="preserve"> </w:t>
      </w:r>
      <w:r w:rsidR="008C5474" w:rsidRPr="00673B90">
        <w:rPr>
          <w:rFonts w:ascii="Arial" w:hAnsi="Arial" w:cs="Arial"/>
          <w:sz w:val="19"/>
          <w:szCs w:val="19"/>
        </w:rPr>
        <w:t>Zhotovitel se</w:t>
      </w:r>
      <w:r w:rsidR="00D41348">
        <w:rPr>
          <w:rFonts w:ascii="Arial" w:hAnsi="Arial" w:cs="Arial"/>
          <w:sz w:val="19"/>
          <w:szCs w:val="19"/>
        </w:rPr>
        <w:t xml:space="preserve"> zavazuje, že v průběhu plnění d</w:t>
      </w:r>
      <w:r w:rsidR="008C5474" w:rsidRPr="00673B90">
        <w:rPr>
          <w:rFonts w:ascii="Arial" w:hAnsi="Arial" w:cs="Arial"/>
          <w:sz w:val="19"/>
          <w:szCs w:val="19"/>
        </w:rPr>
        <w:t xml:space="preserve">íla v rozsahu </w:t>
      </w:r>
      <w:r w:rsidR="004A4EB8">
        <w:rPr>
          <w:rFonts w:ascii="Arial" w:hAnsi="Arial" w:cs="Arial"/>
          <w:sz w:val="19"/>
          <w:szCs w:val="19"/>
        </w:rPr>
        <w:t>DUR</w:t>
      </w:r>
      <w:r w:rsidR="008C5474" w:rsidRPr="00673B90">
        <w:rPr>
          <w:rFonts w:ascii="Arial" w:hAnsi="Arial" w:cs="Arial"/>
          <w:sz w:val="19"/>
          <w:szCs w:val="19"/>
        </w:rPr>
        <w:t xml:space="preserve"> </w:t>
      </w:r>
      <w:r w:rsidR="00D41348">
        <w:rPr>
          <w:rFonts w:ascii="Arial" w:hAnsi="Arial" w:cs="Arial"/>
          <w:sz w:val="19"/>
          <w:szCs w:val="19"/>
        </w:rPr>
        <w:t>umožní v souvislosti s plněním d</w:t>
      </w:r>
      <w:r w:rsidR="008C5474" w:rsidRPr="00673B90">
        <w:rPr>
          <w:rFonts w:ascii="Arial" w:hAnsi="Arial" w:cs="Arial"/>
          <w:sz w:val="19"/>
          <w:szCs w:val="19"/>
        </w:rPr>
        <w:t>íla provedení studentské exku</w:t>
      </w:r>
      <w:r w:rsidR="00F047B1">
        <w:rPr>
          <w:rFonts w:ascii="Arial" w:hAnsi="Arial" w:cs="Arial"/>
          <w:sz w:val="19"/>
          <w:szCs w:val="19"/>
        </w:rPr>
        <w:t xml:space="preserve">rze, a to v kancelářích </w:t>
      </w:r>
      <w:r w:rsidR="00F047B1" w:rsidRPr="00687588">
        <w:rPr>
          <w:rFonts w:ascii="Arial" w:hAnsi="Arial" w:cs="Arial"/>
          <w:sz w:val="19"/>
          <w:szCs w:val="19"/>
        </w:rPr>
        <w:t>z</w:t>
      </w:r>
      <w:r w:rsidR="008C5474" w:rsidRPr="00673B90">
        <w:rPr>
          <w:rFonts w:ascii="Arial" w:hAnsi="Arial" w:cs="Arial"/>
          <w:sz w:val="19"/>
          <w:szCs w:val="19"/>
        </w:rPr>
        <w:t>hotovitele nebo při provádění projekčních či průzkumných pracích přímo</w:t>
      </w:r>
      <w:r w:rsidR="00F047B1">
        <w:rPr>
          <w:rFonts w:ascii="Arial" w:hAnsi="Arial" w:cs="Arial"/>
          <w:sz w:val="19"/>
          <w:szCs w:val="19"/>
        </w:rPr>
        <w:t xml:space="preserve"> na budoucím staveništi. Pokud </w:t>
      </w:r>
      <w:r w:rsidR="00F047B1" w:rsidRPr="00687588">
        <w:rPr>
          <w:rFonts w:ascii="Arial" w:hAnsi="Arial" w:cs="Arial"/>
          <w:sz w:val="19"/>
          <w:szCs w:val="19"/>
        </w:rPr>
        <w:t>z</w:t>
      </w:r>
      <w:r w:rsidR="008C5474" w:rsidRPr="00673B90">
        <w:rPr>
          <w:rFonts w:ascii="Arial" w:hAnsi="Arial" w:cs="Arial"/>
          <w:sz w:val="19"/>
          <w:szCs w:val="19"/>
        </w:rPr>
        <w:t>hotovitel neumožní provede</w:t>
      </w:r>
      <w:r w:rsidR="00F047B1">
        <w:rPr>
          <w:rFonts w:ascii="Arial" w:hAnsi="Arial" w:cs="Arial"/>
          <w:sz w:val="19"/>
          <w:szCs w:val="19"/>
        </w:rPr>
        <w:t xml:space="preserve">ní exkurze, je povinen uhradit </w:t>
      </w:r>
      <w:r w:rsidR="00F047B1" w:rsidRPr="00687588">
        <w:rPr>
          <w:rFonts w:ascii="Arial" w:hAnsi="Arial" w:cs="Arial"/>
          <w:sz w:val="19"/>
          <w:szCs w:val="19"/>
        </w:rPr>
        <w:t>o</w:t>
      </w:r>
      <w:r w:rsidR="008C5474" w:rsidRPr="00673B90">
        <w:rPr>
          <w:rFonts w:ascii="Arial" w:hAnsi="Arial" w:cs="Arial"/>
          <w:sz w:val="19"/>
          <w:szCs w:val="19"/>
        </w:rPr>
        <w:t>bjednateli smluvní pokutu ve výši 100 000 Kč.</w:t>
      </w:r>
    </w:p>
    <w:p w14:paraId="6C3D1484" w14:textId="77777777" w:rsidR="008C5474" w:rsidRPr="00673B90" w:rsidRDefault="008C5474" w:rsidP="008C5474">
      <w:pPr>
        <w:ind w:left="539"/>
        <w:jc w:val="both"/>
        <w:rPr>
          <w:rFonts w:ascii="Arial" w:hAnsi="Arial" w:cs="Arial"/>
          <w:sz w:val="19"/>
          <w:szCs w:val="19"/>
        </w:rPr>
      </w:pPr>
    </w:p>
    <w:p w14:paraId="7E48F1B4"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3</w:t>
      </w:r>
      <w:r w:rsidR="008C5474" w:rsidRPr="00687588">
        <w:rPr>
          <w:rFonts w:ascii="Arial" w:hAnsi="Arial" w:cs="Arial"/>
          <w:sz w:val="19"/>
          <w:szCs w:val="19"/>
        </w:rPr>
        <w:t xml:space="preserve"> </w:t>
      </w:r>
      <w:r w:rsidR="008C5474" w:rsidRPr="00673B90">
        <w:rPr>
          <w:rFonts w:ascii="Arial" w:hAnsi="Arial" w:cs="Arial"/>
          <w:sz w:val="19"/>
          <w:szCs w:val="19"/>
        </w:rPr>
        <w:t>Objednatel oznámí</w:t>
      </w:r>
      <w:r w:rsidR="00F047B1">
        <w:rPr>
          <w:rFonts w:ascii="Arial" w:hAnsi="Arial" w:cs="Arial"/>
          <w:sz w:val="19"/>
          <w:szCs w:val="19"/>
        </w:rPr>
        <w:t xml:space="preserve"> </w:t>
      </w:r>
      <w:r w:rsidR="00F047B1" w:rsidRPr="00687588">
        <w:rPr>
          <w:rFonts w:ascii="Arial" w:hAnsi="Arial" w:cs="Arial"/>
          <w:sz w:val="19"/>
          <w:szCs w:val="19"/>
        </w:rPr>
        <w:t>z</w:t>
      </w:r>
      <w:r w:rsidR="008C5474" w:rsidRPr="00673B90">
        <w:rPr>
          <w:rFonts w:ascii="Arial" w:hAnsi="Arial" w:cs="Arial"/>
          <w:sz w:val="19"/>
          <w:szCs w:val="19"/>
        </w:rPr>
        <w:t xml:space="preserve">hotoviteli požadavek na provedení exkurze minimálně 45 dní před požadovaným termínem konání exkurze. </w:t>
      </w:r>
      <w:r w:rsidR="00F047B1">
        <w:rPr>
          <w:rFonts w:ascii="Arial" w:hAnsi="Arial" w:cs="Arial"/>
          <w:sz w:val="19"/>
          <w:szCs w:val="19"/>
        </w:rPr>
        <w:t xml:space="preserve">Zhotovitel nejméně 30 dní před </w:t>
      </w:r>
      <w:r w:rsidR="00F047B1" w:rsidRPr="00687588">
        <w:rPr>
          <w:rFonts w:ascii="Arial" w:hAnsi="Arial" w:cs="Arial"/>
          <w:sz w:val="19"/>
          <w:szCs w:val="19"/>
        </w:rPr>
        <w:t>o</w:t>
      </w:r>
      <w:r w:rsidR="008C5474" w:rsidRPr="00673B90">
        <w:rPr>
          <w:rFonts w:ascii="Arial" w:hAnsi="Arial" w:cs="Arial"/>
          <w:sz w:val="19"/>
          <w:szCs w:val="19"/>
        </w:rPr>
        <w:t>bjednatelem požadovaným termínem konání exkurze potvrdí možnost uskuteč</w:t>
      </w:r>
      <w:r w:rsidR="00F047B1">
        <w:rPr>
          <w:rFonts w:ascii="Arial" w:hAnsi="Arial" w:cs="Arial"/>
          <w:sz w:val="19"/>
          <w:szCs w:val="19"/>
        </w:rPr>
        <w:t xml:space="preserve">nění exkurze, případně navrhne </w:t>
      </w:r>
      <w:r w:rsidR="00F047B1" w:rsidRPr="00687588">
        <w:rPr>
          <w:rFonts w:ascii="Arial" w:hAnsi="Arial" w:cs="Arial"/>
          <w:sz w:val="19"/>
          <w:szCs w:val="19"/>
        </w:rPr>
        <w:t>o</w:t>
      </w:r>
      <w:r w:rsidR="008C5474" w:rsidRPr="00673B90">
        <w:rPr>
          <w:rFonts w:ascii="Arial" w:hAnsi="Arial" w:cs="Arial"/>
          <w:sz w:val="19"/>
          <w:szCs w:val="19"/>
        </w:rPr>
        <w:t>bjednateli jiný termín uskutečnění exkurze, nejpoz</w:t>
      </w:r>
      <w:r w:rsidR="00F047B1">
        <w:rPr>
          <w:rFonts w:ascii="Arial" w:hAnsi="Arial" w:cs="Arial"/>
          <w:sz w:val="19"/>
          <w:szCs w:val="19"/>
        </w:rPr>
        <w:t xml:space="preserve">ději však do 30 dnů od původně </w:t>
      </w:r>
      <w:r w:rsidR="00F047B1" w:rsidRPr="00687588">
        <w:rPr>
          <w:rFonts w:ascii="Arial" w:hAnsi="Arial" w:cs="Arial"/>
          <w:sz w:val="19"/>
          <w:szCs w:val="19"/>
        </w:rPr>
        <w:t>o</w:t>
      </w:r>
      <w:r w:rsidR="008C5474" w:rsidRPr="00673B90">
        <w:rPr>
          <w:rFonts w:ascii="Arial" w:hAnsi="Arial" w:cs="Arial"/>
          <w:sz w:val="19"/>
          <w:szCs w:val="19"/>
        </w:rPr>
        <w:t>bjednatelem požadovanéh</w:t>
      </w:r>
      <w:r w:rsidR="00F047B1">
        <w:rPr>
          <w:rFonts w:ascii="Arial" w:hAnsi="Arial" w:cs="Arial"/>
          <w:sz w:val="19"/>
          <w:szCs w:val="19"/>
        </w:rPr>
        <w:t xml:space="preserve">o termínu. Zhotovitel poskytne </w:t>
      </w:r>
      <w:r w:rsidR="00F047B1" w:rsidRPr="00687588">
        <w:rPr>
          <w:rFonts w:ascii="Arial" w:hAnsi="Arial" w:cs="Arial"/>
          <w:sz w:val="19"/>
          <w:szCs w:val="19"/>
        </w:rPr>
        <w:t>o</w:t>
      </w:r>
      <w:r w:rsidR="008C5474" w:rsidRPr="00673B90">
        <w:rPr>
          <w:rFonts w:ascii="Arial" w:hAnsi="Arial" w:cs="Arial"/>
          <w:sz w:val="19"/>
          <w:szCs w:val="19"/>
        </w:rPr>
        <w:t xml:space="preserve">bjednateli součinnost při jeho účasti na exkurzi. Ustanovení </w:t>
      </w:r>
      <w:r w:rsidR="00F047B1">
        <w:rPr>
          <w:rFonts w:ascii="Arial" w:hAnsi="Arial" w:cs="Arial"/>
          <w:sz w:val="19"/>
          <w:szCs w:val="19"/>
        </w:rPr>
        <w:t xml:space="preserve">předchozí věty však nezavazuje </w:t>
      </w:r>
      <w:r w:rsidR="00F047B1" w:rsidRPr="00687588">
        <w:rPr>
          <w:rFonts w:ascii="Arial" w:hAnsi="Arial" w:cs="Arial"/>
          <w:sz w:val="19"/>
          <w:szCs w:val="19"/>
        </w:rPr>
        <w:t>o</w:t>
      </w:r>
      <w:r w:rsidR="008C5474" w:rsidRPr="00673B90">
        <w:rPr>
          <w:rFonts w:ascii="Arial" w:hAnsi="Arial" w:cs="Arial"/>
          <w:sz w:val="19"/>
          <w:szCs w:val="19"/>
        </w:rPr>
        <w:t>bjednatele k účasti na exkurzi.</w:t>
      </w:r>
    </w:p>
    <w:p w14:paraId="4F6D7A01" w14:textId="77777777" w:rsidR="008C5474" w:rsidRPr="00673B90" w:rsidRDefault="008C5474" w:rsidP="008C5474">
      <w:pPr>
        <w:ind w:left="539"/>
        <w:jc w:val="both"/>
        <w:rPr>
          <w:rFonts w:ascii="Arial" w:hAnsi="Arial" w:cs="Arial"/>
          <w:sz w:val="19"/>
          <w:szCs w:val="19"/>
        </w:rPr>
      </w:pPr>
    </w:p>
    <w:p w14:paraId="35EE5CB1"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4</w:t>
      </w:r>
      <w:r w:rsidR="008C5474" w:rsidRPr="00687588">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1466D476" w14:textId="77777777" w:rsidR="008442F7" w:rsidRPr="00673B90" w:rsidRDefault="008442F7" w:rsidP="008C5474">
      <w:pPr>
        <w:ind w:left="539"/>
        <w:jc w:val="both"/>
        <w:rPr>
          <w:rFonts w:ascii="Arial" w:hAnsi="Arial" w:cs="Arial"/>
          <w:sz w:val="19"/>
          <w:szCs w:val="19"/>
        </w:rPr>
      </w:pPr>
    </w:p>
    <w:p w14:paraId="47F16465"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5</w:t>
      </w:r>
      <w:r w:rsidR="008442F7" w:rsidRPr="00687588">
        <w:rPr>
          <w:rFonts w:ascii="Arial" w:hAnsi="Arial" w:cs="Arial"/>
          <w:sz w:val="19"/>
          <w:szCs w:val="19"/>
        </w:rPr>
        <w:t xml:space="preserve"> </w:t>
      </w:r>
      <w:r w:rsidR="008442F7" w:rsidRPr="00673B90">
        <w:rPr>
          <w:rFonts w:ascii="Arial" w:hAnsi="Arial" w:cs="Arial"/>
          <w:sz w:val="19"/>
          <w:szCs w:val="19"/>
        </w:rPr>
        <w:t>Zhotovitel se zavazuje provést účastníky exkurze po dotčených místech dle podmínek a omezení stanovených BOZP a poskytnout účastníkům exkurze odborný výklad k aktuálně prováděným činnostem.</w:t>
      </w:r>
    </w:p>
    <w:p w14:paraId="12A55302" w14:textId="77777777" w:rsidR="008442F7" w:rsidRPr="00673B90" w:rsidRDefault="008442F7" w:rsidP="008C5474">
      <w:pPr>
        <w:ind w:left="539"/>
        <w:jc w:val="both"/>
        <w:rPr>
          <w:rFonts w:ascii="Arial" w:hAnsi="Arial" w:cs="Arial"/>
          <w:sz w:val="19"/>
          <w:szCs w:val="19"/>
        </w:rPr>
      </w:pPr>
    </w:p>
    <w:p w14:paraId="6B6E1ECF"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lastRenderedPageBreak/>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6</w:t>
      </w:r>
      <w:r w:rsidR="008442F7" w:rsidRPr="00687588">
        <w:rPr>
          <w:rFonts w:ascii="Arial" w:hAnsi="Arial" w:cs="Arial"/>
          <w:sz w:val="19"/>
          <w:szCs w:val="19"/>
        </w:rPr>
        <w:t xml:space="preserve"> </w:t>
      </w:r>
      <w:r w:rsidR="00F047B1">
        <w:rPr>
          <w:rFonts w:ascii="Arial" w:hAnsi="Arial" w:cs="Arial"/>
          <w:sz w:val="19"/>
          <w:szCs w:val="19"/>
        </w:rPr>
        <w:t xml:space="preserve">O provedené exkurzi je </w:t>
      </w:r>
      <w:r w:rsidR="00F047B1" w:rsidRPr="00687588">
        <w:rPr>
          <w:rFonts w:ascii="Arial" w:hAnsi="Arial" w:cs="Arial"/>
          <w:sz w:val="19"/>
          <w:szCs w:val="19"/>
        </w:rPr>
        <w:t>z</w:t>
      </w:r>
      <w:r w:rsidR="00F047B1">
        <w:rPr>
          <w:rFonts w:ascii="Arial" w:hAnsi="Arial" w:cs="Arial"/>
          <w:sz w:val="19"/>
          <w:szCs w:val="19"/>
        </w:rPr>
        <w:t xml:space="preserve">hotovitel povinen informovat </w:t>
      </w:r>
      <w:r w:rsidR="00F047B1" w:rsidRPr="00687588">
        <w:rPr>
          <w:rFonts w:ascii="Arial" w:hAnsi="Arial" w:cs="Arial"/>
          <w:sz w:val="19"/>
          <w:szCs w:val="19"/>
        </w:rPr>
        <w:t>o</w:t>
      </w:r>
      <w:r w:rsidR="008442F7" w:rsidRPr="00673B90">
        <w:rPr>
          <w:rFonts w:ascii="Arial" w:hAnsi="Arial" w:cs="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Pr>
          <w:rFonts w:ascii="Arial" w:hAnsi="Arial" w:cs="Arial"/>
          <w:sz w:val="19"/>
          <w:szCs w:val="19"/>
        </w:rPr>
        <w:t xml:space="preserve"> první věty tohoto odstavce je </w:t>
      </w:r>
      <w:r w:rsidR="00F047B1" w:rsidRPr="00687588">
        <w:rPr>
          <w:rFonts w:ascii="Arial" w:hAnsi="Arial" w:cs="Arial"/>
          <w:sz w:val="19"/>
          <w:szCs w:val="19"/>
        </w:rPr>
        <w:t>z</w:t>
      </w:r>
      <w:r w:rsidR="008442F7" w:rsidRPr="00673B90">
        <w:rPr>
          <w:rFonts w:ascii="Arial" w:hAnsi="Arial" w:cs="Arial"/>
          <w:sz w:val="19"/>
          <w:szCs w:val="19"/>
        </w:rPr>
        <w:t>hotovitel povinen uhradit smluvní pokutu ve výši 20 000 Kč.</w:t>
      </w:r>
    </w:p>
    <w:p w14:paraId="7AA0D60B" w14:textId="77777777" w:rsidR="008442F7" w:rsidRPr="00673B90" w:rsidRDefault="008442F7" w:rsidP="008C5474">
      <w:pPr>
        <w:ind w:left="539"/>
        <w:jc w:val="both"/>
        <w:rPr>
          <w:rFonts w:ascii="Arial" w:hAnsi="Arial" w:cs="Arial"/>
          <w:sz w:val="19"/>
          <w:szCs w:val="19"/>
        </w:rPr>
      </w:pPr>
    </w:p>
    <w:p w14:paraId="0740651A"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7</w:t>
      </w:r>
      <w:r w:rsidR="008442F7" w:rsidRPr="00687588">
        <w:rPr>
          <w:rFonts w:ascii="Arial" w:hAnsi="Arial" w:cs="Arial"/>
          <w:sz w:val="19"/>
          <w:szCs w:val="19"/>
        </w:rPr>
        <w:t xml:space="preserve"> </w:t>
      </w:r>
      <w:r w:rsidR="008442F7" w:rsidRPr="00673B90">
        <w:rPr>
          <w:rFonts w:ascii="Arial" w:hAnsi="Arial" w:cs="Arial"/>
          <w:sz w:val="19"/>
          <w:szCs w:val="19"/>
        </w:rPr>
        <w:t>Zhotovitel bude důsledně požadovat v Projektové dokumentaci recyklaci kameniva vyzískávaného</w:t>
      </w:r>
      <w:r w:rsidR="00673B90" w:rsidRPr="00673B90">
        <w:rPr>
          <w:rFonts w:ascii="Arial" w:hAnsi="Arial" w:cs="Arial"/>
          <w:sz w:val="19"/>
          <w:szCs w:val="19"/>
        </w:rPr>
        <w:t xml:space="preserve"> z kolejového lože.</w:t>
      </w:r>
    </w:p>
    <w:p w14:paraId="4C7348B9" w14:textId="77777777" w:rsidR="008442F7" w:rsidRPr="00687588" w:rsidRDefault="008442F7" w:rsidP="008C5474">
      <w:pPr>
        <w:ind w:left="539"/>
        <w:jc w:val="both"/>
        <w:rPr>
          <w:rFonts w:ascii="Arial" w:hAnsi="Arial" w:cs="Arial"/>
          <w:sz w:val="19"/>
          <w:szCs w:val="19"/>
        </w:rPr>
      </w:pPr>
    </w:p>
    <w:p w14:paraId="7DB9B679" w14:textId="77777777" w:rsidR="008442F7"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8</w:t>
      </w:r>
      <w:r w:rsidR="008442F7" w:rsidRPr="00673B90">
        <w:rPr>
          <w:rFonts w:ascii="Arial" w:hAnsi="Arial" w:cs="Arial"/>
          <w:sz w:val="19"/>
          <w:szCs w:val="19"/>
        </w:rPr>
        <w:t xml:space="preserve"> Ustanoveními o smluvních pokutách uvedenými v</w:t>
      </w:r>
      <w:r w:rsidR="0029337E">
        <w:rPr>
          <w:rFonts w:ascii="Arial" w:hAnsi="Arial" w:cs="Arial"/>
          <w:sz w:val="19"/>
          <w:szCs w:val="19"/>
        </w:rPr>
        <w:t xml:space="preserve"> čl. </w:t>
      </w:r>
      <w:r w:rsidR="00983B84" w:rsidRPr="00687588">
        <w:rPr>
          <w:rFonts w:ascii="Arial" w:hAnsi="Arial" w:cs="Arial"/>
          <w:sz w:val="19"/>
          <w:szCs w:val="19"/>
        </w:rPr>
        <w:t>10.</w:t>
      </w:r>
      <w:r w:rsidR="0029337E">
        <w:rPr>
          <w:rFonts w:ascii="Arial" w:hAnsi="Arial" w:cs="Arial"/>
          <w:sz w:val="19"/>
          <w:szCs w:val="19"/>
        </w:rPr>
        <w:t>9</w:t>
      </w:r>
      <w:r w:rsidR="00983B84" w:rsidRPr="00687588">
        <w:rPr>
          <w:rFonts w:ascii="Arial" w:hAnsi="Arial" w:cs="Arial"/>
          <w:sz w:val="19"/>
          <w:szCs w:val="19"/>
        </w:rPr>
        <w:t>.</w:t>
      </w:r>
      <w:r w:rsidR="00433E49" w:rsidRPr="00687588">
        <w:rPr>
          <w:rFonts w:ascii="Arial" w:hAnsi="Arial" w:cs="Arial"/>
          <w:sz w:val="19"/>
          <w:szCs w:val="19"/>
        </w:rPr>
        <w:t xml:space="preserve"> </w:t>
      </w:r>
      <w:r w:rsidR="00433E49" w:rsidRPr="00673B90">
        <w:rPr>
          <w:rFonts w:ascii="Arial" w:hAnsi="Arial" w:cs="Arial"/>
          <w:sz w:val="19"/>
          <w:szCs w:val="19"/>
        </w:rPr>
        <w:t xml:space="preserve">této </w:t>
      </w:r>
      <w:r w:rsidR="0029337E">
        <w:rPr>
          <w:rFonts w:ascii="Arial" w:hAnsi="Arial" w:cs="Arial"/>
          <w:sz w:val="19"/>
          <w:szCs w:val="19"/>
        </w:rPr>
        <w:t>S</w:t>
      </w:r>
      <w:r w:rsidR="00433E49" w:rsidRPr="00673B90">
        <w:rPr>
          <w:rFonts w:ascii="Arial" w:hAnsi="Arial" w:cs="Arial"/>
          <w:sz w:val="19"/>
          <w:szCs w:val="19"/>
        </w:rPr>
        <w:t>mlouvy</w:t>
      </w:r>
      <w:r w:rsidR="008442F7" w:rsidRPr="00673B90">
        <w:rPr>
          <w:rFonts w:ascii="Arial" w:hAnsi="Arial" w:cs="Arial"/>
          <w:sz w:val="19"/>
          <w:szCs w:val="19"/>
        </w:rPr>
        <w:t xml:space="preserve"> není dotčeno uplatňování </w:t>
      </w:r>
      <w:r w:rsidR="00433E49" w:rsidRPr="00673B90">
        <w:rPr>
          <w:rFonts w:ascii="Arial" w:hAnsi="Arial" w:cs="Arial"/>
          <w:sz w:val="19"/>
          <w:szCs w:val="19"/>
        </w:rPr>
        <w:t>s</w:t>
      </w:r>
      <w:r w:rsidR="007823B4">
        <w:rPr>
          <w:rFonts w:ascii="Arial" w:hAnsi="Arial" w:cs="Arial"/>
          <w:sz w:val="19"/>
          <w:szCs w:val="19"/>
        </w:rPr>
        <w:t>mluvních pokut uvedených v </w:t>
      </w:r>
      <w:r w:rsidR="007823B4" w:rsidRPr="007823B4">
        <w:rPr>
          <w:rFonts w:ascii="Arial" w:hAnsi="Arial" w:cs="Arial"/>
          <w:sz w:val="19"/>
          <w:szCs w:val="19"/>
        </w:rPr>
        <w:t xml:space="preserve">čl. </w:t>
      </w:r>
      <w:r w:rsidR="007823B4" w:rsidRPr="00687588">
        <w:rPr>
          <w:rFonts w:ascii="Arial" w:hAnsi="Arial" w:cs="Arial"/>
          <w:sz w:val="19"/>
          <w:szCs w:val="19"/>
        </w:rPr>
        <w:t>8</w:t>
      </w:r>
      <w:r w:rsidR="00433E49" w:rsidRPr="00687588">
        <w:rPr>
          <w:rFonts w:ascii="Arial" w:hAnsi="Arial" w:cs="Arial"/>
          <w:sz w:val="19"/>
          <w:szCs w:val="19"/>
        </w:rPr>
        <w:t xml:space="preserve"> </w:t>
      </w:r>
      <w:r w:rsidR="00433E49" w:rsidRPr="00673B90">
        <w:rPr>
          <w:rFonts w:ascii="Arial" w:hAnsi="Arial" w:cs="Arial"/>
          <w:sz w:val="19"/>
          <w:szCs w:val="19"/>
        </w:rPr>
        <w:t>této smlouvy</w:t>
      </w:r>
      <w:r w:rsidR="008442F7" w:rsidRPr="00673B90">
        <w:rPr>
          <w:rFonts w:ascii="Arial" w:hAnsi="Arial" w:cs="Arial"/>
          <w:sz w:val="19"/>
          <w:szCs w:val="19"/>
        </w:rPr>
        <w:t>.</w:t>
      </w:r>
    </w:p>
    <w:p w14:paraId="2EED0A0B" w14:textId="75957499" w:rsidR="00834BAF" w:rsidRDefault="00834BAF" w:rsidP="00C81018">
      <w:pPr>
        <w:jc w:val="both"/>
        <w:rPr>
          <w:rFonts w:ascii="Arial" w:hAnsi="Arial" w:cs="Arial"/>
          <w:sz w:val="19"/>
          <w:szCs w:val="19"/>
        </w:rPr>
      </w:pPr>
    </w:p>
    <w:p w14:paraId="56A70656" w14:textId="77777777" w:rsidR="003F656B" w:rsidRPr="004547EF" w:rsidRDefault="007823B4" w:rsidP="003F656B">
      <w:pPr>
        <w:pStyle w:val="Nadpis1"/>
        <w:keepNext w:val="0"/>
        <w:widowControl w:val="0"/>
        <w:tabs>
          <w:tab w:val="left" w:pos="540"/>
        </w:tabs>
        <w:suppressAutoHyphens/>
        <w:spacing w:after="240"/>
        <w:ind w:left="539" w:hanging="539"/>
        <w:jc w:val="center"/>
        <w:rPr>
          <w:sz w:val="24"/>
          <w:szCs w:val="24"/>
          <w:u w:val="single"/>
        </w:rPr>
      </w:pPr>
      <w:r>
        <w:rPr>
          <w:sz w:val="24"/>
          <w:szCs w:val="24"/>
          <w:u w:val="single"/>
        </w:rPr>
        <w:t xml:space="preserve">Článek </w:t>
      </w:r>
      <w:r w:rsidRPr="00687588">
        <w:rPr>
          <w:sz w:val="24"/>
          <w:szCs w:val="24"/>
          <w:u w:val="single"/>
        </w:rPr>
        <w:t>11</w:t>
      </w:r>
      <w:r w:rsidR="003F656B" w:rsidRPr="004547EF">
        <w:rPr>
          <w:sz w:val="24"/>
          <w:szCs w:val="24"/>
          <w:u w:val="single"/>
        </w:rPr>
        <w:t xml:space="preserve"> - Zpracování osobních údajů</w:t>
      </w:r>
    </w:p>
    <w:p w14:paraId="60AAEFE0" w14:textId="77777777" w:rsidR="003F656B" w:rsidRPr="005833EF" w:rsidRDefault="00483D1D" w:rsidP="003F656B">
      <w:pPr>
        <w:spacing w:after="120"/>
        <w:ind w:left="567" w:hanging="567"/>
        <w:jc w:val="both"/>
        <w:rPr>
          <w:rFonts w:ascii="Arial" w:hAnsi="Arial" w:cs="Arial"/>
          <w:bCs/>
          <w:sz w:val="19"/>
          <w:szCs w:val="19"/>
        </w:rPr>
      </w:pPr>
      <w:r>
        <w:rPr>
          <w:rFonts w:ascii="Arial" w:hAnsi="Arial" w:cs="Arial"/>
          <w:b/>
          <w:bCs/>
          <w:sz w:val="19"/>
          <w:szCs w:val="19"/>
        </w:rPr>
        <w:t>11</w:t>
      </w:r>
      <w:r w:rsidR="003F656B" w:rsidRPr="005833EF">
        <w:rPr>
          <w:rFonts w:ascii="Arial" w:hAnsi="Arial" w:cs="Arial"/>
          <w:b/>
          <w:bCs/>
          <w:sz w:val="19"/>
          <w:szCs w:val="19"/>
        </w:rPr>
        <w:t>.1.</w:t>
      </w:r>
      <w:r w:rsidR="003F656B" w:rsidRPr="005833EF">
        <w:rPr>
          <w:rFonts w:ascii="Arial" w:hAnsi="Arial" w:cs="Arial"/>
          <w:b/>
          <w:bCs/>
          <w:sz w:val="19"/>
          <w:szCs w:val="19"/>
        </w:rPr>
        <w:tab/>
      </w:r>
      <w:r w:rsidR="003F656B"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003F656B" w:rsidRPr="005833EF">
        <w:rPr>
          <w:rFonts w:ascii="Arial" w:hAnsi="Arial" w:cs="Arial"/>
          <w:bCs/>
          <w:sz w:val="19"/>
          <w:szCs w:val="19"/>
        </w:rPr>
        <w:t>mlouvy a v jejím rozsahu.</w:t>
      </w:r>
    </w:p>
    <w:p w14:paraId="18C14E07" w14:textId="77777777" w:rsidR="0019503F" w:rsidRPr="005833EF" w:rsidRDefault="00483D1D" w:rsidP="00196DA7">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.2.</w:t>
      </w:r>
      <w:r w:rsidR="003F656B" w:rsidRPr="005833EF">
        <w:rPr>
          <w:rFonts w:ascii="Arial" w:hAnsi="Arial" w:cs="Arial"/>
          <w:b/>
          <w:bCs/>
          <w:sz w:val="19"/>
          <w:szCs w:val="19"/>
        </w:rPr>
        <w:tab/>
      </w:r>
      <w:r w:rsidR="003F656B"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003F656B" w:rsidRPr="005833EF">
        <w:rPr>
          <w:rFonts w:ascii="Arial" w:hAnsi="Arial" w:cs="Arial"/>
          <w:sz w:val="19"/>
          <w:szCs w:val="19"/>
        </w:rPr>
        <w:t>mlouvy.</w:t>
      </w:r>
    </w:p>
    <w:p w14:paraId="4ADB1A5D"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w:t>
      </w:r>
      <w:r w:rsidR="003F656B" w:rsidRPr="005833EF">
        <w:rPr>
          <w:rFonts w:ascii="Arial" w:hAnsi="Arial" w:cs="Arial"/>
          <w:b/>
          <w:sz w:val="19"/>
          <w:szCs w:val="19"/>
        </w:rPr>
        <w:t xml:space="preserve">3.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mlouvy pro objednatele zpracovávat následující kategorie subjektů osobních údajů:</w:t>
      </w:r>
    </w:p>
    <w:p w14:paraId="528F47FD" w14:textId="77777777"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14:paraId="5DC98575" w14:textId="77777777" w:rsidR="003F656B" w:rsidRPr="005833EF" w:rsidRDefault="003F656B" w:rsidP="003F656B">
      <w:pPr>
        <w:ind w:left="567" w:hanging="567"/>
        <w:jc w:val="both"/>
        <w:rPr>
          <w:rFonts w:ascii="Arial" w:hAnsi="Arial" w:cs="Arial"/>
          <w:sz w:val="19"/>
          <w:szCs w:val="19"/>
        </w:rPr>
      </w:pPr>
    </w:p>
    <w:p w14:paraId="1711BD76"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.4.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 xml:space="preserve">mlouvy u jednotlivých kategorií </w:t>
      </w:r>
      <w:r w:rsidR="009A71F6">
        <w:rPr>
          <w:rFonts w:ascii="Arial" w:hAnsi="Arial" w:cs="Arial"/>
          <w:sz w:val="19"/>
          <w:szCs w:val="19"/>
        </w:rPr>
        <w:t>s</w:t>
      </w:r>
      <w:r w:rsidR="003F656B" w:rsidRPr="005833EF">
        <w:rPr>
          <w:rFonts w:ascii="Arial" w:hAnsi="Arial" w:cs="Arial"/>
          <w:sz w:val="19"/>
          <w:szCs w:val="19"/>
        </w:rPr>
        <w:t>ubjektů údajů zpracovávat pro objednatele následující typy osobních údajů:</w:t>
      </w:r>
    </w:p>
    <w:p w14:paraId="1E9E172F" w14:textId="77777777"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31EC2C35" w14:textId="77777777"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14:paraId="4C68C7B1"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.5. </w:t>
      </w:r>
      <w:r w:rsidR="003F656B" w:rsidRPr="005833EF">
        <w:rPr>
          <w:rFonts w:ascii="Arial" w:hAnsi="Arial" w:cs="Arial"/>
          <w:b/>
          <w:sz w:val="19"/>
          <w:szCs w:val="19"/>
        </w:rPr>
        <w:tab/>
      </w:r>
      <w:r w:rsidR="003F656B"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003F656B" w:rsidRPr="005833EF">
        <w:rPr>
          <w:rFonts w:ascii="Arial" w:hAnsi="Arial" w:cs="Arial"/>
          <w:sz w:val="19"/>
          <w:szCs w:val="19"/>
          <w:highlight w:val="yellow"/>
        </w:rPr>
        <w:t>]</w:t>
      </w:r>
      <w:r w:rsidR="003F656B" w:rsidRPr="005833EF">
        <w:rPr>
          <w:rFonts w:ascii="Arial" w:hAnsi="Arial" w:cs="Arial"/>
          <w:sz w:val="19"/>
          <w:szCs w:val="19"/>
        </w:rPr>
        <w:t>.</w:t>
      </w:r>
    </w:p>
    <w:p w14:paraId="6AC1B45B"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.6. </w:t>
      </w:r>
      <w:r w:rsidR="003F656B" w:rsidRPr="005833EF">
        <w:rPr>
          <w:rFonts w:ascii="Arial" w:hAnsi="Arial" w:cs="Arial"/>
          <w:b/>
          <w:sz w:val="19"/>
          <w:szCs w:val="19"/>
        </w:rPr>
        <w:tab/>
      </w:r>
      <w:r w:rsidR="003F656B"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005E2397">
        <w:rPr>
          <w:rFonts w:ascii="Arial" w:hAnsi="Arial" w:cs="Arial"/>
          <w:sz w:val="19"/>
          <w:szCs w:val="19"/>
        </w:rPr>
        <w:t xml:space="preserve">mlouva v </w:t>
      </w:r>
      <w:r w:rsidR="005E2397" w:rsidRPr="00B47FE2">
        <w:rPr>
          <w:rFonts w:ascii="Arial" w:hAnsi="Arial" w:cs="Arial"/>
          <w:sz w:val="19"/>
          <w:szCs w:val="19"/>
        </w:rPr>
        <w:t>bodě 11</w:t>
      </w:r>
      <w:r w:rsidR="003F656B" w:rsidRPr="00B47FE2">
        <w:rPr>
          <w:rFonts w:ascii="Arial" w:hAnsi="Arial" w:cs="Arial"/>
          <w:sz w:val="19"/>
          <w:szCs w:val="19"/>
        </w:rPr>
        <w:t xml:space="preserve">.4 </w:t>
      </w:r>
      <w:r w:rsidR="003F656B" w:rsidRPr="005833EF">
        <w:rPr>
          <w:rFonts w:ascii="Arial" w:hAnsi="Arial" w:cs="Arial"/>
          <w:sz w:val="19"/>
          <w:szCs w:val="19"/>
        </w:rPr>
        <w:t>výslovně neuvádí, budou tyto nové osobní údaje zpracovávány za stejných podmínek.</w:t>
      </w:r>
    </w:p>
    <w:p w14:paraId="2430E5D8"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.7.</w:t>
      </w:r>
      <w:r w:rsidR="003F656B" w:rsidRPr="005833EF">
        <w:rPr>
          <w:rFonts w:ascii="Arial" w:hAnsi="Arial" w:cs="Arial"/>
          <w:b/>
          <w:sz w:val="19"/>
          <w:szCs w:val="19"/>
        </w:rPr>
        <w:tab/>
      </w:r>
      <w:r w:rsidR="009A71F6">
        <w:rPr>
          <w:rFonts w:ascii="Arial" w:hAnsi="Arial" w:cs="Arial"/>
          <w:sz w:val="19"/>
          <w:szCs w:val="19"/>
        </w:rPr>
        <w:t>Ustanovení tohoto článku s</w:t>
      </w:r>
      <w:r w:rsidR="003F656B"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003F656B" w:rsidRPr="005833EF">
        <w:rPr>
          <w:rFonts w:ascii="Arial" w:hAnsi="Arial" w:cs="Arial"/>
          <w:sz w:val="19"/>
          <w:szCs w:val="19"/>
        </w:rPr>
        <w:t xml:space="preserve">mlouvy. </w:t>
      </w:r>
    </w:p>
    <w:p w14:paraId="02EE60B2"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.8.</w:t>
      </w:r>
      <w:r w:rsidR="003F656B" w:rsidRPr="005833EF">
        <w:rPr>
          <w:rFonts w:ascii="Arial" w:hAnsi="Arial" w:cs="Arial"/>
          <w:b/>
          <w:sz w:val="19"/>
          <w:szCs w:val="19"/>
        </w:rPr>
        <w:tab/>
      </w:r>
      <w:r w:rsidR="003F656B" w:rsidRPr="005833EF">
        <w:rPr>
          <w:rFonts w:ascii="Arial" w:hAnsi="Arial" w:cs="Arial"/>
          <w:sz w:val="19"/>
          <w:szCs w:val="19"/>
        </w:rPr>
        <w:t>Povinnosti zhotovitele v souvislosti se zpracováním osobních údajů:</w:t>
      </w:r>
    </w:p>
    <w:p w14:paraId="0E003C3F"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14:paraId="3A13FD7A"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14:paraId="2BF011D4" w14:textId="77777777"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33E8CA0F"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14:paraId="049C6557"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14:paraId="7EE85D72"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14:paraId="3355CA03"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7D33A8A2"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41D93CFF"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14:paraId="4605DD13"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14:paraId="69FF04F5" w14:textId="77777777" w:rsidR="003F656B" w:rsidRDefault="00483D1D" w:rsidP="003F656B">
      <w:pPr>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.9.</w:t>
      </w:r>
      <w:r w:rsidR="003F656B" w:rsidRPr="005833EF">
        <w:rPr>
          <w:rFonts w:ascii="Arial" w:hAnsi="Arial" w:cs="Arial"/>
          <w:b/>
          <w:sz w:val="19"/>
          <w:szCs w:val="19"/>
        </w:rPr>
        <w:tab/>
      </w:r>
      <w:r w:rsidR="003F656B" w:rsidRPr="005833EF">
        <w:rPr>
          <w:rFonts w:ascii="Arial" w:hAnsi="Arial" w:cs="Arial"/>
          <w:sz w:val="19"/>
          <w:szCs w:val="19"/>
        </w:rPr>
        <w:t>V p</w:t>
      </w:r>
      <w:r w:rsidR="009A71F6">
        <w:rPr>
          <w:rFonts w:ascii="Arial" w:hAnsi="Arial" w:cs="Arial"/>
          <w:sz w:val="19"/>
          <w:szCs w:val="19"/>
        </w:rPr>
        <w:t>řípadě, že zhotovitel zpracuje o</w:t>
      </w:r>
      <w:r w:rsidR="003F656B" w:rsidRPr="005833EF">
        <w:rPr>
          <w:rFonts w:ascii="Arial" w:hAnsi="Arial" w:cs="Arial"/>
          <w:sz w:val="19"/>
          <w:szCs w:val="19"/>
        </w:rPr>
        <w:t>sobní údaje nad rámec vymezený</w:t>
      </w:r>
      <w:r w:rsidR="009A71F6">
        <w:rPr>
          <w:rFonts w:ascii="Arial" w:hAnsi="Arial" w:cs="Arial"/>
          <w:sz w:val="19"/>
          <w:szCs w:val="19"/>
        </w:rPr>
        <w:t xml:space="preserve"> touto s</w:t>
      </w:r>
      <w:r w:rsidR="003F656B"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003F656B" w:rsidRPr="005833EF">
        <w:rPr>
          <w:rFonts w:ascii="Arial" w:hAnsi="Arial" w:cs="Arial"/>
          <w:sz w:val="19"/>
          <w:szCs w:val="19"/>
        </w:rPr>
        <w:t>mlouvou/doloženými pokyny objednatele vznikne objednateli škoda, je zhotovitel povinen škodu uhradit.</w:t>
      </w:r>
    </w:p>
    <w:p w14:paraId="776E09C9" w14:textId="60F3B599" w:rsidR="00B36ED0" w:rsidRPr="00387B62" w:rsidRDefault="00387B62" w:rsidP="00387B62">
      <w:pPr>
        <w:pStyle w:val="Nadpis1"/>
        <w:suppressAutoHyphens/>
        <w:spacing w:after="120"/>
        <w:ind w:left="539" w:hanging="539"/>
        <w:jc w:val="center"/>
        <w:rPr>
          <w:sz w:val="24"/>
          <w:szCs w:val="24"/>
          <w:u w:val="single"/>
        </w:rPr>
      </w:pPr>
      <w:r>
        <w:rPr>
          <w:sz w:val="24"/>
          <w:szCs w:val="24"/>
          <w:u w:val="single"/>
        </w:rPr>
        <w:t xml:space="preserve">Článek </w:t>
      </w:r>
      <w:r w:rsidR="00B36ED0" w:rsidRPr="00387B62">
        <w:rPr>
          <w:sz w:val="24"/>
          <w:szCs w:val="24"/>
          <w:u w:val="single"/>
        </w:rPr>
        <w:t>1</w:t>
      </w:r>
      <w:r w:rsidR="00B36ED0">
        <w:rPr>
          <w:sz w:val="24"/>
          <w:szCs w:val="24"/>
          <w:u w:val="single"/>
        </w:rPr>
        <w:t>2</w:t>
      </w:r>
      <w:r w:rsidR="00C81018">
        <w:rPr>
          <w:sz w:val="24"/>
          <w:szCs w:val="24"/>
          <w:u w:val="single"/>
        </w:rPr>
        <w:t xml:space="preserve"> -</w:t>
      </w:r>
      <w:r w:rsidR="00B36ED0" w:rsidRPr="00387B62">
        <w:rPr>
          <w:sz w:val="24"/>
          <w:szCs w:val="24"/>
          <w:u w:val="single"/>
        </w:rPr>
        <w:t xml:space="preserve"> V</w:t>
      </w:r>
      <w:r>
        <w:rPr>
          <w:sz w:val="24"/>
          <w:szCs w:val="24"/>
          <w:u w:val="single"/>
        </w:rPr>
        <w:t>lastnická práva a užívací práva</w:t>
      </w:r>
    </w:p>
    <w:p w14:paraId="537A5B9B" w14:textId="77777777" w:rsidR="00B36ED0" w:rsidRPr="00B36ED0" w:rsidRDefault="00B36ED0" w:rsidP="00387B62">
      <w:pPr>
        <w:spacing w:after="120"/>
        <w:ind w:left="567" w:hanging="567"/>
        <w:jc w:val="both"/>
        <w:rPr>
          <w:rFonts w:ascii="Arial" w:hAnsi="Arial" w:cs="Arial"/>
          <w:bCs/>
          <w:sz w:val="19"/>
          <w:szCs w:val="19"/>
        </w:rPr>
      </w:pPr>
      <w:r w:rsidRPr="00687588">
        <w:rPr>
          <w:rFonts w:ascii="Arial" w:hAnsi="Arial" w:cs="Arial"/>
          <w:b/>
          <w:bCs/>
          <w:sz w:val="19"/>
          <w:szCs w:val="19"/>
        </w:rPr>
        <w:t>12.1.</w:t>
      </w:r>
      <w:r>
        <w:rPr>
          <w:rFonts w:ascii="Arial" w:hAnsi="Arial" w:cs="Arial"/>
          <w:bCs/>
          <w:sz w:val="19"/>
          <w:szCs w:val="19"/>
        </w:rPr>
        <w:tab/>
      </w:r>
      <w:r w:rsidRPr="00B36ED0">
        <w:rPr>
          <w:rFonts w:ascii="Arial" w:hAnsi="Arial" w:cs="Arial"/>
          <w:bCs/>
          <w:sz w:val="19"/>
          <w:szCs w:val="19"/>
        </w:rPr>
        <w:t xml:space="preserve">Vlastnické právo k jednotlivým </w:t>
      </w:r>
      <w:r w:rsidR="00834BAF">
        <w:rPr>
          <w:rFonts w:ascii="Arial" w:hAnsi="Arial" w:cs="Arial"/>
          <w:bCs/>
          <w:sz w:val="19"/>
          <w:szCs w:val="19"/>
        </w:rPr>
        <w:t>č</w:t>
      </w:r>
      <w:r w:rsidRPr="00B36ED0">
        <w:rPr>
          <w:rFonts w:ascii="Arial" w:hAnsi="Arial" w:cs="Arial"/>
          <w:bCs/>
          <w:sz w:val="19"/>
          <w:szCs w:val="19"/>
        </w:rPr>
        <w:t xml:space="preserve">ástem </w:t>
      </w:r>
      <w:r w:rsidR="00834BAF">
        <w:rPr>
          <w:rFonts w:ascii="Arial" w:hAnsi="Arial" w:cs="Arial"/>
          <w:bCs/>
          <w:sz w:val="19"/>
          <w:szCs w:val="19"/>
        </w:rPr>
        <w:t>d</w:t>
      </w:r>
      <w:r w:rsidRPr="00B36ED0">
        <w:rPr>
          <w:rFonts w:ascii="Arial" w:hAnsi="Arial" w:cs="Arial"/>
          <w:bCs/>
          <w:sz w:val="19"/>
          <w:szCs w:val="19"/>
        </w:rPr>
        <w:t xml:space="preserve">íla a veškerým dokumentům, předaným </w:t>
      </w:r>
      <w:r>
        <w:rPr>
          <w:rFonts w:ascii="Arial" w:hAnsi="Arial" w:cs="Arial"/>
          <w:bCs/>
          <w:sz w:val="19"/>
          <w:szCs w:val="19"/>
        </w:rPr>
        <w:t>zh</w:t>
      </w:r>
      <w:r w:rsidRPr="00B36ED0">
        <w:rPr>
          <w:rFonts w:ascii="Arial" w:hAnsi="Arial" w:cs="Arial"/>
          <w:bCs/>
          <w:sz w:val="19"/>
          <w:szCs w:val="19"/>
        </w:rPr>
        <w:t xml:space="preserve">otovitelem </w:t>
      </w:r>
      <w:r>
        <w:rPr>
          <w:rFonts w:ascii="Arial" w:hAnsi="Arial" w:cs="Arial"/>
          <w:bCs/>
          <w:sz w:val="19"/>
          <w:szCs w:val="19"/>
        </w:rPr>
        <w:t>o</w:t>
      </w:r>
      <w:r w:rsidRPr="00B36ED0">
        <w:rPr>
          <w:rFonts w:ascii="Arial" w:hAnsi="Arial" w:cs="Arial"/>
          <w:bCs/>
          <w:sz w:val="19"/>
          <w:szCs w:val="19"/>
        </w:rPr>
        <w:t xml:space="preserve">bjednateli na základě Smlouvy, nabývá okamžikem jejich předání </w:t>
      </w:r>
      <w:r>
        <w:rPr>
          <w:rFonts w:ascii="Arial" w:hAnsi="Arial" w:cs="Arial"/>
          <w:bCs/>
          <w:sz w:val="19"/>
          <w:szCs w:val="19"/>
        </w:rPr>
        <w:t>z</w:t>
      </w:r>
      <w:r w:rsidRPr="00B36ED0">
        <w:rPr>
          <w:rFonts w:ascii="Arial" w:hAnsi="Arial" w:cs="Arial"/>
          <w:bCs/>
          <w:sz w:val="19"/>
          <w:szCs w:val="19"/>
        </w:rPr>
        <w:t xml:space="preserve">hotovitelem </w:t>
      </w:r>
      <w:r>
        <w:rPr>
          <w:rFonts w:ascii="Arial" w:hAnsi="Arial" w:cs="Arial"/>
          <w:bCs/>
          <w:sz w:val="19"/>
          <w:szCs w:val="19"/>
        </w:rPr>
        <w:t>o</w:t>
      </w:r>
      <w:r w:rsidRPr="00B36ED0">
        <w:rPr>
          <w:rFonts w:ascii="Arial" w:hAnsi="Arial" w:cs="Arial"/>
          <w:bCs/>
          <w:sz w:val="19"/>
          <w:szCs w:val="19"/>
        </w:rPr>
        <w:t xml:space="preserve">bjednateli </w:t>
      </w:r>
      <w:r>
        <w:rPr>
          <w:rFonts w:ascii="Arial" w:hAnsi="Arial" w:cs="Arial"/>
          <w:bCs/>
          <w:sz w:val="19"/>
          <w:szCs w:val="19"/>
        </w:rPr>
        <w:t>s</w:t>
      </w:r>
      <w:r w:rsidRPr="00B36ED0">
        <w:rPr>
          <w:rFonts w:ascii="Arial" w:hAnsi="Arial" w:cs="Arial"/>
          <w:bCs/>
          <w:sz w:val="19"/>
          <w:szCs w:val="19"/>
        </w:rPr>
        <w:t xml:space="preserve">tát a </w:t>
      </w:r>
      <w:r>
        <w:rPr>
          <w:rFonts w:ascii="Arial" w:hAnsi="Arial" w:cs="Arial"/>
          <w:bCs/>
          <w:sz w:val="19"/>
          <w:szCs w:val="19"/>
        </w:rPr>
        <w:t>o</w:t>
      </w:r>
      <w:r w:rsidRPr="00B36ED0">
        <w:rPr>
          <w:rFonts w:ascii="Arial" w:hAnsi="Arial" w:cs="Arial"/>
          <w:bCs/>
          <w:sz w:val="19"/>
          <w:szCs w:val="19"/>
        </w:rPr>
        <w:t>bjednatel současně získává odpovídající právo hospodaření ve smyslu zákona č. 77/1997 Sb., o státním podniku, ve znění pozdějších předpisů.</w:t>
      </w:r>
    </w:p>
    <w:p w14:paraId="18191F41" w14:textId="77777777" w:rsidR="00B36ED0" w:rsidRPr="00B36ED0" w:rsidRDefault="00B36ED0" w:rsidP="00387B62">
      <w:pPr>
        <w:spacing w:after="120"/>
        <w:ind w:left="567" w:hanging="567"/>
        <w:jc w:val="both"/>
        <w:rPr>
          <w:rFonts w:ascii="Arial" w:hAnsi="Arial" w:cs="Arial"/>
          <w:bCs/>
          <w:sz w:val="19"/>
          <w:szCs w:val="19"/>
        </w:rPr>
      </w:pPr>
      <w:r w:rsidRPr="00687588">
        <w:rPr>
          <w:rFonts w:ascii="Arial" w:hAnsi="Arial" w:cs="Arial"/>
          <w:b/>
          <w:bCs/>
          <w:sz w:val="19"/>
          <w:szCs w:val="19"/>
        </w:rPr>
        <w:t>12.2.</w:t>
      </w:r>
      <w:r>
        <w:rPr>
          <w:rFonts w:ascii="Arial" w:hAnsi="Arial" w:cs="Arial"/>
          <w:bCs/>
          <w:sz w:val="19"/>
          <w:szCs w:val="19"/>
        </w:rPr>
        <w:tab/>
      </w:r>
      <w:r w:rsidRPr="00B36ED0">
        <w:rPr>
          <w:rFonts w:ascii="Arial" w:hAnsi="Arial" w:cs="Arial"/>
          <w:bCs/>
          <w:sz w:val="19"/>
          <w:szCs w:val="19"/>
        </w:rPr>
        <w:t xml:space="preserve">K výsledkům činnosti </w:t>
      </w:r>
      <w:r>
        <w:rPr>
          <w:rFonts w:ascii="Arial" w:hAnsi="Arial" w:cs="Arial"/>
          <w:bCs/>
          <w:sz w:val="19"/>
          <w:szCs w:val="19"/>
        </w:rPr>
        <w:t>z</w:t>
      </w:r>
      <w:r w:rsidRPr="00B36ED0">
        <w:rPr>
          <w:rFonts w:ascii="Arial" w:hAnsi="Arial" w:cs="Arial"/>
          <w:bCs/>
          <w:sz w:val="19"/>
          <w:szCs w:val="19"/>
        </w:rPr>
        <w:t xml:space="preserve">hotovitele v souvislosti s plněním Smlouvy, které jsou autorským dílem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 zákona č. 121/2000 Sb., o právu autorském, o právech souvisejících s právem autorským a o změně některých zákonů (autorský zákon), ve znění pozdějších předpisů, </w:t>
      </w:r>
      <w:r>
        <w:rPr>
          <w:rFonts w:ascii="Arial" w:hAnsi="Arial" w:cs="Arial"/>
          <w:bCs/>
          <w:sz w:val="19"/>
          <w:szCs w:val="19"/>
        </w:rPr>
        <w:t>z</w:t>
      </w:r>
      <w:r w:rsidRPr="00B36ED0">
        <w:rPr>
          <w:rFonts w:ascii="Arial" w:hAnsi="Arial" w:cs="Arial"/>
          <w:bCs/>
          <w:sz w:val="19"/>
          <w:szCs w:val="19"/>
        </w:rPr>
        <w:t xml:space="preserve">hotovitel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2634 občanského zákoníku poskytuje k takovému autorskému dílu jako celku nebo k jeho jednotlivým částem ke dni vzniku takového autorského díla </w:t>
      </w:r>
      <w:r>
        <w:rPr>
          <w:rFonts w:ascii="Arial" w:hAnsi="Arial" w:cs="Arial"/>
          <w:bCs/>
          <w:sz w:val="19"/>
          <w:szCs w:val="19"/>
        </w:rPr>
        <w:t>o</w:t>
      </w:r>
      <w:r w:rsidRPr="00B36ED0">
        <w:rPr>
          <w:rFonts w:ascii="Arial" w:hAnsi="Arial" w:cs="Arial"/>
          <w:bCs/>
          <w:sz w:val="19"/>
          <w:szCs w:val="19"/>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w:t>
      </w:r>
      <w:r>
        <w:rPr>
          <w:rFonts w:ascii="Arial" w:hAnsi="Arial" w:cs="Arial"/>
          <w:bCs/>
          <w:sz w:val="19"/>
          <w:szCs w:val="19"/>
        </w:rPr>
        <w:t>c</w:t>
      </w:r>
      <w:r w:rsidRPr="00B36ED0">
        <w:rPr>
          <w:rFonts w:ascii="Arial" w:hAnsi="Arial" w:cs="Arial"/>
          <w:bCs/>
          <w:sz w:val="19"/>
          <w:szCs w:val="19"/>
        </w:rPr>
        <w:t xml:space="preserve">eně </w:t>
      </w:r>
      <w:r>
        <w:rPr>
          <w:rFonts w:ascii="Arial" w:hAnsi="Arial" w:cs="Arial"/>
          <w:bCs/>
          <w:sz w:val="19"/>
          <w:szCs w:val="19"/>
        </w:rPr>
        <w:t>d</w:t>
      </w:r>
      <w:r w:rsidRPr="00B36ED0">
        <w:rPr>
          <w:rFonts w:ascii="Arial" w:hAnsi="Arial" w:cs="Arial"/>
          <w:bCs/>
          <w:sz w:val="19"/>
          <w:szCs w:val="19"/>
        </w:rPr>
        <w:t>íla. Objednatel či jeho právní nástupce nejsou povinni licenci využít.</w:t>
      </w:r>
    </w:p>
    <w:p w14:paraId="16D0C134" w14:textId="77777777" w:rsidR="00B36ED0" w:rsidRPr="00B36ED0" w:rsidRDefault="00B36ED0" w:rsidP="00387B62">
      <w:pPr>
        <w:spacing w:after="120"/>
        <w:ind w:left="567" w:hanging="567"/>
        <w:jc w:val="both"/>
        <w:rPr>
          <w:rFonts w:ascii="Arial" w:hAnsi="Arial" w:cs="Arial"/>
          <w:bCs/>
          <w:sz w:val="19"/>
          <w:szCs w:val="19"/>
        </w:rPr>
      </w:pPr>
      <w:r w:rsidRPr="00687588">
        <w:rPr>
          <w:rFonts w:ascii="Arial" w:hAnsi="Arial" w:cs="Arial"/>
          <w:b/>
          <w:bCs/>
          <w:sz w:val="19"/>
          <w:szCs w:val="19"/>
        </w:rPr>
        <w:t>12.3.</w:t>
      </w:r>
      <w:r>
        <w:rPr>
          <w:rFonts w:ascii="Arial" w:hAnsi="Arial" w:cs="Arial"/>
          <w:bCs/>
          <w:sz w:val="19"/>
          <w:szCs w:val="19"/>
        </w:rPr>
        <w:tab/>
      </w:r>
      <w:r w:rsidRPr="00B36ED0">
        <w:rPr>
          <w:rFonts w:ascii="Arial" w:hAnsi="Arial" w:cs="Arial"/>
          <w:bCs/>
          <w:sz w:val="19"/>
          <w:szCs w:val="19"/>
        </w:rPr>
        <w:t xml:space="preserve">V případě licence dle předcházejícího odstavce se </w:t>
      </w:r>
      <w:r>
        <w:rPr>
          <w:rFonts w:ascii="Arial" w:hAnsi="Arial" w:cs="Arial"/>
          <w:bCs/>
          <w:sz w:val="19"/>
          <w:szCs w:val="19"/>
        </w:rPr>
        <w:t>z</w:t>
      </w:r>
      <w:r w:rsidRPr="00B36ED0">
        <w:rPr>
          <w:rFonts w:ascii="Arial" w:hAnsi="Arial" w:cs="Arial"/>
          <w:bCs/>
          <w:sz w:val="19"/>
          <w:szCs w:val="19"/>
        </w:rPr>
        <w:t xml:space="preserve">hotovitel s ohledem na význam a způsob použití výslovně zříká práva licenční smlouvu vypovědět dle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2370 občanského zákoníku a práva odstoupit od licenční smlouvy pro změnu přesvědčení dle </w:t>
      </w:r>
      <w:proofErr w:type="spellStart"/>
      <w:r w:rsidRPr="00B36ED0">
        <w:rPr>
          <w:rFonts w:ascii="Arial" w:hAnsi="Arial" w:cs="Arial"/>
          <w:bCs/>
          <w:sz w:val="19"/>
          <w:szCs w:val="19"/>
        </w:rPr>
        <w:t>ust</w:t>
      </w:r>
      <w:proofErr w:type="spellEnd"/>
      <w:r w:rsidRPr="00B36ED0">
        <w:rPr>
          <w:rFonts w:ascii="Arial" w:hAnsi="Arial" w:cs="Arial"/>
          <w:bCs/>
          <w:sz w:val="19"/>
          <w:szCs w:val="19"/>
        </w:rPr>
        <w:t>. § 2382 občanského zákoníku.</w:t>
      </w:r>
    </w:p>
    <w:p w14:paraId="6190B165" w14:textId="77777777" w:rsidR="00B36ED0" w:rsidRPr="00687588" w:rsidRDefault="00B36ED0" w:rsidP="00687588">
      <w:pPr>
        <w:pStyle w:val="Nadpis1"/>
        <w:keepNext w:val="0"/>
        <w:widowControl w:val="0"/>
        <w:suppressAutoHyphens/>
        <w:spacing w:before="0" w:after="0"/>
        <w:jc w:val="center"/>
        <w:rPr>
          <w:sz w:val="24"/>
          <w:szCs w:val="24"/>
          <w:u w:val="single"/>
        </w:rPr>
      </w:pPr>
    </w:p>
    <w:p w14:paraId="06F250CD" w14:textId="3B4667F5" w:rsidR="005A3EE2" w:rsidRPr="00687588" w:rsidRDefault="00C81018" w:rsidP="00687588">
      <w:pPr>
        <w:pStyle w:val="Nadpis1"/>
        <w:keepNext w:val="0"/>
        <w:widowControl w:val="0"/>
        <w:suppressAutoHyphens/>
        <w:spacing w:before="0" w:after="0"/>
        <w:jc w:val="center"/>
        <w:rPr>
          <w:sz w:val="24"/>
          <w:szCs w:val="24"/>
          <w:u w:val="single"/>
        </w:rPr>
      </w:pPr>
      <w:r>
        <w:rPr>
          <w:sz w:val="24"/>
          <w:szCs w:val="24"/>
          <w:u w:val="single"/>
        </w:rPr>
        <w:t>Článek 13 -</w:t>
      </w:r>
      <w:r w:rsidR="005A3EE2" w:rsidRPr="00687588">
        <w:rPr>
          <w:sz w:val="24"/>
          <w:szCs w:val="24"/>
          <w:u w:val="single"/>
        </w:rPr>
        <w:t xml:space="preserve"> Odstoupení</w:t>
      </w:r>
    </w:p>
    <w:p w14:paraId="19128B89" w14:textId="77777777" w:rsidR="00834BAF" w:rsidRPr="00687588" w:rsidRDefault="00834BAF" w:rsidP="00687588"/>
    <w:p w14:paraId="777FD00C" w14:textId="77777777" w:rsidR="005A3EE2" w:rsidRPr="006923F3"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6923F3" w:rsidRPr="00687588">
        <w:rPr>
          <w:rFonts w:ascii="Arial" w:hAnsi="Arial" w:cs="Arial"/>
          <w:b/>
          <w:bCs/>
          <w:sz w:val="19"/>
          <w:szCs w:val="19"/>
        </w:rPr>
        <w:t>3</w:t>
      </w:r>
      <w:r w:rsidRPr="00687588">
        <w:rPr>
          <w:rFonts w:ascii="Arial" w:hAnsi="Arial" w:cs="Arial"/>
          <w:b/>
          <w:bCs/>
          <w:sz w:val="19"/>
          <w:szCs w:val="19"/>
        </w:rPr>
        <w:t>.1</w:t>
      </w:r>
      <w:r w:rsidR="006923F3" w:rsidRPr="00687588">
        <w:rPr>
          <w:rFonts w:ascii="Arial" w:hAnsi="Arial" w:cs="Arial"/>
          <w:b/>
          <w:bCs/>
          <w:sz w:val="19"/>
          <w:szCs w:val="19"/>
        </w:rPr>
        <w:t>.</w:t>
      </w:r>
      <w:r w:rsidR="006923F3">
        <w:rPr>
          <w:rFonts w:ascii="Arial" w:hAnsi="Arial" w:cs="Arial"/>
          <w:bCs/>
          <w:sz w:val="19"/>
          <w:szCs w:val="19"/>
        </w:rPr>
        <w:tab/>
      </w:r>
      <w:r w:rsidRPr="006923F3">
        <w:rPr>
          <w:rFonts w:ascii="Arial" w:hAnsi="Arial" w:cs="Arial"/>
          <w:bCs/>
          <w:sz w:val="19"/>
          <w:szCs w:val="19"/>
        </w:rPr>
        <w:t xml:space="preserve">Kromě jiných důvodů, vyplývajících z právních předpisů, je </w:t>
      </w:r>
      <w:r w:rsidR="006923F3">
        <w:rPr>
          <w:rFonts w:ascii="Arial" w:hAnsi="Arial" w:cs="Arial"/>
          <w:bCs/>
          <w:sz w:val="19"/>
          <w:szCs w:val="19"/>
        </w:rPr>
        <w:t>o</w:t>
      </w:r>
      <w:r w:rsidRPr="006923F3">
        <w:rPr>
          <w:rFonts w:ascii="Arial" w:hAnsi="Arial" w:cs="Arial"/>
          <w:bCs/>
          <w:sz w:val="19"/>
          <w:szCs w:val="19"/>
        </w:rPr>
        <w:t>bjednatel oprávněn odstoupit od Smlouvy v případě podstatného porušení Smlouvy, jestliže:</w:t>
      </w:r>
    </w:p>
    <w:p w14:paraId="7D5D4EEC"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.1.1 Zhotovitel je v prodlení s provedením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č</w:t>
      </w:r>
      <w:r w:rsidRPr="006923F3">
        <w:rPr>
          <w:rFonts w:ascii="Arial" w:hAnsi="Arial" w:cs="Arial"/>
          <w:bCs/>
          <w:sz w:val="19"/>
          <w:szCs w:val="19"/>
        </w:rPr>
        <w:t xml:space="preserve">ásti </w:t>
      </w:r>
      <w:r w:rsidR="006923F3">
        <w:rPr>
          <w:rFonts w:ascii="Arial" w:hAnsi="Arial" w:cs="Arial"/>
          <w:bCs/>
          <w:sz w:val="19"/>
          <w:szCs w:val="19"/>
        </w:rPr>
        <w:t>d</w:t>
      </w:r>
      <w:r w:rsidRPr="006923F3">
        <w:rPr>
          <w:rFonts w:ascii="Arial" w:hAnsi="Arial" w:cs="Arial"/>
          <w:bCs/>
          <w:sz w:val="19"/>
          <w:szCs w:val="19"/>
        </w:rPr>
        <w:t>íla delším než 30 dní.</w:t>
      </w:r>
    </w:p>
    <w:p w14:paraId="7FA9A998"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.1.2 Zhotovitel porušuje svou povinnost dle Smlouvy, pokud závadný stav z důvodu na straně </w:t>
      </w:r>
      <w:r w:rsidR="006923F3">
        <w:rPr>
          <w:rFonts w:ascii="Arial" w:hAnsi="Arial" w:cs="Arial"/>
          <w:bCs/>
          <w:sz w:val="19"/>
          <w:szCs w:val="19"/>
        </w:rPr>
        <w:t>z</w:t>
      </w:r>
      <w:r w:rsidRPr="006923F3">
        <w:rPr>
          <w:rFonts w:ascii="Arial" w:hAnsi="Arial" w:cs="Arial"/>
          <w:bCs/>
          <w:sz w:val="19"/>
          <w:szCs w:val="19"/>
        </w:rPr>
        <w:t xml:space="preserve">hotovitele trvá i po 15 dnech ode dne písemného upozornění </w:t>
      </w:r>
      <w:r w:rsidR="006923F3">
        <w:rPr>
          <w:rFonts w:ascii="Arial" w:hAnsi="Arial" w:cs="Arial"/>
          <w:bCs/>
          <w:sz w:val="19"/>
          <w:szCs w:val="19"/>
        </w:rPr>
        <w:t>o</w:t>
      </w:r>
      <w:r w:rsidRPr="006923F3">
        <w:rPr>
          <w:rFonts w:ascii="Arial" w:hAnsi="Arial" w:cs="Arial"/>
          <w:bCs/>
          <w:sz w:val="19"/>
          <w:szCs w:val="19"/>
        </w:rPr>
        <w:t>bjednatele na tuto skutečnost.</w:t>
      </w:r>
    </w:p>
    <w:p w14:paraId="2ADC21C8"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lastRenderedPageBreak/>
        <w:t>1</w:t>
      </w:r>
      <w:r w:rsidR="006923F3">
        <w:rPr>
          <w:rFonts w:ascii="Arial" w:hAnsi="Arial" w:cs="Arial"/>
          <w:bCs/>
          <w:sz w:val="19"/>
          <w:szCs w:val="19"/>
        </w:rPr>
        <w:t>3</w:t>
      </w:r>
      <w:r w:rsidRPr="006923F3">
        <w:rPr>
          <w:rFonts w:ascii="Arial" w:hAnsi="Arial" w:cs="Arial"/>
          <w:bCs/>
          <w:sz w:val="19"/>
          <w:szCs w:val="19"/>
        </w:rPr>
        <w:t xml:space="preserve">.1.3 Zhotovitel nesplní svou povinnost poskytnout Bankovní záruku odstranění vad </w:t>
      </w:r>
      <w:r w:rsidR="006923F3">
        <w:rPr>
          <w:rFonts w:ascii="Arial" w:hAnsi="Arial" w:cs="Arial"/>
          <w:bCs/>
          <w:sz w:val="19"/>
          <w:szCs w:val="19"/>
        </w:rPr>
        <w:t>d</w:t>
      </w:r>
      <w:r w:rsidRPr="006923F3">
        <w:rPr>
          <w:rFonts w:ascii="Arial" w:hAnsi="Arial" w:cs="Arial"/>
          <w:bCs/>
          <w:sz w:val="19"/>
          <w:szCs w:val="19"/>
        </w:rPr>
        <w:t xml:space="preserve">íla dle čl. </w:t>
      </w:r>
      <w:r w:rsidR="006923F3">
        <w:rPr>
          <w:rFonts w:ascii="Arial" w:hAnsi="Arial" w:cs="Arial"/>
          <w:bCs/>
          <w:sz w:val="19"/>
          <w:szCs w:val="19"/>
        </w:rPr>
        <w:t>7</w:t>
      </w:r>
      <w:r w:rsidRPr="006923F3">
        <w:rPr>
          <w:rFonts w:ascii="Arial" w:hAnsi="Arial" w:cs="Arial"/>
          <w:bCs/>
          <w:sz w:val="19"/>
          <w:szCs w:val="19"/>
        </w:rPr>
        <w:t xml:space="preserve"> nebo nesplní svoji povinnost udržovat po celou dobu provádění </w:t>
      </w:r>
      <w:r w:rsidR="006923F3">
        <w:rPr>
          <w:rFonts w:ascii="Arial" w:hAnsi="Arial" w:cs="Arial"/>
          <w:bCs/>
          <w:sz w:val="19"/>
          <w:szCs w:val="19"/>
        </w:rPr>
        <w:t>d</w:t>
      </w:r>
      <w:r w:rsidRPr="006923F3">
        <w:rPr>
          <w:rFonts w:ascii="Arial" w:hAnsi="Arial" w:cs="Arial"/>
          <w:bCs/>
          <w:sz w:val="19"/>
          <w:szCs w:val="19"/>
        </w:rPr>
        <w:t>íla v platnosti některou z Objednatelem vyžadovaných pojistných smluv.</w:t>
      </w:r>
    </w:p>
    <w:p w14:paraId="5A08CF58"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.1.4 Z okolností je zjevné, že </w:t>
      </w:r>
      <w:r w:rsidR="006923F3">
        <w:rPr>
          <w:rFonts w:ascii="Arial" w:hAnsi="Arial" w:cs="Arial"/>
          <w:bCs/>
          <w:sz w:val="19"/>
          <w:szCs w:val="19"/>
        </w:rPr>
        <w:t>z</w:t>
      </w:r>
      <w:r w:rsidRPr="006923F3">
        <w:rPr>
          <w:rFonts w:ascii="Arial" w:hAnsi="Arial" w:cs="Arial"/>
          <w:bCs/>
          <w:sz w:val="19"/>
          <w:szCs w:val="19"/>
        </w:rPr>
        <w:t xml:space="preserve">hotovitel není schopen pokračovat v provádění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z</w:t>
      </w:r>
      <w:r w:rsidRPr="006923F3">
        <w:rPr>
          <w:rFonts w:ascii="Arial" w:hAnsi="Arial" w:cs="Arial"/>
          <w:bCs/>
          <w:sz w:val="19"/>
          <w:szCs w:val="19"/>
        </w:rPr>
        <w:t xml:space="preserve">hotovitel písemně vyrozumí </w:t>
      </w:r>
      <w:r w:rsidR="006923F3">
        <w:rPr>
          <w:rFonts w:ascii="Arial" w:hAnsi="Arial" w:cs="Arial"/>
          <w:bCs/>
          <w:sz w:val="19"/>
          <w:szCs w:val="19"/>
        </w:rPr>
        <w:t>o</w:t>
      </w:r>
      <w:r w:rsidRPr="006923F3">
        <w:rPr>
          <w:rFonts w:ascii="Arial" w:hAnsi="Arial" w:cs="Arial"/>
          <w:bCs/>
          <w:sz w:val="19"/>
          <w:szCs w:val="19"/>
        </w:rPr>
        <w:t xml:space="preserve">bjednatele v rozporu se Smlouvou, že nebude pokračovat v provádění </w:t>
      </w:r>
      <w:r w:rsidR="006923F3">
        <w:rPr>
          <w:rFonts w:ascii="Arial" w:hAnsi="Arial" w:cs="Arial"/>
          <w:bCs/>
          <w:sz w:val="19"/>
          <w:szCs w:val="19"/>
        </w:rPr>
        <w:t>d</w:t>
      </w:r>
      <w:r w:rsidRPr="006923F3">
        <w:rPr>
          <w:rFonts w:ascii="Arial" w:hAnsi="Arial" w:cs="Arial"/>
          <w:bCs/>
          <w:sz w:val="19"/>
          <w:szCs w:val="19"/>
        </w:rPr>
        <w:t>íla.</w:t>
      </w:r>
    </w:p>
    <w:p w14:paraId="1F074D12"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.1.5 Zhotovitel nesplní výzvu k odstranění některé z vad </w:t>
      </w:r>
      <w:r w:rsidR="006923F3">
        <w:rPr>
          <w:rFonts w:ascii="Arial" w:hAnsi="Arial" w:cs="Arial"/>
          <w:bCs/>
          <w:sz w:val="19"/>
          <w:szCs w:val="19"/>
        </w:rPr>
        <w:t>díla</w:t>
      </w:r>
      <w:r w:rsidRPr="006923F3">
        <w:rPr>
          <w:rFonts w:ascii="Arial" w:hAnsi="Arial" w:cs="Arial"/>
          <w:bCs/>
          <w:sz w:val="19"/>
          <w:szCs w:val="19"/>
        </w:rPr>
        <w:t>.</w:t>
      </w:r>
    </w:p>
    <w:p w14:paraId="762466CE"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.1.6 Zhotovitel poruší závazek, že </w:t>
      </w:r>
      <w:r w:rsidR="006923F3">
        <w:rPr>
          <w:rFonts w:ascii="Arial" w:hAnsi="Arial" w:cs="Arial"/>
          <w:bCs/>
          <w:sz w:val="19"/>
          <w:szCs w:val="19"/>
        </w:rPr>
        <w:t>p</w:t>
      </w:r>
      <w:r w:rsidRPr="006923F3">
        <w:rPr>
          <w:rFonts w:ascii="Arial" w:hAnsi="Arial" w:cs="Arial"/>
          <w:bCs/>
          <w:sz w:val="19"/>
          <w:szCs w:val="19"/>
        </w:rPr>
        <w:t xml:space="preserve">oddodavatelé budou poskytovat plnění dle Smlouvy pouze v rozsahu dle </w:t>
      </w:r>
      <w:r w:rsidR="006923F3">
        <w:rPr>
          <w:rFonts w:ascii="Arial" w:hAnsi="Arial" w:cs="Arial"/>
          <w:bCs/>
          <w:sz w:val="19"/>
          <w:szCs w:val="19"/>
        </w:rPr>
        <w:t xml:space="preserve">čl. 10.7 </w:t>
      </w:r>
      <w:r w:rsidRPr="006923F3">
        <w:rPr>
          <w:rFonts w:ascii="Arial" w:hAnsi="Arial" w:cs="Arial"/>
          <w:bCs/>
          <w:sz w:val="19"/>
          <w:szCs w:val="19"/>
        </w:rPr>
        <w:t xml:space="preserve">nebo postoupí práva či povinnosti ze Smlouvy bez písemného souhlasu </w:t>
      </w:r>
      <w:r w:rsidR="006923F3">
        <w:rPr>
          <w:rFonts w:ascii="Arial" w:hAnsi="Arial" w:cs="Arial"/>
          <w:bCs/>
          <w:sz w:val="19"/>
          <w:szCs w:val="19"/>
        </w:rPr>
        <w:t>o</w:t>
      </w:r>
      <w:r w:rsidRPr="006923F3">
        <w:rPr>
          <w:rFonts w:ascii="Arial" w:hAnsi="Arial" w:cs="Arial"/>
          <w:bCs/>
          <w:sz w:val="19"/>
          <w:szCs w:val="19"/>
        </w:rPr>
        <w:t>bjednatele.</w:t>
      </w:r>
    </w:p>
    <w:p w14:paraId="6D88E0AC"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.1.7 Dojde u </w:t>
      </w:r>
      <w:r w:rsidR="006923F3">
        <w:rPr>
          <w:rFonts w:ascii="Arial" w:hAnsi="Arial" w:cs="Arial"/>
          <w:bCs/>
          <w:sz w:val="19"/>
          <w:szCs w:val="19"/>
        </w:rPr>
        <w:t>z</w:t>
      </w:r>
      <w:r w:rsidRPr="006923F3">
        <w:rPr>
          <w:rFonts w:ascii="Arial" w:hAnsi="Arial" w:cs="Arial"/>
          <w:bCs/>
          <w:sz w:val="19"/>
          <w:szCs w:val="19"/>
        </w:rPr>
        <w:t xml:space="preserve">hotovitele k platební neschopnosti, byl zrušen s likvidací nebo bez likvidace v případě, že nemá žádný majetek, že na majetek </w:t>
      </w:r>
      <w:r w:rsidR="006923F3">
        <w:rPr>
          <w:rFonts w:ascii="Arial" w:hAnsi="Arial" w:cs="Arial"/>
          <w:bCs/>
          <w:sz w:val="19"/>
          <w:szCs w:val="19"/>
        </w:rPr>
        <w:t>z</w:t>
      </w:r>
      <w:r w:rsidRPr="006923F3">
        <w:rPr>
          <w:rFonts w:ascii="Arial" w:hAnsi="Arial" w:cs="Arial"/>
          <w:bCs/>
          <w:sz w:val="19"/>
          <w:szCs w:val="19"/>
        </w:rPr>
        <w:t>hotovitele je prohlášen úpadek, Zhotovitel sám podá dlužnický návrh na zahájení insolvenčního řízení nebo i</w:t>
      </w:r>
      <w:r w:rsidRPr="00687588">
        <w:rPr>
          <w:rFonts w:ascii="Arial" w:hAnsi="Arial" w:cs="Arial"/>
          <w:bCs/>
          <w:sz w:val="19"/>
          <w:szCs w:val="19"/>
        </w:rPr>
        <w:t xml:space="preserve">nsolvenční návrh je zamítnut proto, že majetek 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w:t>
      </w:r>
      <w:r w:rsidR="006923F3">
        <w:rPr>
          <w:rFonts w:ascii="Arial" w:hAnsi="Arial" w:cs="Arial"/>
          <w:bCs/>
          <w:sz w:val="19"/>
          <w:szCs w:val="19"/>
        </w:rPr>
        <w:t>z</w:t>
      </w:r>
      <w:r w:rsidRPr="006923F3">
        <w:rPr>
          <w:rFonts w:ascii="Arial" w:hAnsi="Arial" w:cs="Arial"/>
          <w:bCs/>
          <w:sz w:val="19"/>
          <w:szCs w:val="19"/>
        </w:rPr>
        <w:t>hotoviteli zahájeno exekuční řízení nebo nařízen výkon rozhodnutí, nebo pokud dojde k jakémukoliv jinému úkonu nebo události, které by měly podobný efekt jako kterýkoli z uvedených úkonů nebo událostí.</w:t>
      </w:r>
    </w:p>
    <w:p w14:paraId="37201FCB"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.1.8 Zhotovitel, osoba na straně </w:t>
      </w:r>
      <w:r w:rsidR="006923F3">
        <w:rPr>
          <w:rFonts w:ascii="Arial" w:hAnsi="Arial" w:cs="Arial"/>
          <w:bCs/>
          <w:sz w:val="19"/>
          <w:szCs w:val="19"/>
        </w:rPr>
        <w:t>z</w:t>
      </w:r>
      <w:r w:rsidRPr="006923F3">
        <w:rPr>
          <w:rFonts w:ascii="Arial" w:hAnsi="Arial" w:cs="Arial"/>
          <w:bCs/>
          <w:sz w:val="19"/>
          <w:szCs w:val="19"/>
        </w:rPr>
        <w:t xml:space="preserve">hotovitele nebo zástupce </w:t>
      </w:r>
      <w:r w:rsidR="006923F3">
        <w:rPr>
          <w:rFonts w:ascii="Arial" w:hAnsi="Arial" w:cs="Arial"/>
          <w:bCs/>
          <w:sz w:val="19"/>
          <w:szCs w:val="19"/>
        </w:rPr>
        <w:t>z</w:t>
      </w:r>
      <w:r w:rsidRPr="006923F3">
        <w:rPr>
          <w:rFonts w:ascii="Arial" w:hAnsi="Arial" w:cs="Arial"/>
          <w:bCs/>
          <w:sz w:val="19"/>
          <w:szCs w:val="19"/>
        </w:rPr>
        <w:t>hotovitele se souvislosti s plněním Smlouvy dopustí trestného činu úplatkářství nebo přijetí úplatku.</w:t>
      </w:r>
    </w:p>
    <w:p w14:paraId="66708B95"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.1.9 Jakékoli prohlášení </w:t>
      </w:r>
      <w:r w:rsidR="006923F3">
        <w:rPr>
          <w:rFonts w:ascii="Arial" w:hAnsi="Arial" w:cs="Arial"/>
          <w:bCs/>
          <w:sz w:val="19"/>
          <w:szCs w:val="19"/>
        </w:rPr>
        <w:t>z</w:t>
      </w:r>
      <w:r w:rsidRPr="006923F3">
        <w:rPr>
          <w:rFonts w:ascii="Arial" w:hAnsi="Arial" w:cs="Arial"/>
          <w:bCs/>
          <w:sz w:val="19"/>
          <w:szCs w:val="19"/>
        </w:rPr>
        <w:t>hotovitele dle Smlouvy se ukáže nepravdivým.</w:t>
      </w:r>
    </w:p>
    <w:p w14:paraId="06A7AEFF"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.1.10 Zhotovitel neoznámí </w:t>
      </w:r>
      <w:r w:rsidR="006923F3">
        <w:rPr>
          <w:rFonts w:ascii="Arial" w:hAnsi="Arial" w:cs="Arial"/>
          <w:bCs/>
          <w:sz w:val="19"/>
          <w:szCs w:val="19"/>
        </w:rPr>
        <w:t>o</w:t>
      </w:r>
      <w:r w:rsidRPr="006923F3">
        <w:rPr>
          <w:rFonts w:ascii="Arial" w:hAnsi="Arial" w:cs="Arial"/>
          <w:bCs/>
          <w:sz w:val="19"/>
          <w:szCs w:val="19"/>
        </w:rPr>
        <w:t xml:space="preserve">bjednateli ani do 30 dnů po ukončení činnosti některé z oprávněných osob, která byla uvedena jako člen odborného personálu dodavatele, nebo osoby, která pro účel hodnocení byla </w:t>
      </w:r>
      <w:r w:rsidR="006923F3">
        <w:rPr>
          <w:rFonts w:ascii="Arial" w:hAnsi="Arial" w:cs="Arial"/>
          <w:bCs/>
          <w:sz w:val="19"/>
          <w:szCs w:val="19"/>
        </w:rPr>
        <w:t>z</w:t>
      </w:r>
      <w:r w:rsidRPr="006923F3">
        <w:rPr>
          <w:rFonts w:ascii="Arial" w:hAnsi="Arial" w:cs="Arial"/>
          <w:bCs/>
          <w:sz w:val="19"/>
          <w:szCs w:val="19"/>
        </w:rPr>
        <w:t xml:space="preserve">hotovitelem navržena v Nabídce </w:t>
      </w:r>
      <w:r w:rsidR="006923F3">
        <w:rPr>
          <w:rFonts w:ascii="Arial" w:hAnsi="Arial" w:cs="Arial"/>
          <w:bCs/>
          <w:sz w:val="19"/>
          <w:szCs w:val="19"/>
        </w:rPr>
        <w:t>z</w:t>
      </w:r>
      <w:r w:rsidRPr="006923F3">
        <w:rPr>
          <w:rFonts w:ascii="Arial" w:hAnsi="Arial" w:cs="Arial"/>
          <w:bCs/>
          <w:sz w:val="19"/>
          <w:szCs w:val="19"/>
        </w:rPr>
        <w:t>hotovitele a která splnila minimální úroveň kvalifikace.</w:t>
      </w:r>
    </w:p>
    <w:p w14:paraId="69F11446" w14:textId="77777777" w:rsidR="005A3EE2" w:rsidRPr="0005097B" w:rsidRDefault="005A3EE2" w:rsidP="0005097B">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.2</w:t>
      </w:r>
      <w:r w:rsidR="00834BAF">
        <w:rPr>
          <w:rFonts w:ascii="Arial" w:hAnsi="Arial" w:cs="Arial"/>
          <w:b/>
          <w:bCs/>
          <w:sz w:val="19"/>
          <w:szCs w:val="19"/>
        </w:rPr>
        <w:t>.</w:t>
      </w:r>
      <w:r w:rsidR="00834BAF">
        <w:rPr>
          <w:rFonts w:ascii="Arial" w:hAnsi="Arial" w:cs="Arial"/>
          <w:b/>
          <w:bCs/>
          <w:sz w:val="19"/>
          <w:szCs w:val="19"/>
        </w:rPr>
        <w:tab/>
      </w:r>
      <w:r w:rsidRPr="0005097B">
        <w:rPr>
          <w:rFonts w:ascii="Arial" w:hAnsi="Arial" w:cs="Arial"/>
          <w:bCs/>
          <w:sz w:val="19"/>
          <w:szCs w:val="19"/>
        </w:rPr>
        <w:t>Nastane-li kterákoli z událostí nebo okolností, uvedených v odst. 1</w:t>
      </w:r>
      <w:r w:rsidR="00834BAF">
        <w:rPr>
          <w:rFonts w:ascii="Arial" w:hAnsi="Arial" w:cs="Arial"/>
          <w:bCs/>
          <w:sz w:val="19"/>
          <w:szCs w:val="19"/>
        </w:rPr>
        <w:t>3</w:t>
      </w:r>
      <w:r w:rsidRPr="0005097B">
        <w:rPr>
          <w:rFonts w:ascii="Arial" w:hAnsi="Arial" w:cs="Arial"/>
          <w:bCs/>
          <w:sz w:val="19"/>
          <w:szCs w:val="19"/>
        </w:rPr>
        <w:t xml:space="preserve">.1, může </w:t>
      </w:r>
      <w:r w:rsidR="0005097B">
        <w:rPr>
          <w:rFonts w:ascii="Arial" w:hAnsi="Arial" w:cs="Arial"/>
          <w:bCs/>
          <w:sz w:val="19"/>
          <w:szCs w:val="19"/>
        </w:rPr>
        <w:t>o</w:t>
      </w:r>
      <w:r w:rsidRPr="0005097B">
        <w:rPr>
          <w:rFonts w:ascii="Arial" w:hAnsi="Arial" w:cs="Arial"/>
          <w:bCs/>
          <w:sz w:val="19"/>
          <w:szCs w:val="19"/>
        </w:rPr>
        <w:t xml:space="preserve">bjednatel odstoupit od Smlouvy písemným oznámením </w:t>
      </w:r>
      <w:r w:rsidR="0005097B">
        <w:rPr>
          <w:rFonts w:ascii="Arial" w:hAnsi="Arial" w:cs="Arial"/>
          <w:bCs/>
          <w:sz w:val="19"/>
          <w:szCs w:val="19"/>
        </w:rPr>
        <w:t>z</w:t>
      </w:r>
      <w:r w:rsidRPr="0005097B">
        <w:rPr>
          <w:rFonts w:ascii="Arial" w:hAnsi="Arial" w:cs="Arial"/>
          <w:bCs/>
          <w:sz w:val="19"/>
          <w:szCs w:val="19"/>
        </w:rPr>
        <w:t xml:space="preserve">hotoviteli, které nabude účinnosti dnem doručení </w:t>
      </w:r>
      <w:r w:rsidR="0005097B">
        <w:rPr>
          <w:rFonts w:ascii="Arial" w:hAnsi="Arial" w:cs="Arial"/>
          <w:bCs/>
          <w:sz w:val="19"/>
          <w:szCs w:val="19"/>
        </w:rPr>
        <w:t>z</w:t>
      </w:r>
      <w:r w:rsidRPr="0005097B">
        <w:rPr>
          <w:rFonts w:ascii="Arial" w:hAnsi="Arial" w:cs="Arial"/>
          <w:bCs/>
          <w:sz w:val="19"/>
          <w:szCs w:val="19"/>
        </w:rPr>
        <w:t xml:space="preserve">hotoviteli. </w:t>
      </w:r>
    </w:p>
    <w:p w14:paraId="60A39EA4"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.3</w:t>
      </w:r>
      <w:r w:rsidR="00834BAF">
        <w:rPr>
          <w:rFonts w:ascii="Arial" w:hAnsi="Arial" w:cs="Arial"/>
          <w:bCs/>
          <w:sz w:val="19"/>
          <w:szCs w:val="19"/>
        </w:rPr>
        <w:t>.</w:t>
      </w:r>
      <w:r w:rsidR="00834BAF">
        <w:rPr>
          <w:rFonts w:ascii="Arial" w:hAnsi="Arial" w:cs="Arial"/>
          <w:bCs/>
          <w:sz w:val="19"/>
          <w:szCs w:val="19"/>
        </w:rPr>
        <w:tab/>
      </w:r>
      <w:r w:rsidRPr="0005097B">
        <w:rPr>
          <w:rFonts w:ascii="Arial" w:hAnsi="Arial" w:cs="Arial"/>
          <w:bCs/>
          <w:sz w:val="19"/>
          <w:szCs w:val="19"/>
        </w:rPr>
        <w:t xml:space="preserve">Rozhodnutí </w:t>
      </w:r>
      <w:r w:rsidR="0005097B">
        <w:rPr>
          <w:rFonts w:ascii="Arial" w:hAnsi="Arial" w:cs="Arial"/>
          <w:bCs/>
          <w:sz w:val="19"/>
          <w:szCs w:val="19"/>
        </w:rPr>
        <w:t>o</w:t>
      </w:r>
      <w:r w:rsidRPr="0005097B">
        <w:rPr>
          <w:rFonts w:ascii="Arial" w:hAnsi="Arial" w:cs="Arial"/>
          <w:bCs/>
          <w:sz w:val="19"/>
          <w:szCs w:val="19"/>
        </w:rPr>
        <w:t xml:space="preserve">bjednatele odstoupit od Smlouvy nemá vliv na uplatnění jiných práv </w:t>
      </w:r>
      <w:r w:rsidR="0005097B">
        <w:rPr>
          <w:rFonts w:ascii="Arial" w:hAnsi="Arial" w:cs="Arial"/>
          <w:bCs/>
          <w:sz w:val="19"/>
          <w:szCs w:val="19"/>
        </w:rPr>
        <w:t>o</w:t>
      </w:r>
      <w:r w:rsidRPr="0005097B">
        <w:rPr>
          <w:rFonts w:ascii="Arial" w:hAnsi="Arial" w:cs="Arial"/>
          <w:bCs/>
          <w:sz w:val="19"/>
          <w:szCs w:val="19"/>
        </w:rPr>
        <w:t>bjednatele podle Smlouvy, která mají dle své povahy trvat i po tomto odstoupení.</w:t>
      </w:r>
    </w:p>
    <w:p w14:paraId="0009D1EC"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.4</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Zhotovitel se zavazuje, že dnem, kdy nabyde účinnosti odstoupení od Smlouvy:</w:t>
      </w:r>
    </w:p>
    <w:p w14:paraId="13C70422"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.4.1 přestane provádět veškeré další práce kromě těch, k nimž dal </w:t>
      </w:r>
      <w:r w:rsidR="0005097B">
        <w:rPr>
          <w:rFonts w:ascii="Arial" w:hAnsi="Arial" w:cs="Arial"/>
          <w:bCs/>
          <w:sz w:val="19"/>
          <w:szCs w:val="19"/>
        </w:rPr>
        <w:t>o</w:t>
      </w:r>
      <w:r w:rsidRPr="0005097B">
        <w:rPr>
          <w:rFonts w:ascii="Arial" w:hAnsi="Arial" w:cs="Arial"/>
          <w:bCs/>
          <w:sz w:val="19"/>
          <w:szCs w:val="19"/>
        </w:rPr>
        <w:t xml:space="preserve">bjednatel pokyn pro ochranu života nebo majetku nebo pro bezpečnost </w:t>
      </w:r>
      <w:r w:rsidR="0005097B">
        <w:rPr>
          <w:rFonts w:ascii="Arial" w:hAnsi="Arial" w:cs="Arial"/>
          <w:bCs/>
          <w:sz w:val="19"/>
          <w:szCs w:val="19"/>
        </w:rPr>
        <w:t>d</w:t>
      </w:r>
      <w:r w:rsidRPr="0005097B">
        <w:rPr>
          <w:rFonts w:ascii="Arial" w:hAnsi="Arial" w:cs="Arial"/>
          <w:bCs/>
          <w:sz w:val="19"/>
          <w:szCs w:val="19"/>
        </w:rPr>
        <w:t>íla;</w:t>
      </w:r>
    </w:p>
    <w:p w14:paraId="54F64513"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.4.2 předá veškerou vyhotovenou dokumentaci, za niž obdržel platbu; a</w:t>
      </w:r>
    </w:p>
    <w:p w14:paraId="06C4BE4B"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.4.3 vrátí </w:t>
      </w:r>
      <w:r w:rsidR="00834BAF">
        <w:rPr>
          <w:rFonts w:ascii="Arial" w:hAnsi="Arial" w:cs="Arial"/>
          <w:bCs/>
          <w:sz w:val="19"/>
          <w:szCs w:val="19"/>
        </w:rPr>
        <w:t>o</w:t>
      </w:r>
      <w:r w:rsidRPr="0005097B">
        <w:rPr>
          <w:rFonts w:ascii="Arial" w:hAnsi="Arial" w:cs="Arial"/>
          <w:bCs/>
          <w:sz w:val="19"/>
          <w:szCs w:val="19"/>
        </w:rPr>
        <w:t xml:space="preserve">bjednateli veškeré podklady a věci, které od něho za účelem provádění </w:t>
      </w:r>
      <w:r w:rsidR="0005097B">
        <w:rPr>
          <w:rFonts w:ascii="Arial" w:hAnsi="Arial" w:cs="Arial"/>
          <w:bCs/>
          <w:sz w:val="19"/>
          <w:szCs w:val="19"/>
        </w:rPr>
        <w:t>d</w:t>
      </w:r>
      <w:r w:rsidRPr="0005097B">
        <w:rPr>
          <w:rFonts w:ascii="Arial" w:hAnsi="Arial" w:cs="Arial"/>
          <w:bCs/>
          <w:sz w:val="19"/>
          <w:szCs w:val="19"/>
        </w:rPr>
        <w:t>íla převzal.</w:t>
      </w:r>
    </w:p>
    <w:p w14:paraId="44C50316" w14:textId="28A6F9FB"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834BAF" w:rsidRPr="00687588">
        <w:rPr>
          <w:rFonts w:ascii="Arial" w:hAnsi="Arial" w:cs="Arial"/>
          <w:b/>
          <w:bCs/>
          <w:sz w:val="19"/>
          <w:szCs w:val="19"/>
        </w:rPr>
        <w:t>3</w:t>
      </w:r>
      <w:r w:rsidRPr="00687588">
        <w:rPr>
          <w:rFonts w:ascii="Arial" w:hAnsi="Arial" w:cs="Arial"/>
          <w:b/>
          <w:bCs/>
          <w:sz w:val="19"/>
          <w:szCs w:val="19"/>
        </w:rPr>
        <w:t>.5</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Zhotovitel bere na vědomí, že po odstoupení může </w:t>
      </w:r>
      <w:r w:rsidR="0005097B">
        <w:rPr>
          <w:rFonts w:ascii="Arial" w:hAnsi="Arial" w:cs="Arial"/>
          <w:bCs/>
          <w:sz w:val="19"/>
          <w:szCs w:val="19"/>
        </w:rPr>
        <w:t>o</w:t>
      </w:r>
      <w:r w:rsidRPr="0005097B">
        <w:rPr>
          <w:rFonts w:ascii="Arial" w:hAnsi="Arial" w:cs="Arial"/>
          <w:bCs/>
          <w:sz w:val="19"/>
          <w:szCs w:val="19"/>
        </w:rPr>
        <w:t xml:space="preserve">bjednatel dokončit </w:t>
      </w:r>
      <w:r w:rsidR="0005097B">
        <w:rPr>
          <w:rFonts w:ascii="Arial" w:hAnsi="Arial" w:cs="Arial"/>
          <w:bCs/>
          <w:sz w:val="19"/>
          <w:szCs w:val="19"/>
        </w:rPr>
        <w:t>d</w:t>
      </w:r>
      <w:r w:rsidRPr="0005097B">
        <w:rPr>
          <w:rFonts w:ascii="Arial" w:hAnsi="Arial" w:cs="Arial"/>
          <w:bCs/>
          <w:sz w:val="19"/>
          <w:szCs w:val="19"/>
        </w:rPr>
        <w:t xml:space="preserve">ílo a/nebo zařídit, aby tak učinily jiné osoby. Objednatel a tyto osoby pak mohou využít </w:t>
      </w:r>
      <w:r w:rsidR="004A4EB8">
        <w:rPr>
          <w:rFonts w:ascii="Arial" w:hAnsi="Arial" w:cs="Arial"/>
          <w:bCs/>
          <w:sz w:val="19"/>
          <w:szCs w:val="19"/>
        </w:rPr>
        <w:t>DUR</w:t>
      </w:r>
      <w:r w:rsidRPr="0005097B">
        <w:rPr>
          <w:rFonts w:ascii="Arial" w:hAnsi="Arial" w:cs="Arial"/>
          <w:bCs/>
          <w:sz w:val="19"/>
          <w:szCs w:val="19"/>
        </w:rPr>
        <w:t xml:space="preserve"> a další projektové dokumentace zhotovené </w:t>
      </w:r>
      <w:r w:rsidR="0005097B">
        <w:rPr>
          <w:rFonts w:ascii="Arial" w:hAnsi="Arial" w:cs="Arial"/>
          <w:bCs/>
          <w:sz w:val="19"/>
          <w:szCs w:val="19"/>
        </w:rPr>
        <w:t>z</w:t>
      </w:r>
      <w:r w:rsidRPr="0005097B">
        <w:rPr>
          <w:rFonts w:ascii="Arial" w:hAnsi="Arial" w:cs="Arial"/>
          <w:bCs/>
          <w:sz w:val="19"/>
          <w:szCs w:val="19"/>
        </w:rPr>
        <w:t>hotovitelem nebo v jeho zastoupení.</w:t>
      </w:r>
    </w:p>
    <w:p w14:paraId="5514338A"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.6</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Ke dni účinnosti odstoupení od Smlouvy má </w:t>
      </w:r>
      <w:r w:rsidR="0005097B">
        <w:rPr>
          <w:rFonts w:ascii="Arial" w:hAnsi="Arial" w:cs="Arial"/>
          <w:bCs/>
          <w:sz w:val="19"/>
          <w:szCs w:val="19"/>
        </w:rPr>
        <w:t>z</w:t>
      </w:r>
      <w:r w:rsidRPr="0005097B">
        <w:rPr>
          <w:rFonts w:ascii="Arial" w:hAnsi="Arial" w:cs="Arial"/>
          <w:bCs/>
          <w:sz w:val="19"/>
          <w:szCs w:val="19"/>
        </w:rPr>
        <w:t>hotovitel právo na úhradu prokazatelných nákladů za:</w:t>
      </w:r>
    </w:p>
    <w:p w14:paraId="030A1917"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.6.1 práce, které byly na </w:t>
      </w:r>
      <w:r w:rsidR="0005097B">
        <w:rPr>
          <w:rFonts w:ascii="Arial" w:hAnsi="Arial" w:cs="Arial"/>
          <w:bCs/>
          <w:sz w:val="19"/>
          <w:szCs w:val="19"/>
        </w:rPr>
        <w:t>d</w:t>
      </w:r>
      <w:r w:rsidRPr="0005097B">
        <w:rPr>
          <w:rFonts w:ascii="Arial" w:hAnsi="Arial" w:cs="Arial"/>
          <w:bCs/>
          <w:sz w:val="19"/>
          <w:szCs w:val="19"/>
        </w:rPr>
        <w:t xml:space="preserve">íle vč. prací při výkonu autorského dozoru provedeny do okamžiku účinnosti odstoupení a nebyly Zhotoviteli zaplaceny jako plnění za </w:t>
      </w:r>
      <w:r w:rsidR="0005097B">
        <w:rPr>
          <w:rFonts w:ascii="Arial" w:hAnsi="Arial" w:cs="Arial"/>
          <w:bCs/>
          <w:sz w:val="19"/>
          <w:szCs w:val="19"/>
        </w:rPr>
        <w:t>č</w:t>
      </w:r>
      <w:r w:rsidRPr="0005097B">
        <w:rPr>
          <w:rFonts w:ascii="Arial" w:hAnsi="Arial" w:cs="Arial"/>
          <w:bCs/>
          <w:sz w:val="19"/>
          <w:szCs w:val="19"/>
        </w:rPr>
        <w:t xml:space="preserve">ást </w:t>
      </w:r>
      <w:r w:rsidR="0005097B">
        <w:rPr>
          <w:rFonts w:ascii="Arial" w:hAnsi="Arial" w:cs="Arial"/>
          <w:bCs/>
          <w:sz w:val="19"/>
          <w:szCs w:val="19"/>
        </w:rPr>
        <w:t>d</w:t>
      </w:r>
      <w:r w:rsidRPr="0005097B">
        <w:rPr>
          <w:rFonts w:ascii="Arial" w:hAnsi="Arial" w:cs="Arial"/>
          <w:bCs/>
          <w:sz w:val="19"/>
          <w:szCs w:val="19"/>
        </w:rPr>
        <w:t>íla v rámci jiné Dílčí etapy</w:t>
      </w:r>
      <w:r w:rsidR="00834BAF">
        <w:rPr>
          <w:rFonts w:ascii="Arial" w:hAnsi="Arial" w:cs="Arial"/>
          <w:bCs/>
          <w:sz w:val="19"/>
          <w:szCs w:val="19"/>
        </w:rPr>
        <w:t>, přičemž se použijí ceny uvedené v této Smlouvě</w:t>
      </w:r>
      <w:r w:rsidRPr="0005097B">
        <w:rPr>
          <w:rFonts w:ascii="Arial" w:hAnsi="Arial" w:cs="Arial"/>
          <w:bCs/>
          <w:sz w:val="19"/>
          <w:szCs w:val="19"/>
        </w:rPr>
        <w:t>;</w:t>
      </w:r>
    </w:p>
    <w:p w14:paraId="357146AC"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.6.2 materiály, které </w:t>
      </w:r>
      <w:r w:rsidR="0005097B">
        <w:rPr>
          <w:rFonts w:ascii="Arial" w:hAnsi="Arial" w:cs="Arial"/>
          <w:bCs/>
          <w:sz w:val="19"/>
          <w:szCs w:val="19"/>
        </w:rPr>
        <w:t>z</w:t>
      </w:r>
      <w:r w:rsidRPr="0005097B">
        <w:rPr>
          <w:rFonts w:ascii="Arial" w:hAnsi="Arial" w:cs="Arial"/>
          <w:bCs/>
          <w:sz w:val="19"/>
          <w:szCs w:val="19"/>
        </w:rPr>
        <w:t xml:space="preserve">hotovitel objednal pro provedení </w:t>
      </w:r>
      <w:r w:rsidR="0005097B">
        <w:rPr>
          <w:rFonts w:ascii="Arial" w:hAnsi="Arial" w:cs="Arial"/>
          <w:bCs/>
          <w:sz w:val="19"/>
          <w:szCs w:val="19"/>
        </w:rPr>
        <w:t>d</w:t>
      </w:r>
      <w:r w:rsidRPr="0005097B">
        <w:rPr>
          <w:rFonts w:ascii="Arial" w:hAnsi="Arial" w:cs="Arial"/>
          <w:bCs/>
          <w:sz w:val="19"/>
          <w:szCs w:val="19"/>
        </w:rPr>
        <w:t xml:space="preserve">íla do dne účinnosti odstoupení od Smlouvy, které byly dodány </w:t>
      </w:r>
      <w:r w:rsidR="0005097B">
        <w:rPr>
          <w:rFonts w:ascii="Arial" w:hAnsi="Arial" w:cs="Arial"/>
          <w:bCs/>
          <w:sz w:val="19"/>
          <w:szCs w:val="19"/>
        </w:rPr>
        <w:t>zho</w:t>
      </w:r>
      <w:r w:rsidRPr="0005097B">
        <w:rPr>
          <w:rFonts w:ascii="Arial" w:hAnsi="Arial" w:cs="Arial"/>
          <w:bCs/>
          <w:sz w:val="19"/>
          <w:szCs w:val="19"/>
        </w:rPr>
        <w:t xml:space="preserve">toviteli, nebo jejichž dodávku je </w:t>
      </w:r>
      <w:r w:rsidR="0005097B">
        <w:rPr>
          <w:rFonts w:ascii="Arial" w:hAnsi="Arial" w:cs="Arial"/>
          <w:bCs/>
          <w:sz w:val="19"/>
          <w:szCs w:val="19"/>
        </w:rPr>
        <w:t>z</w:t>
      </w:r>
      <w:r w:rsidRPr="0005097B">
        <w:rPr>
          <w:rFonts w:ascii="Arial" w:hAnsi="Arial" w:cs="Arial"/>
          <w:bCs/>
          <w:sz w:val="19"/>
          <w:szCs w:val="19"/>
        </w:rPr>
        <w:t xml:space="preserve">hotovitel povinen přijmout: tyto materiály se stávají okamžikem jejich zaplacení vlastnictvím </w:t>
      </w:r>
      <w:r w:rsidR="0005097B">
        <w:rPr>
          <w:rFonts w:ascii="Arial" w:hAnsi="Arial" w:cs="Arial"/>
          <w:bCs/>
          <w:sz w:val="19"/>
          <w:szCs w:val="19"/>
        </w:rPr>
        <w:t>o</w:t>
      </w:r>
      <w:r w:rsidRPr="0005097B">
        <w:rPr>
          <w:rFonts w:ascii="Arial" w:hAnsi="Arial" w:cs="Arial"/>
          <w:bCs/>
          <w:sz w:val="19"/>
          <w:szCs w:val="19"/>
        </w:rPr>
        <w:t xml:space="preserve">bjednatele, přičemž </w:t>
      </w:r>
      <w:r w:rsidR="0005097B">
        <w:rPr>
          <w:rFonts w:ascii="Arial" w:hAnsi="Arial" w:cs="Arial"/>
          <w:bCs/>
          <w:sz w:val="19"/>
          <w:szCs w:val="19"/>
        </w:rPr>
        <w:t>z</w:t>
      </w:r>
      <w:r w:rsidRPr="0005097B">
        <w:rPr>
          <w:rFonts w:ascii="Arial" w:hAnsi="Arial" w:cs="Arial"/>
          <w:bCs/>
          <w:sz w:val="19"/>
          <w:szCs w:val="19"/>
        </w:rPr>
        <w:t xml:space="preserve">hotovitel je povinen je </w:t>
      </w:r>
      <w:r w:rsidR="0005097B">
        <w:rPr>
          <w:rFonts w:ascii="Arial" w:hAnsi="Arial" w:cs="Arial"/>
          <w:bCs/>
          <w:sz w:val="19"/>
          <w:szCs w:val="19"/>
        </w:rPr>
        <w:t>o</w:t>
      </w:r>
      <w:r w:rsidRPr="0005097B">
        <w:rPr>
          <w:rFonts w:ascii="Arial" w:hAnsi="Arial" w:cs="Arial"/>
          <w:bCs/>
          <w:sz w:val="19"/>
          <w:szCs w:val="19"/>
        </w:rPr>
        <w:t xml:space="preserve">bjednateli vydat v místě určeném </w:t>
      </w:r>
      <w:r w:rsidR="0005097B">
        <w:rPr>
          <w:rFonts w:ascii="Arial" w:hAnsi="Arial" w:cs="Arial"/>
          <w:bCs/>
          <w:sz w:val="19"/>
          <w:szCs w:val="19"/>
        </w:rPr>
        <w:t>o</w:t>
      </w:r>
      <w:r w:rsidRPr="0005097B">
        <w:rPr>
          <w:rFonts w:ascii="Arial" w:hAnsi="Arial" w:cs="Arial"/>
          <w:bCs/>
          <w:sz w:val="19"/>
          <w:szCs w:val="19"/>
        </w:rPr>
        <w:t>bjednatelem;</w:t>
      </w:r>
    </w:p>
    <w:p w14:paraId="55B0FA9E"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.6.3 Zhotovitel nemá právo na úhradu dle předcházejících odstavců ve vztahu k práci a materiálu, jejichž provedení, resp. po</w:t>
      </w:r>
      <w:r w:rsidRPr="00687588">
        <w:rPr>
          <w:rFonts w:ascii="Arial" w:hAnsi="Arial" w:cs="Arial"/>
          <w:bCs/>
          <w:sz w:val="19"/>
          <w:szCs w:val="19"/>
        </w:rPr>
        <w:t xml:space="preserve">užití při provádění </w:t>
      </w:r>
      <w:r w:rsidR="0005097B">
        <w:rPr>
          <w:rFonts w:ascii="Arial" w:hAnsi="Arial" w:cs="Arial"/>
          <w:bCs/>
          <w:sz w:val="19"/>
          <w:szCs w:val="19"/>
        </w:rPr>
        <w:t>d</w:t>
      </w:r>
      <w:r w:rsidRPr="0005097B">
        <w:rPr>
          <w:rFonts w:ascii="Arial" w:hAnsi="Arial" w:cs="Arial"/>
          <w:bCs/>
          <w:sz w:val="19"/>
          <w:szCs w:val="19"/>
        </w:rPr>
        <w:t xml:space="preserve">íla vč. provedení resp. použití při autorském dozoru by vedlo k vadám </w:t>
      </w:r>
      <w:r w:rsidR="00834BAF">
        <w:rPr>
          <w:rFonts w:ascii="Arial" w:hAnsi="Arial" w:cs="Arial"/>
          <w:bCs/>
          <w:sz w:val="19"/>
          <w:szCs w:val="19"/>
        </w:rPr>
        <w:t>d</w:t>
      </w:r>
      <w:r w:rsidRPr="0005097B">
        <w:rPr>
          <w:rFonts w:ascii="Arial" w:hAnsi="Arial" w:cs="Arial"/>
          <w:bCs/>
          <w:sz w:val="19"/>
          <w:szCs w:val="19"/>
        </w:rPr>
        <w:t>íla (nesprávnému postupu při výkonu autorského dozoru).</w:t>
      </w:r>
    </w:p>
    <w:p w14:paraId="018B70D8" w14:textId="77777777" w:rsidR="003F656B" w:rsidRPr="004547EF" w:rsidRDefault="00F047B1" w:rsidP="003F656B">
      <w:pPr>
        <w:pStyle w:val="Nadpis1"/>
        <w:keepNext w:val="0"/>
        <w:widowControl w:val="0"/>
        <w:tabs>
          <w:tab w:val="left" w:pos="540"/>
        </w:tabs>
        <w:suppressAutoHyphens/>
        <w:spacing w:after="0"/>
        <w:ind w:left="539" w:hanging="539"/>
        <w:jc w:val="center"/>
        <w:rPr>
          <w:sz w:val="24"/>
          <w:szCs w:val="24"/>
          <w:u w:val="single"/>
        </w:rPr>
      </w:pPr>
      <w:r>
        <w:rPr>
          <w:sz w:val="24"/>
          <w:szCs w:val="24"/>
          <w:u w:val="single"/>
        </w:rPr>
        <w:t xml:space="preserve">Článek </w:t>
      </w:r>
      <w:r w:rsidRPr="00687588">
        <w:rPr>
          <w:sz w:val="24"/>
          <w:szCs w:val="24"/>
          <w:u w:val="single"/>
        </w:rPr>
        <w:t>1</w:t>
      </w:r>
      <w:r w:rsidR="005A3EE2" w:rsidRPr="00687588">
        <w:rPr>
          <w:sz w:val="24"/>
          <w:szCs w:val="24"/>
          <w:u w:val="single"/>
        </w:rPr>
        <w:t>4</w:t>
      </w:r>
      <w:r w:rsidR="003F656B" w:rsidRPr="004547EF">
        <w:rPr>
          <w:sz w:val="24"/>
          <w:szCs w:val="24"/>
          <w:u w:val="single"/>
        </w:rPr>
        <w:t xml:space="preserve"> - Závěrečná ustanovení</w:t>
      </w:r>
    </w:p>
    <w:p w14:paraId="5D74C218" w14:textId="77777777" w:rsidR="003F656B" w:rsidRPr="0072612B" w:rsidRDefault="003F656B" w:rsidP="003F656B">
      <w:pPr>
        <w:tabs>
          <w:tab w:val="left" w:pos="540"/>
        </w:tabs>
        <w:suppressAutoHyphens/>
        <w:ind w:left="540" w:hanging="540"/>
      </w:pPr>
    </w:p>
    <w:p w14:paraId="6346F254" w14:textId="77777777" w:rsidR="003F656B" w:rsidRPr="004C6A85" w:rsidRDefault="00483D1D" w:rsidP="003F656B">
      <w:pPr>
        <w:ind w:left="540" w:hanging="540"/>
        <w:jc w:val="both"/>
        <w:rPr>
          <w:rFonts w:ascii="Arial" w:hAnsi="Arial" w:cs="Arial"/>
          <w:sz w:val="19"/>
          <w:szCs w:val="19"/>
        </w:rPr>
      </w:pPr>
      <w:r>
        <w:rPr>
          <w:rFonts w:ascii="Arial" w:hAnsi="Arial" w:cs="Arial"/>
          <w:b/>
          <w:bCs/>
          <w:sz w:val="19"/>
          <w:szCs w:val="19"/>
        </w:rPr>
        <w:t>1</w:t>
      </w:r>
      <w:r w:rsidR="00834BAF">
        <w:rPr>
          <w:rFonts w:ascii="Arial" w:hAnsi="Arial" w:cs="Arial"/>
          <w:b/>
          <w:bCs/>
          <w:sz w:val="19"/>
          <w:szCs w:val="19"/>
        </w:rPr>
        <w:t>4</w:t>
      </w:r>
      <w:r w:rsidR="003F656B" w:rsidRPr="004C6A85">
        <w:rPr>
          <w:rFonts w:ascii="Arial" w:hAnsi="Arial" w:cs="Arial"/>
          <w:b/>
          <w:bCs/>
          <w:sz w:val="19"/>
          <w:szCs w:val="19"/>
        </w:rPr>
        <w:t xml:space="preserve">.1. </w:t>
      </w:r>
      <w:r w:rsidR="003F656B" w:rsidRPr="004C6A85">
        <w:rPr>
          <w:rFonts w:ascii="Arial" w:hAnsi="Arial" w:cs="Arial"/>
          <w:b/>
          <w:bCs/>
          <w:sz w:val="19"/>
          <w:szCs w:val="19"/>
        </w:rPr>
        <w:tab/>
      </w:r>
      <w:r w:rsidR="009A71F6">
        <w:rPr>
          <w:rFonts w:ascii="Arial" w:hAnsi="Arial" w:cs="Arial"/>
          <w:sz w:val="19"/>
          <w:szCs w:val="19"/>
        </w:rPr>
        <w:t>Tuto s</w:t>
      </w:r>
      <w:r w:rsidR="003F656B"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003F656B"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003F656B" w:rsidRPr="004C6A85">
        <w:rPr>
          <w:rFonts w:ascii="Arial" w:hAnsi="Arial" w:cs="Arial"/>
          <w:sz w:val="19"/>
          <w:szCs w:val="19"/>
        </w:rPr>
        <w:t>.</w:t>
      </w:r>
    </w:p>
    <w:p w14:paraId="33CB5D21"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lastRenderedPageBreak/>
        <w:t>1</w:t>
      </w:r>
      <w:r w:rsidR="00834BAF">
        <w:rPr>
          <w:rFonts w:ascii="Arial" w:hAnsi="Arial" w:cs="Arial"/>
          <w:b/>
          <w:sz w:val="19"/>
          <w:szCs w:val="19"/>
        </w:rPr>
        <w:t>4</w:t>
      </w:r>
      <w:r w:rsidR="003F656B" w:rsidRPr="004C6A85">
        <w:rPr>
          <w:rFonts w:ascii="Arial" w:hAnsi="Arial" w:cs="Arial"/>
          <w:b/>
          <w:sz w:val="19"/>
          <w:szCs w:val="19"/>
        </w:rPr>
        <w:t>.2.</w:t>
      </w:r>
      <w:r w:rsidR="003F656B"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14:paraId="1BC081F3" w14:textId="77777777" w:rsidR="003F656B"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.3.</w:t>
      </w:r>
      <w:r w:rsidR="003F656B" w:rsidRPr="004C6A85">
        <w:rPr>
          <w:rFonts w:ascii="Arial" w:hAnsi="Arial" w:cs="Arial"/>
          <w:sz w:val="19"/>
          <w:szCs w:val="19"/>
        </w:rPr>
        <w:tab/>
        <w:t xml:space="preserve">Smluvní strany podpisem této </w:t>
      </w:r>
      <w:r w:rsidR="009A71F6">
        <w:rPr>
          <w:rFonts w:ascii="Arial" w:hAnsi="Arial" w:cs="Arial"/>
          <w:sz w:val="19"/>
          <w:szCs w:val="19"/>
        </w:rPr>
        <w:t>s</w:t>
      </w:r>
      <w:r w:rsidR="003F656B"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558 odst. 2 občanského zákoníku.</w:t>
      </w:r>
    </w:p>
    <w:p w14:paraId="4345FB47"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.4.</w:t>
      </w:r>
      <w:r w:rsidR="003F656B"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003F656B"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6EC5AEE1"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.5.</w:t>
      </w:r>
      <w:r w:rsidR="003F656B"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582 odst. 1 první věta a odst. 2 občanského zákoníku.</w:t>
      </w:r>
    </w:p>
    <w:p w14:paraId="30D2D0A5"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.6.</w:t>
      </w:r>
      <w:r w:rsidR="003F656B"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003F656B" w:rsidRPr="004C6A85">
        <w:rPr>
          <w:rFonts w:ascii="Arial" w:hAnsi="Arial" w:cs="Arial"/>
          <w:sz w:val="19"/>
          <w:szCs w:val="19"/>
        </w:rPr>
        <w:t xml:space="preserve">mlouvy nebo dodatku k ní. V souladu s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003F656B"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003F656B" w:rsidRPr="004C6A85">
        <w:rPr>
          <w:rFonts w:ascii="Arial" w:hAnsi="Arial" w:cs="Arial"/>
          <w:sz w:val="19"/>
          <w:szCs w:val="19"/>
        </w:rPr>
        <w:t>ouhlasí.</w:t>
      </w:r>
    </w:p>
    <w:p w14:paraId="229B1ACB"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.7.</w:t>
      </w:r>
      <w:r w:rsidR="003F656B" w:rsidRPr="004C6A85">
        <w:rPr>
          <w:rFonts w:ascii="Arial" w:hAnsi="Arial" w:cs="Arial"/>
          <w:sz w:val="19"/>
          <w:szCs w:val="19"/>
        </w:rPr>
        <w:tab/>
        <w:t xml:space="preserve">Pokud se kterékoli ujednání této </w:t>
      </w:r>
      <w:r w:rsidR="009A71F6">
        <w:rPr>
          <w:rFonts w:ascii="Arial" w:hAnsi="Arial" w:cs="Arial"/>
          <w:sz w:val="19"/>
          <w:szCs w:val="19"/>
        </w:rPr>
        <w:t>s</w:t>
      </w:r>
      <w:r w:rsidR="003F656B"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335F90D9" w14:textId="77777777" w:rsidR="003F656B" w:rsidRPr="00950031" w:rsidRDefault="00950031"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5A3EE2">
        <w:rPr>
          <w:rFonts w:ascii="Arial" w:hAnsi="Arial" w:cs="Arial"/>
          <w:b/>
          <w:sz w:val="19"/>
          <w:szCs w:val="19"/>
        </w:rPr>
        <w:t>1</w:t>
      </w:r>
      <w:r w:rsidR="00834BAF">
        <w:rPr>
          <w:rFonts w:ascii="Arial" w:hAnsi="Arial" w:cs="Arial"/>
          <w:b/>
          <w:sz w:val="19"/>
          <w:szCs w:val="19"/>
        </w:rPr>
        <w:t>4</w:t>
      </w:r>
      <w:r w:rsidRPr="005A3EE2">
        <w:rPr>
          <w:rFonts w:ascii="Arial" w:hAnsi="Arial" w:cs="Arial"/>
          <w:b/>
          <w:sz w:val="19"/>
          <w:szCs w:val="19"/>
        </w:rPr>
        <w:t>.8.</w:t>
      </w:r>
      <w:r w:rsidR="003F656B" w:rsidRPr="004C6A85">
        <w:rPr>
          <w:rFonts w:ascii="Arial" w:hAnsi="Arial" w:cs="Arial"/>
          <w:sz w:val="19"/>
          <w:szCs w:val="19"/>
        </w:rPr>
        <w:tab/>
      </w:r>
      <w:r w:rsidR="003F656B" w:rsidRPr="00950031">
        <w:rPr>
          <w:rFonts w:ascii="Arial" w:hAnsi="Arial" w:cs="Arial"/>
          <w:sz w:val="19"/>
          <w:szCs w:val="19"/>
        </w:rPr>
        <w:t xml:space="preserve">Smluvní strany se dohodly, že při doručování se vylučuje domněnka doby dojití. Mezi smluvními stranami tak neplatí </w:t>
      </w:r>
      <w:proofErr w:type="spellStart"/>
      <w:r w:rsidR="001B079C" w:rsidRPr="00950031">
        <w:rPr>
          <w:rFonts w:ascii="Arial" w:hAnsi="Arial" w:cs="Arial"/>
          <w:sz w:val="19"/>
          <w:szCs w:val="19"/>
        </w:rPr>
        <w:t>ust</w:t>
      </w:r>
      <w:proofErr w:type="spellEnd"/>
      <w:r w:rsidR="001B079C" w:rsidRPr="00950031">
        <w:rPr>
          <w:rFonts w:ascii="Arial" w:hAnsi="Arial" w:cs="Arial"/>
          <w:sz w:val="19"/>
          <w:szCs w:val="19"/>
        </w:rPr>
        <w:t xml:space="preserve">. </w:t>
      </w:r>
      <w:r w:rsidR="003F656B" w:rsidRPr="00950031">
        <w:rPr>
          <w:rFonts w:ascii="Arial" w:hAnsi="Arial" w:cs="Arial"/>
          <w:sz w:val="19"/>
          <w:szCs w:val="19"/>
        </w:rPr>
        <w:t>§ 573 občanského zákoníku.</w:t>
      </w:r>
    </w:p>
    <w:p w14:paraId="7444AA06"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Dle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003F656B" w:rsidRPr="004C6A85">
        <w:rPr>
          <w:rFonts w:ascii="Arial" w:hAnsi="Arial" w:cs="Arial"/>
          <w:sz w:val="19"/>
          <w:szCs w:val="19"/>
        </w:rPr>
        <w:t>mlouvy sjednávají promlčecí lhůtu v délce trvání 4 let</w:t>
      </w:r>
      <w:r w:rsidR="001F60F9">
        <w:rPr>
          <w:rFonts w:ascii="Arial" w:hAnsi="Arial" w:cs="Arial"/>
          <w:sz w:val="19"/>
          <w:szCs w:val="19"/>
        </w:rPr>
        <w:t>, pokud není touto Smlouvou stanoveno v některých případech jinak</w:t>
      </w:r>
      <w:r w:rsidR="003F656B" w:rsidRPr="004C6A85">
        <w:rPr>
          <w:rFonts w:ascii="Arial" w:hAnsi="Arial" w:cs="Arial"/>
          <w:sz w:val="19"/>
          <w:szCs w:val="19"/>
        </w:rPr>
        <w:t>.</w:t>
      </w:r>
    </w:p>
    <w:p w14:paraId="093B962E"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10</w:t>
      </w:r>
      <w:r w:rsidR="003F656B" w:rsidRPr="004C6A85">
        <w:rPr>
          <w:rFonts w:ascii="Arial" w:hAnsi="Arial" w:cs="Arial"/>
          <w:b/>
          <w:sz w:val="19"/>
          <w:szCs w:val="19"/>
        </w:rPr>
        <w:t>.</w:t>
      </w:r>
      <w:r w:rsidR="003F656B"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003F656B" w:rsidRPr="004C6A85">
        <w:rPr>
          <w:rFonts w:ascii="Arial" w:hAnsi="Arial" w:cs="Arial"/>
          <w:sz w:val="19"/>
          <w:szCs w:val="19"/>
        </w:rPr>
        <w:t xml:space="preserve"> přebírá zhotovitel podpisem této </w:t>
      </w:r>
      <w:r w:rsidR="009A71F6">
        <w:rPr>
          <w:rFonts w:ascii="Arial" w:hAnsi="Arial" w:cs="Arial"/>
          <w:sz w:val="19"/>
          <w:szCs w:val="19"/>
        </w:rPr>
        <w:t>s</w:t>
      </w:r>
      <w:r w:rsidR="003F656B" w:rsidRPr="004C6A85">
        <w:rPr>
          <w:rFonts w:ascii="Arial" w:hAnsi="Arial" w:cs="Arial"/>
          <w:sz w:val="19"/>
          <w:szCs w:val="19"/>
        </w:rPr>
        <w:t>mlouvy nebezpečí změny okolností.</w:t>
      </w:r>
    </w:p>
    <w:p w14:paraId="4DFD08B3" w14:textId="77777777"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1</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 xml:space="preserve">Pokud není v  této </w:t>
      </w:r>
      <w:r w:rsidR="009A71F6">
        <w:rPr>
          <w:rFonts w:ascii="Arial" w:hAnsi="Arial" w:cs="Arial"/>
          <w:sz w:val="19"/>
          <w:szCs w:val="19"/>
        </w:rPr>
        <w:t>s</w:t>
      </w:r>
      <w:r w:rsidR="003F656B"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003F656B" w:rsidRPr="004C6A85">
        <w:rPr>
          <w:rFonts w:ascii="Arial" w:hAnsi="Arial" w:cs="Arial"/>
          <w:sz w:val="19"/>
          <w:szCs w:val="19"/>
        </w:rPr>
        <w:t>bčan</w:t>
      </w:r>
      <w:r w:rsidR="001B079C">
        <w:rPr>
          <w:rFonts w:ascii="Arial" w:hAnsi="Arial" w:cs="Arial"/>
          <w:sz w:val="19"/>
          <w:szCs w:val="19"/>
        </w:rPr>
        <w:t>ského zákoníku.</w:t>
      </w:r>
    </w:p>
    <w:p w14:paraId="7F439862"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2</w:t>
      </w:r>
      <w:r w:rsidR="003F656B" w:rsidRPr="004C6A85">
        <w:rPr>
          <w:rFonts w:ascii="Arial" w:hAnsi="Arial" w:cs="Arial"/>
          <w:b/>
          <w:sz w:val="19"/>
          <w:szCs w:val="19"/>
        </w:rPr>
        <w:t>.</w:t>
      </w:r>
      <w:r w:rsidR="003F656B"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003F656B"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003F656B" w:rsidRPr="004C6A85">
        <w:rPr>
          <w:rFonts w:ascii="Arial" w:hAnsi="Arial" w:cs="Arial"/>
          <w:sz w:val="19"/>
          <w:szCs w:val="19"/>
        </w:rPr>
        <w:t>mlouvy.</w:t>
      </w:r>
    </w:p>
    <w:p w14:paraId="5F39F43E"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3</w:t>
      </w:r>
      <w:r w:rsidR="003F656B" w:rsidRPr="004C6A85">
        <w:rPr>
          <w:rFonts w:ascii="Arial" w:hAnsi="Arial" w:cs="Arial"/>
          <w:b/>
          <w:sz w:val="19"/>
          <w:szCs w:val="19"/>
        </w:rPr>
        <w:t>.</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003F656B"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003F656B"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003F656B"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14:paraId="4D5BC61D"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4</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003F656B"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003F656B"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003F656B"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3 odst. 1 ZRS.           </w:t>
      </w:r>
    </w:p>
    <w:p w14:paraId="54CC2D56"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5</w:t>
      </w:r>
      <w:r w:rsidR="003F656B" w:rsidRPr="004C6A85">
        <w:rPr>
          <w:rFonts w:ascii="Arial" w:hAnsi="Arial" w:cs="Arial"/>
          <w:b/>
          <w:sz w:val="19"/>
          <w:szCs w:val="19"/>
        </w:rPr>
        <w:t>.</w:t>
      </w:r>
      <w:r w:rsidR="003F656B"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003F656B"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003F656B"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003F656B"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003F656B" w:rsidRPr="004C6A85">
        <w:rPr>
          <w:rFonts w:ascii="Arial" w:hAnsi="Arial" w:cs="Arial"/>
          <w:sz w:val="19"/>
          <w:szCs w:val="19"/>
        </w:rPr>
        <w:t>egis</w:t>
      </w:r>
      <w:r w:rsidR="009A71F6">
        <w:rPr>
          <w:rFonts w:ascii="Arial" w:hAnsi="Arial" w:cs="Arial"/>
          <w:sz w:val="19"/>
          <w:szCs w:val="19"/>
        </w:rPr>
        <w:t>tru smluv uveřejnila. S částmi s</w:t>
      </w:r>
      <w:r w:rsidR="003F656B"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003F656B"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003F656B" w:rsidRPr="004C6A85">
        <w:rPr>
          <w:rFonts w:ascii="Arial" w:hAnsi="Arial" w:cs="Arial"/>
          <w:sz w:val="19"/>
          <w:szCs w:val="19"/>
        </w:rPr>
        <w:t>mlouvy</w:t>
      </w:r>
      <w:r w:rsidR="001B079C">
        <w:rPr>
          <w:rFonts w:ascii="Arial" w:hAnsi="Arial" w:cs="Arial"/>
          <w:sz w:val="19"/>
          <w:szCs w:val="19"/>
        </w:rPr>
        <w:t>,</w:t>
      </w:r>
      <w:r w:rsidR="003F656B"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14:paraId="37F41E2D" w14:textId="77777777"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lastRenderedPageBreak/>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6</w:t>
      </w:r>
      <w:r w:rsidR="003F656B" w:rsidRPr="004C6A85">
        <w:rPr>
          <w:rFonts w:ascii="Arial" w:hAnsi="Arial" w:cs="Arial"/>
          <w:b/>
          <w:sz w:val="19"/>
          <w:szCs w:val="19"/>
        </w:rPr>
        <w:t>.</w:t>
      </w:r>
      <w:r w:rsidR="009A71F6">
        <w:rPr>
          <w:rFonts w:ascii="Arial" w:hAnsi="Arial" w:cs="Arial"/>
          <w:sz w:val="19"/>
          <w:szCs w:val="19"/>
        </w:rPr>
        <w:tab/>
        <w:t>Osoby uzavírající tuto s</w:t>
      </w:r>
      <w:r w:rsidR="003F656B"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003F656B" w:rsidRPr="004C6A85">
        <w:rPr>
          <w:rFonts w:ascii="Arial" w:hAnsi="Arial" w:cs="Arial"/>
          <w:sz w:val="19"/>
          <w:szCs w:val="19"/>
        </w:rPr>
        <w:t>egistru smluv. Tento souhlas je udělen na dobu neurčitou.</w:t>
      </w:r>
    </w:p>
    <w:p w14:paraId="2B366756" w14:textId="77777777" w:rsidR="0054076F" w:rsidRPr="0054076F" w:rsidRDefault="00483D1D"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sidRPr="004C6A85">
        <w:rPr>
          <w:rFonts w:ascii="Arial" w:hAnsi="Arial" w:cs="Arial"/>
          <w:b/>
          <w:sz w:val="19"/>
          <w:szCs w:val="19"/>
        </w:rPr>
        <w:t>.1</w:t>
      </w:r>
      <w:r w:rsidR="00950031">
        <w:rPr>
          <w:rFonts w:ascii="Arial" w:hAnsi="Arial" w:cs="Arial"/>
          <w:b/>
          <w:sz w:val="19"/>
          <w:szCs w:val="19"/>
        </w:rPr>
        <w:t>7</w:t>
      </w:r>
      <w:r w:rsidR="0054076F" w:rsidRPr="004C6A85">
        <w:rPr>
          <w:rFonts w:ascii="Arial" w:hAnsi="Arial" w:cs="Arial"/>
          <w:b/>
          <w:sz w:val="19"/>
          <w:szCs w:val="19"/>
        </w:rPr>
        <w:t>.</w:t>
      </w:r>
      <w:r w:rsidR="0054076F" w:rsidRPr="004C6A85">
        <w:rPr>
          <w:rFonts w:ascii="Arial" w:hAnsi="Arial" w:cs="Arial"/>
          <w:b/>
          <w:sz w:val="19"/>
          <w:szCs w:val="19"/>
        </w:rPr>
        <w:tab/>
      </w:r>
      <w:r w:rsidR="0054076F" w:rsidRPr="004C6A85">
        <w:rPr>
          <w:rFonts w:ascii="Arial" w:hAnsi="Arial" w:cs="Arial"/>
          <w:sz w:val="19"/>
          <w:szCs w:val="19"/>
        </w:rPr>
        <w:t>Smluvní stra</w:t>
      </w:r>
      <w:r w:rsidR="0054076F">
        <w:rPr>
          <w:rFonts w:ascii="Arial" w:hAnsi="Arial" w:cs="Arial"/>
          <w:sz w:val="19"/>
          <w:szCs w:val="19"/>
        </w:rPr>
        <w:t xml:space="preserve">ny stvrzují, že </w:t>
      </w:r>
      <w:r w:rsidR="0054076F" w:rsidRPr="0054076F">
        <w:rPr>
          <w:rFonts w:ascii="Arial" w:hAnsi="Arial" w:cs="Arial"/>
          <w:iCs/>
          <w:sz w:val="19"/>
          <w:szCs w:val="19"/>
        </w:rPr>
        <w:t>při uzavírání této smlouvy jednaly a postupovaly čestně a transparentně</w:t>
      </w:r>
      <w:r w:rsidR="0054076F">
        <w:rPr>
          <w:rFonts w:ascii="Arial" w:hAnsi="Arial" w:cs="Arial"/>
          <w:iCs/>
          <w:sz w:val="19"/>
          <w:szCs w:val="19"/>
        </w:rPr>
        <w:t xml:space="preserve"> </w:t>
      </w:r>
      <w:r w:rsidR="0054076F" w:rsidRPr="0054076F">
        <w:rPr>
          <w:rFonts w:ascii="Arial" w:hAnsi="Arial" w:cs="Arial"/>
          <w:iCs/>
          <w:sz w:val="19"/>
          <w:szCs w:val="19"/>
        </w:rPr>
        <w:t>a zavazují se tak jednat i při plnění této smlouvy a veškerých činnostech s ní souvisejících. Každá ze</w:t>
      </w:r>
      <w:r w:rsidR="0054076F">
        <w:rPr>
          <w:rFonts w:ascii="Arial" w:hAnsi="Arial" w:cs="Arial"/>
          <w:iCs/>
          <w:sz w:val="19"/>
          <w:szCs w:val="19"/>
        </w:rPr>
        <w:t xml:space="preserve"> </w:t>
      </w:r>
      <w:r w:rsidR="0054076F" w:rsidRPr="0054076F">
        <w:rPr>
          <w:rFonts w:ascii="Arial" w:hAnsi="Arial" w:cs="Arial"/>
          <w:iCs/>
          <w:sz w:val="19"/>
          <w:szCs w:val="19"/>
        </w:rPr>
        <w:t xml:space="preserve">smluvních stran se zavazuje jednat v souladu se zásadami, hodnotami a cíli </w:t>
      </w:r>
      <w:proofErr w:type="spellStart"/>
      <w:r w:rsidR="0054076F" w:rsidRPr="0054076F">
        <w:rPr>
          <w:rFonts w:ascii="Arial" w:hAnsi="Arial" w:cs="Arial"/>
          <w:iCs/>
          <w:sz w:val="19"/>
          <w:szCs w:val="19"/>
        </w:rPr>
        <w:t>compliance</w:t>
      </w:r>
      <w:proofErr w:type="spellEnd"/>
      <w:r w:rsidR="0054076F" w:rsidRPr="0054076F">
        <w:rPr>
          <w:rFonts w:ascii="Arial" w:hAnsi="Arial" w:cs="Arial"/>
          <w:iCs/>
          <w:sz w:val="19"/>
          <w:szCs w:val="19"/>
        </w:rPr>
        <w:t xml:space="preserve"> programů</w:t>
      </w:r>
      <w:r w:rsidR="0054076F">
        <w:rPr>
          <w:rFonts w:ascii="Arial" w:hAnsi="Arial" w:cs="Arial"/>
          <w:iCs/>
          <w:sz w:val="19"/>
          <w:szCs w:val="19"/>
        </w:rPr>
        <w:t xml:space="preserve"> </w:t>
      </w:r>
      <w:r w:rsidR="0054076F" w:rsidRPr="0054076F">
        <w:rPr>
          <w:rFonts w:ascii="Arial" w:hAnsi="Arial" w:cs="Arial"/>
          <w:iCs/>
          <w:sz w:val="19"/>
          <w:szCs w:val="19"/>
        </w:rPr>
        <w:t>a etických hodnot druhé smluvní strany, pakliže těmito dokumenty dotčené smluvní strany disponují, a jsou</w:t>
      </w:r>
      <w:r w:rsidR="0054076F">
        <w:rPr>
          <w:rFonts w:ascii="Arial" w:hAnsi="Arial" w:cs="Arial"/>
          <w:iCs/>
          <w:sz w:val="19"/>
          <w:szCs w:val="19"/>
        </w:rPr>
        <w:t xml:space="preserve"> uveřejněny na webových stránkách smluvních stran (společností).</w:t>
      </w:r>
    </w:p>
    <w:p w14:paraId="6127108D" w14:textId="77777777"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8</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14:paraId="32B2E7E9" w14:textId="77777777"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w:t>
      </w:r>
      <w:r w:rsidR="006923F3">
        <w:rPr>
          <w:rFonts w:ascii="Arial" w:hAnsi="Arial" w:cs="Arial"/>
          <w:sz w:val="19"/>
          <w:szCs w:val="19"/>
        </w:rPr>
        <w:t xml:space="preserve"> </w:t>
      </w:r>
      <w:r w:rsidR="006923F3" w:rsidRPr="006923F3">
        <w:rPr>
          <w:rFonts w:ascii="Arial" w:hAnsi="Arial" w:cs="Arial"/>
          <w:sz w:val="19"/>
          <w:szCs w:val="19"/>
        </w:rPr>
        <w:t>a podepsána zaručeným elektronickým podpisem založeným na kvalifikovaném certifikátu pro elektronický podpis nebo kvalifikovaným elektronickým podpisem</w:t>
      </w:r>
      <w:r w:rsidR="00A63250">
        <w:rPr>
          <w:rFonts w:ascii="Arial" w:hAnsi="Arial" w:cs="Arial"/>
          <w:sz w:val="19"/>
          <w:szCs w:val="19"/>
        </w:rPr>
        <w:t>, každý elektronický obraz smlouvy má platnost originálu.</w:t>
      </w:r>
    </w:p>
    <w:p w14:paraId="1477A4B2" w14:textId="77777777" w:rsidR="003F656B" w:rsidRPr="004C6A85" w:rsidRDefault="00483D1D" w:rsidP="00524F92">
      <w:pPr>
        <w:tabs>
          <w:tab w:val="left" w:pos="540"/>
        </w:tabs>
        <w:suppressAutoHyphens/>
        <w:ind w:left="540" w:hanging="682"/>
        <w:jc w:val="both"/>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w:t>
      </w:r>
      <w:r w:rsidR="00950031">
        <w:rPr>
          <w:rFonts w:ascii="Arial" w:hAnsi="Arial" w:cs="Arial"/>
          <w:b/>
          <w:sz w:val="19"/>
          <w:szCs w:val="19"/>
        </w:rPr>
        <w:t>20</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14:paraId="4CF60C57" w14:textId="77777777"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 </w:t>
      </w:r>
      <w:r w:rsidR="00950031">
        <w:rPr>
          <w:rFonts w:ascii="Arial" w:hAnsi="Arial" w:cs="Arial"/>
          <w:b/>
          <w:bCs/>
          <w:sz w:val="19"/>
          <w:szCs w:val="19"/>
        </w:rPr>
        <w:t>Všeobecné</w:t>
      </w:r>
      <w:r w:rsidR="00D00B00">
        <w:rPr>
          <w:rFonts w:ascii="Arial" w:hAnsi="Arial" w:cs="Arial"/>
          <w:b/>
          <w:bCs/>
          <w:sz w:val="19"/>
          <w:szCs w:val="19"/>
        </w:rPr>
        <w:t xml:space="preserve"> technické podmínky</w:t>
      </w:r>
    </w:p>
    <w:p w14:paraId="164450FB" w14:textId="77777777" w:rsidR="005A3EE2" w:rsidRPr="004C6A85" w:rsidRDefault="005A3EE2" w:rsidP="005A3EE2">
      <w:pPr>
        <w:suppressAutoHyphens/>
        <w:spacing w:before="120" w:after="120"/>
        <w:ind w:left="539"/>
        <w:jc w:val="both"/>
        <w:rPr>
          <w:rFonts w:ascii="Arial" w:hAnsi="Arial" w:cs="Arial"/>
          <w:b/>
          <w:bCs/>
          <w:sz w:val="19"/>
          <w:szCs w:val="19"/>
        </w:rPr>
      </w:pPr>
      <w:r w:rsidRPr="004C6A85">
        <w:rPr>
          <w:rFonts w:ascii="Arial" w:hAnsi="Arial" w:cs="Arial"/>
          <w:b/>
          <w:bCs/>
          <w:sz w:val="19"/>
          <w:szCs w:val="19"/>
        </w:rPr>
        <w:t xml:space="preserve">příloha č. </w:t>
      </w:r>
      <w:r>
        <w:rPr>
          <w:rFonts w:ascii="Arial" w:hAnsi="Arial" w:cs="Arial"/>
          <w:b/>
          <w:bCs/>
          <w:sz w:val="19"/>
          <w:szCs w:val="19"/>
        </w:rPr>
        <w:t>2</w:t>
      </w:r>
      <w:r w:rsidRPr="004C6A85">
        <w:rPr>
          <w:rFonts w:ascii="Arial" w:hAnsi="Arial" w:cs="Arial"/>
          <w:b/>
          <w:bCs/>
          <w:sz w:val="19"/>
          <w:szCs w:val="19"/>
        </w:rPr>
        <w:t xml:space="preserve"> </w:t>
      </w:r>
      <w:r>
        <w:rPr>
          <w:rFonts w:ascii="Arial" w:hAnsi="Arial" w:cs="Arial"/>
          <w:b/>
          <w:bCs/>
          <w:sz w:val="19"/>
          <w:szCs w:val="19"/>
        </w:rPr>
        <w:t>–</w:t>
      </w:r>
      <w:r w:rsidRPr="004C6A85">
        <w:rPr>
          <w:rFonts w:ascii="Arial" w:hAnsi="Arial" w:cs="Arial"/>
          <w:b/>
          <w:bCs/>
          <w:sz w:val="19"/>
          <w:szCs w:val="19"/>
        </w:rPr>
        <w:t xml:space="preserve"> </w:t>
      </w:r>
      <w:r>
        <w:rPr>
          <w:rFonts w:ascii="Arial" w:hAnsi="Arial" w:cs="Arial"/>
          <w:b/>
          <w:bCs/>
          <w:sz w:val="19"/>
          <w:szCs w:val="19"/>
        </w:rPr>
        <w:t>Zvláštní technické podmínky</w:t>
      </w:r>
    </w:p>
    <w:p w14:paraId="55E36BD3" w14:textId="77777777"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 xml:space="preserve">mlouvy potvrzuje, že se všemi ustanoveními </w:t>
      </w:r>
      <w:r w:rsidR="00950031">
        <w:rPr>
          <w:rFonts w:ascii="Arial" w:hAnsi="Arial" w:cs="Arial"/>
          <w:sz w:val="19"/>
          <w:szCs w:val="19"/>
        </w:rPr>
        <w:t>Všeobecných</w:t>
      </w:r>
      <w:r w:rsidRPr="009A71F6">
        <w:rPr>
          <w:rFonts w:ascii="Arial" w:hAnsi="Arial" w:cs="Arial"/>
          <w:sz w:val="19"/>
          <w:szCs w:val="19"/>
        </w:rPr>
        <w:t xml:space="preserve"> technických podmínek</w:t>
      </w:r>
      <w:r w:rsidR="005A3EE2">
        <w:rPr>
          <w:rFonts w:ascii="Arial" w:hAnsi="Arial" w:cs="Arial"/>
          <w:sz w:val="19"/>
          <w:szCs w:val="19"/>
        </w:rPr>
        <w:t xml:space="preserve"> a Zvláštních technických podmínek</w:t>
      </w:r>
      <w:r w:rsidRPr="009A71F6">
        <w:rPr>
          <w:rFonts w:ascii="Arial" w:hAnsi="Arial" w:cs="Arial"/>
          <w:sz w:val="19"/>
          <w:szCs w:val="19"/>
        </w:rPr>
        <w:t xml:space="preserve"> bez výhrad souhlasí.</w:t>
      </w:r>
    </w:p>
    <w:p w14:paraId="10AC51CD" w14:textId="77777777" w:rsidR="00483D1D" w:rsidRDefault="00483D1D" w:rsidP="001F3860">
      <w:pPr>
        <w:tabs>
          <w:tab w:val="left" w:pos="567"/>
        </w:tabs>
        <w:suppressAutoHyphens/>
        <w:spacing w:before="120" w:after="120"/>
        <w:ind w:left="567"/>
        <w:jc w:val="both"/>
        <w:rPr>
          <w:rFonts w:ascii="Arial" w:hAnsi="Arial" w:cs="Arial"/>
          <w:sz w:val="19"/>
          <w:szCs w:val="19"/>
        </w:rPr>
      </w:pPr>
    </w:p>
    <w:p w14:paraId="3DCAD846" w14:textId="77777777" w:rsidR="00483D1D" w:rsidRDefault="00483D1D" w:rsidP="001F3860">
      <w:pPr>
        <w:tabs>
          <w:tab w:val="left" w:pos="567"/>
        </w:tabs>
        <w:suppressAutoHyphens/>
        <w:spacing w:before="120" w:after="120"/>
        <w:ind w:left="567"/>
        <w:jc w:val="both"/>
        <w:rPr>
          <w:rFonts w:ascii="Arial" w:hAnsi="Arial" w:cs="Arial"/>
          <w:sz w:val="19"/>
          <w:szCs w:val="19"/>
        </w:rPr>
      </w:pPr>
    </w:p>
    <w:p w14:paraId="29D7D51D" w14:textId="77777777" w:rsidR="00E2553D" w:rsidRPr="00687588" w:rsidRDefault="00483D1D" w:rsidP="001F3860">
      <w:pPr>
        <w:tabs>
          <w:tab w:val="left" w:pos="567"/>
        </w:tabs>
        <w:suppressAutoHyphens/>
        <w:spacing w:before="120" w:after="120"/>
        <w:ind w:left="567"/>
        <w:jc w:val="both"/>
        <w:rPr>
          <w:rFonts w:ascii="Arial" w:hAnsi="Arial" w:cs="Arial"/>
          <w:sz w:val="19"/>
          <w:szCs w:val="19"/>
        </w:rPr>
      </w:pPr>
      <w:r w:rsidRPr="00687588">
        <w:rPr>
          <w:rFonts w:ascii="Arial" w:hAnsi="Arial" w:cs="Arial"/>
          <w:sz w:val="19"/>
          <w:szCs w:val="19"/>
        </w:rPr>
        <w:t>V Praze</w:t>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1B079C" w:rsidRPr="00687588">
        <w:rPr>
          <w:rFonts w:ascii="Arial" w:hAnsi="Arial" w:cs="Arial"/>
          <w:sz w:val="19"/>
          <w:szCs w:val="19"/>
        </w:rPr>
        <w:tab/>
      </w:r>
      <w:r w:rsidRPr="00687588">
        <w:rPr>
          <w:rFonts w:ascii="Arial" w:hAnsi="Arial" w:cs="Arial"/>
          <w:sz w:val="19"/>
          <w:szCs w:val="19"/>
        </w:rPr>
        <w:tab/>
      </w:r>
      <w:r w:rsidR="00E2553D" w:rsidRPr="00687588">
        <w:rPr>
          <w:rFonts w:ascii="Arial" w:hAnsi="Arial" w:cs="Arial"/>
          <w:sz w:val="19"/>
          <w:szCs w:val="19"/>
        </w:rPr>
        <w:t>V </w:t>
      </w:r>
      <w:r w:rsidR="001E07FC" w:rsidRPr="00687588">
        <w:rPr>
          <w:rFonts w:ascii="Arial" w:hAnsi="Arial" w:cs="Arial"/>
          <w:sz w:val="19"/>
          <w:szCs w:val="19"/>
        </w:rPr>
        <w:t>…………</w:t>
      </w:r>
      <w:r w:rsidRPr="00687588">
        <w:rPr>
          <w:rFonts w:ascii="Arial" w:hAnsi="Arial" w:cs="Arial"/>
          <w:sz w:val="19"/>
          <w:szCs w:val="19"/>
        </w:rPr>
        <w:t>………..</w:t>
      </w:r>
    </w:p>
    <w:p w14:paraId="581791A6" w14:textId="77777777"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14:paraId="1B3B7E86" w14:textId="77777777" w:rsidR="00BE7DED" w:rsidRDefault="00BE7DED" w:rsidP="0054076F">
      <w:pPr>
        <w:tabs>
          <w:tab w:val="left" w:pos="567"/>
        </w:tabs>
        <w:suppressAutoHyphens/>
        <w:spacing w:before="120"/>
        <w:jc w:val="both"/>
        <w:rPr>
          <w:rFonts w:ascii="Arial" w:hAnsi="Arial" w:cs="Arial"/>
          <w:sz w:val="19"/>
          <w:szCs w:val="19"/>
        </w:rPr>
      </w:pPr>
    </w:p>
    <w:p w14:paraId="54719FC3" w14:textId="77777777" w:rsidR="00483D1D" w:rsidRDefault="00483D1D" w:rsidP="0054076F">
      <w:pPr>
        <w:tabs>
          <w:tab w:val="left" w:pos="567"/>
        </w:tabs>
        <w:suppressAutoHyphens/>
        <w:spacing w:before="120"/>
        <w:jc w:val="both"/>
        <w:rPr>
          <w:rFonts w:ascii="Arial" w:hAnsi="Arial" w:cs="Arial"/>
          <w:sz w:val="19"/>
          <w:szCs w:val="19"/>
        </w:rPr>
      </w:pPr>
    </w:p>
    <w:p w14:paraId="260AE7D0" w14:textId="77777777" w:rsidR="00483D1D" w:rsidRDefault="00483D1D" w:rsidP="0054076F">
      <w:pPr>
        <w:tabs>
          <w:tab w:val="left" w:pos="567"/>
        </w:tabs>
        <w:suppressAutoHyphens/>
        <w:spacing w:before="120"/>
        <w:jc w:val="both"/>
        <w:rPr>
          <w:rFonts w:ascii="Arial" w:hAnsi="Arial" w:cs="Arial"/>
          <w:sz w:val="19"/>
          <w:szCs w:val="19"/>
        </w:rPr>
      </w:pPr>
    </w:p>
    <w:p w14:paraId="0B6BE697" w14:textId="77777777" w:rsidR="00483D1D" w:rsidRPr="00DB245B" w:rsidRDefault="00483D1D" w:rsidP="0054076F">
      <w:pPr>
        <w:tabs>
          <w:tab w:val="left" w:pos="567"/>
        </w:tabs>
        <w:suppressAutoHyphens/>
        <w:spacing w:before="120"/>
        <w:jc w:val="both"/>
        <w:rPr>
          <w:rFonts w:ascii="Arial" w:hAnsi="Arial" w:cs="Arial"/>
          <w:sz w:val="19"/>
          <w:szCs w:val="19"/>
        </w:rPr>
      </w:pPr>
    </w:p>
    <w:p w14:paraId="4579E208"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14:paraId="6FE12911" w14:textId="77777777" w:rsidR="00BE7DED" w:rsidRPr="00DB245B" w:rsidRDefault="00483D1D" w:rsidP="001F3860">
      <w:pPr>
        <w:tabs>
          <w:tab w:val="left" w:pos="567"/>
          <w:tab w:val="left" w:pos="6345"/>
        </w:tabs>
        <w:suppressAutoHyphens/>
        <w:ind w:left="567"/>
        <w:jc w:val="both"/>
        <w:rPr>
          <w:rFonts w:ascii="Arial" w:hAnsi="Arial" w:cs="Arial"/>
          <w:b/>
          <w:sz w:val="19"/>
          <w:szCs w:val="19"/>
        </w:rPr>
      </w:pPr>
      <w:r>
        <w:rPr>
          <w:rFonts w:ascii="Arial" w:hAnsi="Arial" w:cs="Arial"/>
          <w:b/>
          <w:sz w:val="19"/>
          <w:szCs w:val="19"/>
        </w:rPr>
        <w:t>I</w:t>
      </w:r>
      <w:r w:rsidR="008663EB" w:rsidRPr="00DB245B">
        <w:rPr>
          <w:rFonts w:ascii="Arial" w:hAnsi="Arial" w:cs="Arial"/>
          <w:b/>
          <w:sz w:val="19"/>
          <w:szCs w:val="19"/>
        </w:rPr>
        <w:t>ng. Petr Hofhanzl</w:t>
      </w:r>
      <w:r w:rsidR="00BE7DED" w:rsidRPr="00DB245B">
        <w:rPr>
          <w:rFonts w:ascii="Arial" w:hAnsi="Arial" w:cs="Arial"/>
          <w:b/>
          <w:sz w:val="19"/>
          <w:szCs w:val="19"/>
        </w:rPr>
        <w:tab/>
      </w:r>
    </w:p>
    <w:p w14:paraId="2BF15B0D" w14:textId="77777777" w:rsidR="00BE7DED" w:rsidRPr="00DB245B" w:rsidRDefault="001C34D9"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 xml:space="preserve">          </w:t>
      </w:r>
      <w:r w:rsidR="00BE7DED" w:rsidRPr="00DB245B">
        <w:rPr>
          <w:rFonts w:ascii="Arial" w:hAnsi="Arial" w:cs="Arial"/>
          <w:sz w:val="19"/>
          <w:szCs w:val="19"/>
        </w:rPr>
        <w:t xml:space="preserve">ředitel </w:t>
      </w:r>
      <w:r w:rsidR="00BE7DED" w:rsidRPr="00DB245B">
        <w:rPr>
          <w:rFonts w:ascii="Arial" w:hAnsi="Arial" w:cs="Arial"/>
          <w:sz w:val="19"/>
          <w:szCs w:val="19"/>
        </w:rPr>
        <w:tab/>
      </w:r>
    </w:p>
    <w:p w14:paraId="653ECE86" w14:textId="77777777" w:rsidR="00483D1D"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Stavební správa západ</w:t>
      </w:r>
    </w:p>
    <w:p w14:paraId="3585CB7D" w14:textId="77777777" w:rsidR="008016AE" w:rsidRPr="00687588" w:rsidRDefault="00483D1D" w:rsidP="0054076F">
      <w:pPr>
        <w:tabs>
          <w:tab w:val="left" w:pos="567"/>
        </w:tabs>
        <w:suppressAutoHyphens/>
        <w:ind w:left="567"/>
        <w:jc w:val="both"/>
        <w:rPr>
          <w:rFonts w:ascii="Arial" w:hAnsi="Arial" w:cs="Arial"/>
          <w:sz w:val="19"/>
          <w:szCs w:val="19"/>
        </w:rPr>
      </w:pPr>
      <w:r w:rsidRPr="00687588">
        <w:rPr>
          <w:rFonts w:ascii="Arial" w:hAnsi="Arial" w:cs="Arial"/>
          <w:sz w:val="19"/>
          <w:szCs w:val="19"/>
        </w:rPr>
        <w:t>Správa železnic, státní organizace</w:t>
      </w:r>
      <w:r w:rsidR="00BE7DED" w:rsidRPr="00687588">
        <w:rPr>
          <w:rFonts w:ascii="Arial" w:hAnsi="Arial" w:cs="Arial"/>
          <w:sz w:val="19"/>
          <w:szCs w:val="19"/>
        </w:rPr>
        <w:t xml:space="preserve">            </w:t>
      </w:r>
    </w:p>
    <w:p w14:paraId="68DC47F5" w14:textId="77777777" w:rsidR="00BE7DED" w:rsidRPr="0054076F" w:rsidRDefault="008016AE" w:rsidP="0054076F">
      <w:pPr>
        <w:tabs>
          <w:tab w:val="left" w:pos="567"/>
        </w:tabs>
        <w:suppressAutoHyphens/>
        <w:ind w:left="567"/>
        <w:jc w:val="both"/>
        <w:rPr>
          <w:rFonts w:ascii="Arial" w:hAnsi="Arial" w:cs="Arial"/>
          <w:sz w:val="20"/>
          <w:szCs w:val="19"/>
        </w:rPr>
      </w:pP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B55FDC" w14:textId="77777777" w:rsidR="003A5E51" w:rsidRDefault="003A5E51">
      <w:r>
        <w:separator/>
      </w:r>
    </w:p>
  </w:endnote>
  <w:endnote w:type="continuationSeparator" w:id="0">
    <w:p w14:paraId="36543A8A" w14:textId="77777777" w:rsidR="003A5E51" w:rsidRDefault="003A5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B37AF" w14:textId="77777777" w:rsidR="004743CE" w:rsidRDefault="004743C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5A42783" w14:textId="77777777" w:rsidR="004743CE" w:rsidRDefault="004743C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87137" w14:textId="308CF2A7" w:rsidR="004743CE" w:rsidRPr="00D75767" w:rsidRDefault="004743CE"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DD536F">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DD536F">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B5536" w14:textId="6A50931D" w:rsidR="004743CE" w:rsidRPr="00D75767" w:rsidRDefault="004743CE"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DD536F">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DD536F">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ABDA71" w14:textId="77777777" w:rsidR="003A5E51" w:rsidRDefault="003A5E51">
      <w:r>
        <w:separator/>
      </w:r>
    </w:p>
  </w:footnote>
  <w:footnote w:type="continuationSeparator" w:id="0">
    <w:p w14:paraId="09784BBF" w14:textId="77777777" w:rsidR="003A5E51" w:rsidRDefault="003A5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B719F" w14:textId="77777777" w:rsidR="008E7DF0" w:rsidRDefault="008E7DF0" w:rsidP="008E7DF0">
    <w:pPr>
      <w:pStyle w:val="Zhlav"/>
      <w:jc w:val="right"/>
      <w:rPr>
        <w:rFonts w:ascii="Arial" w:hAnsi="Arial" w:cs="Arial"/>
        <w:sz w:val="18"/>
        <w:szCs w:val="18"/>
      </w:rPr>
    </w:pPr>
    <w:r w:rsidRPr="0026615E">
      <w:rPr>
        <w:rFonts w:ascii="Arial" w:hAnsi="Arial" w:cs="Arial"/>
        <w:sz w:val="18"/>
        <w:szCs w:val="18"/>
      </w:rPr>
      <w:t>Rekonstrukce trakčního vedení trati Tábor – Bechyně</w:t>
    </w:r>
  </w:p>
  <w:p w14:paraId="66D51F58" w14:textId="7DC981DB" w:rsidR="004743CE" w:rsidRPr="000B227B" w:rsidRDefault="008E7DF0" w:rsidP="008E7DF0">
    <w:pPr>
      <w:pStyle w:val="Zhlav"/>
      <w:pBdr>
        <w:bottom w:val="single" w:sz="6" w:space="1" w:color="auto"/>
      </w:pBdr>
      <w:rPr>
        <w:rFonts w:ascii="Arial" w:hAnsi="Arial" w:cs="Arial"/>
        <w:i/>
        <w:sz w:val="18"/>
        <w:szCs w:val="18"/>
      </w:rPr>
    </w:pPr>
    <w:r>
      <w:rPr>
        <w:rFonts w:ascii="Arial" w:hAnsi="Arial" w:cs="Arial"/>
        <w:bCs/>
        <w:i/>
        <w:color w:val="000000"/>
        <w:sz w:val="18"/>
        <w:szCs w:val="22"/>
      </w:rPr>
      <w:tab/>
    </w:r>
    <w:r>
      <w:rPr>
        <w:rFonts w:ascii="Arial" w:hAnsi="Arial" w:cs="Arial"/>
        <w:bCs/>
        <w:i/>
        <w:color w:val="000000"/>
        <w:sz w:val="18"/>
        <w:szCs w:val="22"/>
      </w:rPr>
      <w:tab/>
    </w:r>
    <w:r w:rsidR="00CD4F90">
      <w:rPr>
        <w:rFonts w:ascii="Arial" w:hAnsi="Arial" w:cs="Arial"/>
        <w:i/>
        <w:sz w:val="18"/>
        <w:szCs w:val="18"/>
      </w:rPr>
      <w:t>DUR</w:t>
    </w:r>
  </w:p>
  <w:p w14:paraId="19205427" w14:textId="77777777" w:rsidR="004743CE" w:rsidRPr="00F1357D" w:rsidRDefault="004743CE"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6C469" w14:textId="27D33F5F" w:rsidR="00FD4A05" w:rsidRDefault="00FD4A05" w:rsidP="00FD4A05">
    <w:pPr>
      <w:pStyle w:val="Zhlav"/>
      <w:jc w:val="right"/>
      <w:rPr>
        <w:rFonts w:ascii="Arial" w:hAnsi="Arial" w:cs="Arial"/>
        <w:sz w:val="18"/>
        <w:szCs w:val="18"/>
      </w:rPr>
    </w:pPr>
    <w:r w:rsidRPr="0026615E">
      <w:rPr>
        <w:rFonts w:ascii="Arial" w:hAnsi="Arial" w:cs="Arial"/>
        <w:sz w:val="18"/>
        <w:szCs w:val="18"/>
      </w:rPr>
      <w:t>Rekonstrukce trakčního vedení trati Tábor – Bechyně</w:t>
    </w:r>
  </w:p>
  <w:p w14:paraId="21F26189" w14:textId="15D8BAB4" w:rsidR="004743CE" w:rsidRPr="000B227B" w:rsidRDefault="00FD4A05" w:rsidP="00FD4A05">
    <w:pPr>
      <w:pStyle w:val="Zhlav"/>
      <w:pBdr>
        <w:bottom w:val="single" w:sz="6" w:space="1" w:color="auto"/>
      </w:pBdr>
      <w:rPr>
        <w:rFonts w:ascii="Arial" w:hAnsi="Arial" w:cs="Arial"/>
        <w:i/>
        <w:sz w:val="18"/>
        <w:szCs w:val="18"/>
      </w:rPr>
    </w:pPr>
    <w:r>
      <w:rPr>
        <w:rFonts w:ascii="Arial" w:hAnsi="Arial" w:cs="Arial"/>
        <w:i/>
        <w:sz w:val="18"/>
        <w:szCs w:val="18"/>
      </w:rPr>
      <w:tab/>
    </w:r>
    <w:r>
      <w:rPr>
        <w:rFonts w:ascii="Arial" w:hAnsi="Arial" w:cs="Arial"/>
        <w:i/>
        <w:sz w:val="18"/>
        <w:szCs w:val="18"/>
      </w:rPr>
      <w:tab/>
    </w:r>
    <w:r w:rsidR="00CD4F90">
      <w:rPr>
        <w:rFonts w:ascii="Arial" w:hAnsi="Arial" w:cs="Arial"/>
        <w:i/>
        <w:sz w:val="18"/>
        <w:szCs w:val="18"/>
      </w:rPr>
      <w:t>DUR</w:t>
    </w:r>
  </w:p>
  <w:p w14:paraId="6A948A27" w14:textId="77777777" w:rsidR="004743CE" w:rsidRPr="004A6A97" w:rsidRDefault="004743CE"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111D5"/>
    <w:rsid w:val="000265D7"/>
    <w:rsid w:val="00031620"/>
    <w:rsid w:val="00033A17"/>
    <w:rsid w:val="00034E29"/>
    <w:rsid w:val="00040544"/>
    <w:rsid w:val="00046F12"/>
    <w:rsid w:val="00047FB6"/>
    <w:rsid w:val="0005097B"/>
    <w:rsid w:val="00051570"/>
    <w:rsid w:val="00052AD0"/>
    <w:rsid w:val="00053771"/>
    <w:rsid w:val="00060498"/>
    <w:rsid w:val="000604D4"/>
    <w:rsid w:val="00060ECB"/>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1644"/>
    <w:rsid w:val="000B227B"/>
    <w:rsid w:val="000B66D3"/>
    <w:rsid w:val="000B6F15"/>
    <w:rsid w:val="000C381D"/>
    <w:rsid w:val="000C4DBD"/>
    <w:rsid w:val="000D5704"/>
    <w:rsid w:val="000D6505"/>
    <w:rsid w:val="000E03A0"/>
    <w:rsid w:val="000E1B25"/>
    <w:rsid w:val="000E2A73"/>
    <w:rsid w:val="000E4E84"/>
    <w:rsid w:val="000E794C"/>
    <w:rsid w:val="000F171C"/>
    <w:rsid w:val="000F30BA"/>
    <w:rsid w:val="000F51CC"/>
    <w:rsid w:val="000F624D"/>
    <w:rsid w:val="000F69FF"/>
    <w:rsid w:val="00103044"/>
    <w:rsid w:val="00113332"/>
    <w:rsid w:val="00122DC9"/>
    <w:rsid w:val="00131587"/>
    <w:rsid w:val="0013535F"/>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C34D9"/>
    <w:rsid w:val="001D4ED9"/>
    <w:rsid w:val="001D4F34"/>
    <w:rsid w:val="001E07FC"/>
    <w:rsid w:val="001E21AA"/>
    <w:rsid w:val="001F1583"/>
    <w:rsid w:val="001F21EC"/>
    <w:rsid w:val="001F339E"/>
    <w:rsid w:val="001F3860"/>
    <w:rsid w:val="001F522C"/>
    <w:rsid w:val="001F5650"/>
    <w:rsid w:val="001F60F9"/>
    <w:rsid w:val="00200510"/>
    <w:rsid w:val="002007B5"/>
    <w:rsid w:val="00201BAE"/>
    <w:rsid w:val="00203F38"/>
    <w:rsid w:val="00204B13"/>
    <w:rsid w:val="0021143B"/>
    <w:rsid w:val="002129D9"/>
    <w:rsid w:val="00220929"/>
    <w:rsid w:val="00220B26"/>
    <w:rsid w:val="0022359F"/>
    <w:rsid w:val="0022370E"/>
    <w:rsid w:val="00224A90"/>
    <w:rsid w:val="002275D6"/>
    <w:rsid w:val="00230849"/>
    <w:rsid w:val="00243955"/>
    <w:rsid w:val="00252194"/>
    <w:rsid w:val="00253D63"/>
    <w:rsid w:val="00253E66"/>
    <w:rsid w:val="00255432"/>
    <w:rsid w:val="002600DF"/>
    <w:rsid w:val="0026305A"/>
    <w:rsid w:val="00265578"/>
    <w:rsid w:val="00265C26"/>
    <w:rsid w:val="00266FE0"/>
    <w:rsid w:val="0026700B"/>
    <w:rsid w:val="00274FFF"/>
    <w:rsid w:val="0027573A"/>
    <w:rsid w:val="002761E0"/>
    <w:rsid w:val="002770BD"/>
    <w:rsid w:val="0028198A"/>
    <w:rsid w:val="00282999"/>
    <w:rsid w:val="0028349F"/>
    <w:rsid w:val="00283538"/>
    <w:rsid w:val="00285B3D"/>
    <w:rsid w:val="0029030E"/>
    <w:rsid w:val="00291FD3"/>
    <w:rsid w:val="0029337E"/>
    <w:rsid w:val="002A528B"/>
    <w:rsid w:val="002A62C6"/>
    <w:rsid w:val="002A7686"/>
    <w:rsid w:val="002B6CB3"/>
    <w:rsid w:val="002C19C8"/>
    <w:rsid w:val="002C2D95"/>
    <w:rsid w:val="002C2F26"/>
    <w:rsid w:val="002C36EA"/>
    <w:rsid w:val="002C440C"/>
    <w:rsid w:val="002C4E04"/>
    <w:rsid w:val="002D0C15"/>
    <w:rsid w:val="002D2D3E"/>
    <w:rsid w:val="002D4E39"/>
    <w:rsid w:val="002E1BE1"/>
    <w:rsid w:val="002E7069"/>
    <w:rsid w:val="002E76B5"/>
    <w:rsid w:val="002E7A98"/>
    <w:rsid w:val="002F33DD"/>
    <w:rsid w:val="00305E68"/>
    <w:rsid w:val="003065DF"/>
    <w:rsid w:val="0031014C"/>
    <w:rsid w:val="00311CEB"/>
    <w:rsid w:val="00313B4C"/>
    <w:rsid w:val="00317630"/>
    <w:rsid w:val="00323941"/>
    <w:rsid w:val="00325E23"/>
    <w:rsid w:val="00330598"/>
    <w:rsid w:val="00332EFB"/>
    <w:rsid w:val="0033438B"/>
    <w:rsid w:val="0034571B"/>
    <w:rsid w:val="0035169E"/>
    <w:rsid w:val="0035296A"/>
    <w:rsid w:val="00353404"/>
    <w:rsid w:val="00357196"/>
    <w:rsid w:val="00364C4E"/>
    <w:rsid w:val="00364D95"/>
    <w:rsid w:val="00365379"/>
    <w:rsid w:val="0036660C"/>
    <w:rsid w:val="00370821"/>
    <w:rsid w:val="00373C99"/>
    <w:rsid w:val="00382683"/>
    <w:rsid w:val="00382ED7"/>
    <w:rsid w:val="00383B67"/>
    <w:rsid w:val="00386A80"/>
    <w:rsid w:val="0038740D"/>
    <w:rsid w:val="00387B62"/>
    <w:rsid w:val="0039014B"/>
    <w:rsid w:val="0039062C"/>
    <w:rsid w:val="00392528"/>
    <w:rsid w:val="00392771"/>
    <w:rsid w:val="00392F98"/>
    <w:rsid w:val="0039514F"/>
    <w:rsid w:val="00396FBA"/>
    <w:rsid w:val="003A1B26"/>
    <w:rsid w:val="003A25D2"/>
    <w:rsid w:val="003A2EE2"/>
    <w:rsid w:val="003A344D"/>
    <w:rsid w:val="003A5DFE"/>
    <w:rsid w:val="003A5E51"/>
    <w:rsid w:val="003B3C98"/>
    <w:rsid w:val="003B67C3"/>
    <w:rsid w:val="003C19E1"/>
    <w:rsid w:val="003D27E9"/>
    <w:rsid w:val="003E7DCB"/>
    <w:rsid w:val="003F1484"/>
    <w:rsid w:val="003F14D7"/>
    <w:rsid w:val="003F4290"/>
    <w:rsid w:val="003F4B3F"/>
    <w:rsid w:val="003F5F65"/>
    <w:rsid w:val="003F656B"/>
    <w:rsid w:val="003F75D0"/>
    <w:rsid w:val="00400212"/>
    <w:rsid w:val="0040227E"/>
    <w:rsid w:val="00402592"/>
    <w:rsid w:val="004038D4"/>
    <w:rsid w:val="0040477E"/>
    <w:rsid w:val="0041145B"/>
    <w:rsid w:val="00416C19"/>
    <w:rsid w:val="00417946"/>
    <w:rsid w:val="00417F5B"/>
    <w:rsid w:val="00422A18"/>
    <w:rsid w:val="00424B89"/>
    <w:rsid w:val="00425E9F"/>
    <w:rsid w:val="00433CB9"/>
    <w:rsid w:val="00433D5A"/>
    <w:rsid w:val="00433E49"/>
    <w:rsid w:val="004347E0"/>
    <w:rsid w:val="00436BC8"/>
    <w:rsid w:val="0043712D"/>
    <w:rsid w:val="00437246"/>
    <w:rsid w:val="0044014D"/>
    <w:rsid w:val="00444283"/>
    <w:rsid w:val="004449D0"/>
    <w:rsid w:val="00450596"/>
    <w:rsid w:val="00450F5C"/>
    <w:rsid w:val="004547EF"/>
    <w:rsid w:val="004636C7"/>
    <w:rsid w:val="00463AFD"/>
    <w:rsid w:val="00466824"/>
    <w:rsid w:val="00467F84"/>
    <w:rsid w:val="004720D0"/>
    <w:rsid w:val="00472BB6"/>
    <w:rsid w:val="004743CE"/>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49DC"/>
    <w:rsid w:val="004D133A"/>
    <w:rsid w:val="004D16C1"/>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36EA7"/>
    <w:rsid w:val="0054076F"/>
    <w:rsid w:val="005421E7"/>
    <w:rsid w:val="005472BD"/>
    <w:rsid w:val="0055398E"/>
    <w:rsid w:val="0056151C"/>
    <w:rsid w:val="00562A67"/>
    <w:rsid w:val="00564087"/>
    <w:rsid w:val="00570626"/>
    <w:rsid w:val="00570D85"/>
    <w:rsid w:val="00573940"/>
    <w:rsid w:val="00574FE9"/>
    <w:rsid w:val="0057680B"/>
    <w:rsid w:val="005833EF"/>
    <w:rsid w:val="0058349B"/>
    <w:rsid w:val="00587081"/>
    <w:rsid w:val="005879D5"/>
    <w:rsid w:val="00592431"/>
    <w:rsid w:val="005A23E6"/>
    <w:rsid w:val="005A29B6"/>
    <w:rsid w:val="005A3EE2"/>
    <w:rsid w:val="005A5E9C"/>
    <w:rsid w:val="005B3BC8"/>
    <w:rsid w:val="005C62FC"/>
    <w:rsid w:val="005D3B14"/>
    <w:rsid w:val="005D4A66"/>
    <w:rsid w:val="005D4E6E"/>
    <w:rsid w:val="005E2397"/>
    <w:rsid w:val="005E57C4"/>
    <w:rsid w:val="005E5868"/>
    <w:rsid w:val="005E7A59"/>
    <w:rsid w:val="005F6BC7"/>
    <w:rsid w:val="00601517"/>
    <w:rsid w:val="00602581"/>
    <w:rsid w:val="00602E97"/>
    <w:rsid w:val="006040EF"/>
    <w:rsid w:val="00605197"/>
    <w:rsid w:val="006129E4"/>
    <w:rsid w:val="006133FF"/>
    <w:rsid w:val="00627365"/>
    <w:rsid w:val="006302E8"/>
    <w:rsid w:val="0063095A"/>
    <w:rsid w:val="006313CF"/>
    <w:rsid w:val="00631592"/>
    <w:rsid w:val="00640A07"/>
    <w:rsid w:val="006412B8"/>
    <w:rsid w:val="006447F4"/>
    <w:rsid w:val="00645E47"/>
    <w:rsid w:val="00651883"/>
    <w:rsid w:val="00653609"/>
    <w:rsid w:val="00656B1D"/>
    <w:rsid w:val="00664BA9"/>
    <w:rsid w:val="006661B7"/>
    <w:rsid w:val="006676BB"/>
    <w:rsid w:val="00670118"/>
    <w:rsid w:val="00670AA5"/>
    <w:rsid w:val="00670ADD"/>
    <w:rsid w:val="00673B90"/>
    <w:rsid w:val="00681188"/>
    <w:rsid w:val="00682281"/>
    <w:rsid w:val="00687588"/>
    <w:rsid w:val="00690F02"/>
    <w:rsid w:val="00690FF5"/>
    <w:rsid w:val="006923F3"/>
    <w:rsid w:val="00696874"/>
    <w:rsid w:val="006A0508"/>
    <w:rsid w:val="006A14BB"/>
    <w:rsid w:val="006A45B7"/>
    <w:rsid w:val="006A7423"/>
    <w:rsid w:val="006A7F76"/>
    <w:rsid w:val="006B00C5"/>
    <w:rsid w:val="006B0DD1"/>
    <w:rsid w:val="006B3B79"/>
    <w:rsid w:val="006B4A8F"/>
    <w:rsid w:val="006C4B94"/>
    <w:rsid w:val="006C5B70"/>
    <w:rsid w:val="006C7A4E"/>
    <w:rsid w:val="006D281C"/>
    <w:rsid w:val="006D4EB5"/>
    <w:rsid w:val="006D7E6E"/>
    <w:rsid w:val="006D7ED7"/>
    <w:rsid w:val="006E3BCE"/>
    <w:rsid w:val="006E755D"/>
    <w:rsid w:val="006E7852"/>
    <w:rsid w:val="006F3BFC"/>
    <w:rsid w:val="006F46DB"/>
    <w:rsid w:val="006F4793"/>
    <w:rsid w:val="00700F67"/>
    <w:rsid w:val="00702F00"/>
    <w:rsid w:val="007047AC"/>
    <w:rsid w:val="00704B0B"/>
    <w:rsid w:val="0070668C"/>
    <w:rsid w:val="00707692"/>
    <w:rsid w:val="0071026A"/>
    <w:rsid w:val="007107A5"/>
    <w:rsid w:val="00711DDF"/>
    <w:rsid w:val="007149BF"/>
    <w:rsid w:val="007167D2"/>
    <w:rsid w:val="00717058"/>
    <w:rsid w:val="00720C6C"/>
    <w:rsid w:val="0072236E"/>
    <w:rsid w:val="007241FC"/>
    <w:rsid w:val="0072612B"/>
    <w:rsid w:val="0073012F"/>
    <w:rsid w:val="00732568"/>
    <w:rsid w:val="00732C63"/>
    <w:rsid w:val="00732FCD"/>
    <w:rsid w:val="00743006"/>
    <w:rsid w:val="00743CF5"/>
    <w:rsid w:val="0074445D"/>
    <w:rsid w:val="00751081"/>
    <w:rsid w:val="00757B75"/>
    <w:rsid w:val="007615BF"/>
    <w:rsid w:val="00761762"/>
    <w:rsid w:val="00765BA5"/>
    <w:rsid w:val="007753BD"/>
    <w:rsid w:val="00777ACF"/>
    <w:rsid w:val="007823B4"/>
    <w:rsid w:val="00784DE8"/>
    <w:rsid w:val="00785525"/>
    <w:rsid w:val="00791213"/>
    <w:rsid w:val="00791350"/>
    <w:rsid w:val="007927C2"/>
    <w:rsid w:val="00793B96"/>
    <w:rsid w:val="00793D42"/>
    <w:rsid w:val="00794298"/>
    <w:rsid w:val="007A53D0"/>
    <w:rsid w:val="007A6EA0"/>
    <w:rsid w:val="007A6F19"/>
    <w:rsid w:val="007B15A7"/>
    <w:rsid w:val="007B5471"/>
    <w:rsid w:val="007C0BA3"/>
    <w:rsid w:val="007C2A03"/>
    <w:rsid w:val="007C2BA6"/>
    <w:rsid w:val="007C44EB"/>
    <w:rsid w:val="007D1B36"/>
    <w:rsid w:val="007D23E2"/>
    <w:rsid w:val="007D336E"/>
    <w:rsid w:val="007D74B7"/>
    <w:rsid w:val="007E09E3"/>
    <w:rsid w:val="007E112C"/>
    <w:rsid w:val="007E6B92"/>
    <w:rsid w:val="007E6CC4"/>
    <w:rsid w:val="007E79EF"/>
    <w:rsid w:val="007F4654"/>
    <w:rsid w:val="008005E3"/>
    <w:rsid w:val="00801493"/>
    <w:rsid w:val="008016AE"/>
    <w:rsid w:val="00805161"/>
    <w:rsid w:val="00805AD4"/>
    <w:rsid w:val="0080727B"/>
    <w:rsid w:val="008114BC"/>
    <w:rsid w:val="00814A86"/>
    <w:rsid w:val="008164F2"/>
    <w:rsid w:val="008211BE"/>
    <w:rsid w:val="0082183A"/>
    <w:rsid w:val="008251FD"/>
    <w:rsid w:val="00832DB5"/>
    <w:rsid w:val="00834BAF"/>
    <w:rsid w:val="00835A72"/>
    <w:rsid w:val="00842F63"/>
    <w:rsid w:val="008442F7"/>
    <w:rsid w:val="00846CAC"/>
    <w:rsid w:val="00855CCB"/>
    <w:rsid w:val="008604D0"/>
    <w:rsid w:val="00862196"/>
    <w:rsid w:val="00862F1D"/>
    <w:rsid w:val="008663EB"/>
    <w:rsid w:val="00873851"/>
    <w:rsid w:val="00886234"/>
    <w:rsid w:val="00887D4B"/>
    <w:rsid w:val="00892000"/>
    <w:rsid w:val="00896669"/>
    <w:rsid w:val="00896A12"/>
    <w:rsid w:val="008A3C5B"/>
    <w:rsid w:val="008A4014"/>
    <w:rsid w:val="008A4EFF"/>
    <w:rsid w:val="008B0411"/>
    <w:rsid w:val="008B087D"/>
    <w:rsid w:val="008B10AA"/>
    <w:rsid w:val="008B6A1C"/>
    <w:rsid w:val="008B6A81"/>
    <w:rsid w:val="008C27C0"/>
    <w:rsid w:val="008C5474"/>
    <w:rsid w:val="008C6C1C"/>
    <w:rsid w:val="008C70F0"/>
    <w:rsid w:val="008C7459"/>
    <w:rsid w:val="008D17F5"/>
    <w:rsid w:val="008D2ED3"/>
    <w:rsid w:val="008E0326"/>
    <w:rsid w:val="008E0EC6"/>
    <w:rsid w:val="008E199B"/>
    <w:rsid w:val="008E4E61"/>
    <w:rsid w:val="008E7DF0"/>
    <w:rsid w:val="008F1382"/>
    <w:rsid w:val="008F3EB7"/>
    <w:rsid w:val="008F5EA6"/>
    <w:rsid w:val="008F6EA9"/>
    <w:rsid w:val="009048F9"/>
    <w:rsid w:val="00906414"/>
    <w:rsid w:val="00906450"/>
    <w:rsid w:val="0091315D"/>
    <w:rsid w:val="00913557"/>
    <w:rsid w:val="00915215"/>
    <w:rsid w:val="009208F9"/>
    <w:rsid w:val="0092283A"/>
    <w:rsid w:val="00927983"/>
    <w:rsid w:val="009317ED"/>
    <w:rsid w:val="0094338A"/>
    <w:rsid w:val="00950031"/>
    <w:rsid w:val="009508CE"/>
    <w:rsid w:val="00953D66"/>
    <w:rsid w:val="0095431D"/>
    <w:rsid w:val="009557BE"/>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B3"/>
    <w:rsid w:val="009B40A9"/>
    <w:rsid w:val="009B7671"/>
    <w:rsid w:val="009C0CED"/>
    <w:rsid w:val="009C1A28"/>
    <w:rsid w:val="009C4307"/>
    <w:rsid w:val="009C79A9"/>
    <w:rsid w:val="009D0881"/>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2EC8"/>
    <w:rsid w:val="00A853AA"/>
    <w:rsid w:val="00A947A9"/>
    <w:rsid w:val="00AA0FA5"/>
    <w:rsid w:val="00AA1E2A"/>
    <w:rsid w:val="00AA4786"/>
    <w:rsid w:val="00AB1869"/>
    <w:rsid w:val="00AB7470"/>
    <w:rsid w:val="00AC0762"/>
    <w:rsid w:val="00AC3363"/>
    <w:rsid w:val="00AC3560"/>
    <w:rsid w:val="00AC4CF5"/>
    <w:rsid w:val="00AC6456"/>
    <w:rsid w:val="00AD11FB"/>
    <w:rsid w:val="00AD27AA"/>
    <w:rsid w:val="00AD2A7A"/>
    <w:rsid w:val="00AD3EDA"/>
    <w:rsid w:val="00AD696E"/>
    <w:rsid w:val="00AE0B2F"/>
    <w:rsid w:val="00AE13B2"/>
    <w:rsid w:val="00AE2BF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703B7"/>
    <w:rsid w:val="00B70528"/>
    <w:rsid w:val="00B71F02"/>
    <w:rsid w:val="00B73680"/>
    <w:rsid w:val="00B8027C"/>
    <w:rsid w:val="00B87076"/>
    <w:rsid w:val="00B87CA8"/>
    <w:rsid w:val="00B912E1"/>
    <w:rsid w:val="00B92C42"/>
    <w:rsid w:val="00B951C3"/>
    <w:rsid w:val="00B956EA"/>
    <w:rsid w:val="00B97030"/>
    <w:rsid w:val="00BA0D8B"/>
    <w:rsid w:val="00BA2C7D"/>
    <w:rsid w:val="00BB02F6"/>
    <w:rsid w:val="00BB712C"/>
    <w:rsid w:val="00BC00F0"/>
    <w:rsid w:val="00BC230B"/>
    <w:rsid w:val="00BC267F"/>
    <w:rsid w:val="00BC3E13"/>
    <w:rsid w:val="00BC74A6"/>
    <w:rsid w:val="00BD3CB4"/>
    <w:rsid w:val="00BE2D12"/>
    <w:rsid w:val="00BE5BC6"/>
    <w:rsid w:val="00BE718C"/>
    <w:rsid w:val="00BE7DED"/>
    <w:rsid w:val="00BE7EA9"/>
    <w:rsid w:val="00BF6E2E"/>
    <w:rsid w:val="00BF7EFD"/>
    <w:rsid w:val="00C003EB"/>
    <w:rsid w:val="00C02278"/>
    <w:rsid w:val="00C02B1E"/>
    <w:rsid w:val="00C07BF4"/>
    <w:rsid w:val="00C10155"/>
    <w:rsid w:val="00C108B6"/>
    <w:rsid w:val="00C10B08"/>
    <w:rsid w:val="00C12CFF"/>
    <w:rsid w:val="00C1529C"/>
    <w:rsid w:val="00C156BE"/>
    <w:rsid w:val="00C15A6E"/>
    <w:rsid w:val="00C22BF1"/>
    <w:rsid w:val="00C25010"/>
    <w:rsid w:val="00C26BFB"/>
    <w:rsid w:val="00C30EEB"/>
    <w:rsid w:val="00C33ECA"/>
    <w:rsid w:val="00C33EE0"/>
    <w:rsid w:val="00C348F5"/>
    <w:rsid w:val="00C3735E"/>
    <w:rsid w:val="00C401AD"/>
    <w:rsid w:val="00C44DF3"/>
    <w:rsid w:val="00C462BF"/>
    <w:rsid w:val="00C47262"/>
    <w:rsid w:val="00C53548"/>
    <w:rsid w:val="00C538AF"/>
    <w:rsid w:val="00C56B9B"/>
    <w:rsid w:val="00C60C45"/>
    <w:rsid w:val="00C6310B"/>
    <w:rsid w:val="00C64722"/>
    <w:rsid w:val="00C71F06"/>
    <w:rsid w:val="00C729EE"/>
    <w:rsid w:val="00C72FC3"/>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4F90"/>
    <w:rsid w:val="00CD6BE9"/>
    <w:rsid w:val="00CD6DB4"/>
    <w:rsid w:val="00CE4754"/>
    <w:rsid w:val="00CE6AEE"/>
    <w:rsid w:val="00CE71DA"/>
    <w:rsid w:val="00CF0975"/>
    <w:rsid w:val="00CF2E4E"/>
    <w:rsid w:val="00CF3F79"/>
    <w:rsid w:val="00CF74E2"/>
    <w:rsid w:val="00CF7C3D"/>
    <w:rsid w:val="00D00B00"/>
    <w:rsid w:val="00D01695"/>
    <w:rsid w:val="00D02593"/>
    <w:rsid w:val="00D05603"/>
    <w:rsid w:val="00D1733E"/>
    <w:rsid w:val="00D2196B"/>
    <w:rsid w:val="00D2264D"/>
    <w:rsid w:val="00D257B2"/>
    <w:rsid w:val="00D259DA"/>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536F"/>
    <w:rsid w:val="00DE0343"/>
    <w:rsid w:val="00DE2629"/>
    <w:rsid w:val="00DF203E"/>
    <w:rsid w:val="00DF399E"/>
    <w:rsid w:val="00DF659C"/>
    <w:rsid w:val="00E01F5D"/>
    <w:rsid w:val="00E07FFA"/>
    <w:rsid w:val="00E1051F"/>
    <w:rsid w:val="00E1231A"/>
    <w:rsid w:val="00E217C9"/>
    <w:rsid w:val="00E21B9D"/>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71829"/>
    <w:rsid w:val="00E83560"/>
    <w:rsid w:val="00E8638D"/>
    <w:rsid w:val="00E865C9"/>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04BF3"/>
    <w:rsid w:val="00F100D8"/>
    <w:rsid w:val="00F119A4"/>
    <w:rsid w:val="00F12F9E"/>
    <w:rsid w:val="00F1357D"/>
    <w:rsid w:val="00F20E74"/>
    <w:rsid w:val="00F24127"/>
    <w:rsid w:val="00F26180"/>
    <w:rsid w:val="00F30120"/>
    <w:rsid w:val="00F30BF9"/>
    <w:rsid w:val="00F32B04"/>
    <w:rsid w:val="00F34454"/>
    <w:rsid w:val="00F34582"/>
    <w:rsid w:val="00F40B8E"/>
    <w:rsid w:val="00F42BE0"/>
    <w:rsid w:val="00F432C1"/>
    <w:rsid w:val="00F4363E"/>
    <w:rsid w:val="00F53508"/>
    <w:rsid w:val="00F552CD"/>
    <w:rsid w:val="00F57EBB"/>
    <w:rsid w:val="00F61EE7"/>
    <w:rsid w:val="00F64464"/>
    <w:rsid w:val="00F718C2"/>
    <w:rsid w:val="00F75B69"/>
    <w:rsid w:val="00F829CF"/>
    <w:rsid w:val="00F84D93"/>
    <w:rsid w:val="00F9649F"/>
    <w:rsid w:val="00FA2418"/>
    <w:rsid w:val="00FA3271"/>
    <w:rsid w:val="00FA36EA"/>
    <w:rsid w:val="00FA4BD1"/>
    <w:rsid w:val="00FA51D7"/>
    <w:rsid w:val="00FB3F1D"/>
    <w:rsid w:val="00FB6B58"/>
    <w:rsid w:val="00FB74F9"/>
    <w:rsid w:val="00FB76BE"/>
    <w:rsid w:val="00FC6492"/>
    <w:rsid w:val="00FC6FD9"/>
    <w:rsid w:val="00FC7DC7"/>
    <w:rsid w:val="00FD2703"/>
    <w:rsid w:val="00FD4A05"/>
    <w:rsid w:val="00FD5305"/>
    <w:rsid w:val="00FD601F"/>
    <w:rsid w:val="00FD7E32"/>
    <w:rsid w:val="00FF0930"/>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205B50"/>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71A59-A322-40CF-9765-AABCB3864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7861</Words>
  <Characters>46381</Characters>
  <Application>Microsoft Office Word</Application>
  <DocSecurity>0</DocSecurity>
  <Lines>386</Lines>
  <Paragraphs>108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Fišerová Magda, DiS.</cp:lastModifiedBy>
  <cp:revision>2</cp:revision>
  <cp:lastPrinted>2019-05-15T11:03:00Z</cp:lastPrinted>
  <dcterms:created xsi:type="dcterms:W3CDTF">2021-08-09T08:43:00Z</dcterms:created>
  <dcterms:modified xsi:type="dcterms:W3CDTF">2021-08-09T08:43:00Z</dcterms:modified>
</cp:coreProperties>
</file>