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4D9D577F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67CDB">
        <w:rPr>
          <w:rFonts w:asciiTheme="majorHAnsi" w:eastAsia="Times New Roman" w:hAnsiTheme="majorHAnsi" w:cs="Times New Roman"/>
          <w:lang w:eastAsia="cs-CZ"/>
        </w:rPr>
        <w:t>8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7756CEA9" w:rsidR="005740C3" w:rsidRPr="0001425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14253">
        <w:rPr>
          <w:rFonts w:eastAsia="Times New Roman" w:cs="Times New Roman"/>
          <w:b/>
          <w:lang w:eastAsia="cs-CZ"/>
        </w:rPr>
        <w:t>Číslo smlouvy objednatele ………………</w:t>
      </w:r>
    </w:p>
    <w:p w14:paraId="6F0FEDA9" w14:textId="06664B12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014253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014253">
        <w:rPr>
          <w:rFonts w:eastAsia="Times New Roman" w:cs="Times New Roman"/>
          <w:lang w:eastAsia="cs-CZ"/>
        </w:rPr>
        <w:t>Praha 1 - Nové Město, Dlážděná 1003/7, PSČ 110 00</w:t>
      </w:r>
    </w:p>
    <w:p w14:paraId="482B2557" w14:textId="77777777" w:rsidR="004E1498" w:rsidRPr="00014253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14253">
        <w:rPr>
          <w:rFonts w:eastAsia="Times New Roman" w:cs="Times New Roman"/>
          <w:lang w:eastAsia="cs-CZ"/>
        </w:rPr>
        <w:tab/>
      </w:r>
      <w:r w:rsidRPr="00014253">
        <w:rPr>
          <w:rFonts w:eastAsia="Times New Roman" w:cs="Times New Roman"/>
          <w:lang w:eastAsia="cs-CZ"/>
        </w:rPr>
        <w:tab/>
        <w:t>IČO 70994234, DIČ CZ70994234</w:t>
      </w:r>
    </w:p>
    <w:p w14:paraId="2D27D437" w14:textId="77777777" w:rsidR="00014253" w:rsidRPr="00014253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14253">
        <w:rPr>
          <w:rFonts w:eastAsia="Times New Roman" w:cs="Times New Roman"/>
          <w:lang w:eastAsia="cs-CZ"/>
        </w:rPr>
        <w:tab/>
      </w:r>
      <w:r w:rsidRPr="00014253">
        <w:rPr>
          <w:rFonts w:eastAsia="Times New Roman" w:cs="Times New Roman"/>
          <w:lang w:eastAsia="cs-CZ"/>
        </w:rPr>
        <w:tab/>
        <w:t xml:space="preserve">zastoupená </w:t>
      </w:r>
      <w:r w:rsidR="00014253" w:rsidRPr="00014253">
        <w:rPr>
          <w:rFonts w:eastAsia="Times New Roman" w:cs="Times New Roman"/>
          <w:lang w:eastAsia="cs-CZ"/>
        </w:rPr>
        <w:t xml:space="preserve">Ing. Ladislavem Kašparem, ředitelem Oblastního ředitelství  </w:t>
      </w:r>
    </w:p>
    <w:p w14:paraId="3A44472F" w14:textId="5F1634B1" w:rsidR="004E1498" w:rsidRPr="00014253" w:rsidRDefault="00014253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14253">
        <w:rPr>
          <w:rFonts w:eastAsia="Times New Roman" w:cs="Times New Roman"/>
          <w:lang w:eastAsia="cs-CZ"/>
        </w:rPr>
        <w:t xml:space="preserve">                                        Olomouc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474F5086" w:rsidR="004E1498" w:rsidRPr="00014253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Pr="00014253">
        <w:rPr>
          <w:rFonts w:eastAsia="Times New Roman" w:cs="Times New Roman"/>
          <w:b/>
          <w:lang w:eastAsia="cs-CZ"/>
        </w:rPr>
        <w:t xml:space="preserve">organizační složka </w:t>
      </w:r>
      <w:r w:rsidR="00014253" w:rsidRPr="00014253">
        <w:rPr>
          <w:rFonts w:eastAsia="Times New Roman" w:cs="Times New Roman"/>
          <w:b/>
          <w:lang w:eastAsia="cs-CZ"/>
        </w:rPr>
        <w:t>Oblastní ředitelství Olomouc</w:t>
      </w:r>
      <w:r w:rsidRPr="00014253">
        <w:rPr>
          <w:rFonts w:eastAsia="Times New Roman" w:cs="Times New Roman"/>
          <w:b/>
          <w:lang w:eastAsia="cs-CZ"/>
        </w:rPr>
        <w:t xml:space="preserve">, </w:t>
      </w:r>
    </w:p>
    <w:p w14:paraId="05AE7DF1" w14:textId="096722B8" w:rsidR="004E1498" w:rsidRPr="004E1498" w:rsidRDefault="00014253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014253">
        <w:rPr>
          <w:rFonts w:eastAsia="Times New Roman" w:cs="Times New Roman"/>
          <w:lang w:eastAsia="cs-CZ"/>
        </w:rPr>
        <w:t>Nerudova 1, 779 00 Olomouc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7A58791F" w:rsidR="004E1498" w:rsidRPr="004E1498" w:rsidRDefault="004E1498" w:rsidP="001301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</w:t>
      </w:r>
      <w:r w:rsidRPr="00E67CDB">
        <w:rPr>
          <w:rFonts w:eastAsia="Times New Roman" w:cs="Times New Roman"/>
          <w:lang w:eastAsia="cs-CZ"/>
        </w:rPr>
        <w:t>výsledků zadávacího řízení veřejné zakázky</w:t>
      </w:r>
      <w:r w:rsidR="00014253" w:rsidRPr="00E67CDB">
        <w:rPr>
          <w:rFonts w:eastAsia="Times New Roman" w:cs="Times New Roman"/>
          <w:lang w:eastAsia="cs-CZ"/>
        </w:rPr>
        <w:t xml:space="preserve"> </w:t>
      </w:r>
      <w:r w:rsidR="00E67CDB" w:rsidRPr="00E67CDB">
        <w:t xml:space="preserve">na zpracování projektové dokumentace a autorského dozoru s názvem </w:t>
      </w:r>
      <w:r w:rsidR="00E67CDB" w:rsidRPr="00E67CDB">
        <w:rPr>
          <w:b/>
        </w:rPr>
        <w:t>„</w:t>
      </w:r>
      <w:r w:rsidR="00E67CDB" w:rsidRPr="00E67CDB">
        <w:rPr>
          <w:rStyle w:val="FontStyle37"/>
          <w:rFonts w:asciiTheme="minorHAnsi" w:hAnsiTheme="minorHAnsi"/>
          <w:sz w:val="18"/>
          <w:szCs w:val="18"/>
        </w:rPr>
        <w:t>Areál TO Olomouc Na Špici – garážová stání – 1. etapa</w:t>
      </w:r>
      <w:r w:rsidR="00E67CDB" w:rsidRPr="00E67CDB">
        <w:rPr>
          <w:b/>
        </w:rPr>
        <w:t>“</w:t>
      </w:r>
      <w:r w:rsidR="00E67CDB" w:rsidRPr="00E67CDB">
        <w:rPr>
          <w:lang w:eastAsia="cs-CZ"/>
        </w:rPr>
        <w:t xml:space="preserve">, č.j. </w:t>
      </w:r>
      <w:r w:rsidR="00CF51AC" w:rsidRPr="00CF51AC">
        <w:rPr>
          <w:rFonts w:eastAsia="Times New Roman"/>
          <w:highlight w:val="green"/>
          <w:lang w:eastAsia="cs-CZ"/>
        </w:rPr>
        <w:t>…………………..</w:t>
      </w:r>
      <w:bookmarkStart w:id="0" w:name="_GoBack"/>
      <w:bookmarkEnd w:id="0"/>
      <w:r w:rsidR="005740C3" w:rsidRPr="00E67CDB">
        <w:rPr>
          <w:rFonts w:eastAsia="Times New Roman" w:cs="Times New Roman"/>
          <w:lang w:eastAsia="cs-CZ"/>
        </w:rPr>
        <w:t xml:space="preserve"> </w:t>
      </w:r>
      <w:r w:rsidRPr="00E67CDB">
        <w:rPr>
          <w:rFonts w:eastAsia="Times New Roman" w:cs="Times New Roman"/>
          <w:lang w:eastAsia="cs-CZ"/>
        </w:rPr>
        <w:t>(dále jen „veřejná zakázka</w:t>
      </w:r>
      <w:r w:rsidR="006566F7" w:rsidRPr="00E67CDB">
        <w:rPr>
          <w:rFonts w:eastAsia="Times New Roman" w:cs="Times New Roman"/>
          <w:lang w:eastAsia="cs-CZ"/>
        </w:rPr>
        <w:t>“). Jednotlivá ustanovení této S</w:t>
      </w:r>
      <w:r w:rsidRPr="00E67CDB">
        <w:rPr>
          <w:rFonts w:eastAsia="Times New Roman" w:cs="Times New Roman"/>
          <w:lang w:eastAsia="cs-CZ"/>
        </w:rPr>
        <w:t>mlouvy tak budou vykládána</w:t>
      </w:r>
      <w:r w:rsidRPr="004E1498">
        <w:rPr>
          <w:rFonts w:eastAsia="Times New Roman" w:cs="Times New Roman"/>
          <w:lang w:eastAsia="cs-CZ"/>
        </w:rPr>
        <w:t xml:space="preserve">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1301CA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3D7C711D" w14:textId="77777777" w:rsidR="00E67CDB" w:rsidRDefault="00E67CDB" w:rsidP="00E67CDB">
      <w:pPr>
        <w:pStyle w:val="Nadpis2"/>
        <w:spacing w:after="120"/>
        <w:ind w:left="578" w:hanging="578"/>
        <w:contextualSpacing w:val="0"/>
      </w:pPr>
      <w:r>
        <w:t>Z</w:t>
      </w:r>
      <w:r w:rsidRPr="00F12CEF">
        <w:t xml:space="preserve">hotovení </w:t>
      </w:r>
      <w:r>
        <w:t>p</w:t>
      </w:r>
      <w:r w:rsidRPr="00F12CEF">
        <w:t xml:space="preserve">rojektové dokumentace pro stavební povolení a </w:t>
      </w:r>
      <w:r>
        <w:t>p</w:t>
      </w:r>
      <w:r w:rsidRPr="00F12CEF">
        <w:t xml:space="preserve">rojektová dokumentace pro provádění stavby „Areál TO Olomouc Na Špici – garážová stání – 1. etapa“, případně také dokumentace pro územní řízení nebo dokumentace pro odstranění stavby, pokud to charakter stavby bude vyžadovat, včetně rozpočtu a soupisu prací. Součástí veřejné zakázky je inženýrská činnost zahrnující zajištění pravomocných rozhodnutí (umístění stavby, povolení stavby, odstranění stavby) včetně zajištění stanovisek dotčených orgánů státní správy a provozovatelů sítí technické infrastruktury a dalších dokumentů </w:t>
      </w:r>
      <w:r w:rsidRPr="00F12CEF">
        <w:lastRenderedPageBreak/>
        <w:t>podmiňujících získání pravomocných rozhodnutí a zajištění výkonu autorského dozoru při zhotovení stavby.</w:t>
      </w:r>
    </w:p>
    <w:p w14:paraId="31E5226B" w14:textId="797FF8E5" w:rsidR="004E1498" w:rsidRPr="00014253" w:rsidRDefault="004E1498" w:rsidP="00790029">
      <w:pPr>
        <w:pStyle w:val="Nadpis2"/>
      </w:pPr>
      <w:r w:rsidRPr="00014253">
        <w:t>Předmět díla je blíže specifikován v přílo</w:t>
      </w:r>
      <w:r w:rsidR="00CB53B1" w:rsidRPr="00014253">
        <w:t>ze</w:t>
      </w:r>
      <w:r w:rsidRPr="00014253">
        <w:t xml:space="preserve"> </w:t>
      </w:r>
      <w:r w:rsidR="0086114C" w:rsidRPr="00014253">
        <w:t>č</w:t>
      </w:r>
      <w:r w:rsidR="00014253" w:rsidRPr="00014253">
        <w:t xml:space="preserve">. 3 </w:t>
      </w:r>
      <w:r w:rsidR="006566F7" w:rsidRPr="00014253">
        <w:t>S</w:t>
      </w:r>
      <w:r w:rsidRPr="00014253">
        <w:t>mlouvy.</w:t>
      </w:r>
    </w:p>
    <w:p w14:paraId="600D21AE" w14:textId="6CA2DE43" w:rsidR="004E1498" w:rsidRPr="004E1498" w:rsidRDefault="0029605F" w:rsidP="00790029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271B4166" w:rsidR="005740C3" w:rsidRPr="008D4800" w:rsidRDefault="00810E9B" w:rsidP="00790029">
      <w:pPr>
        <w:pStyle w:val="Nadpis2"/>
        <w:spacing w:after="120"/>
        <w:ind w:left="578" w:hanging="578"/>
        <w:contextualSpacing w:val="0"/>
      </w:pPr>
      <w:r w:rsidRPr="00275474">
        <w:t xml:space="preserve">Cena </w:t>
      </w:r>
      <w:r w:rsidR="008D4800">
        <w:t xml:space="preserve">projektové </w:t>
      </w:r>
      <w:r w:rsidR="008D4800" w:rsidRPr="008D4800">
        <w:t>dokumentace</w:t>
      </w:r>
      <w:r w:rsidR="00014253" w:rsidRPr="008D4800">
        <w:t xml:space="preserve"> </w:t>
      </w:r>
      <w:r w:rsidRPr="008D4800">
        <w:t xml:space="preserve">bez DPH </w:t>
      </w:r>
      <w:r w:rsidRPr="008D4800">
        <w:tab/>
        <w:t xml:space="preserve"> ………………</w:t>
      </w:r>
      <w:r w:rsidR="00790029">
        <w:t>…</w:t>
      </w:r>
      <w:r w:rsidRPr="008D4800">
        <w:t xml:space="preserve"> Kč </w:t>
      </w:r>
    </w:p>
    <w:p w14:paraId="6BA99633" w14:textId="2D5F1B9C" w:rsidR="008D4800" w:rsidRDefault="008D4800" w:rsidP="00790029">
      <w:pPr>
        <w:pStyle w:val="Nadpis2"/>
        <w:ind w:left="578" w:hanging="578"/>
        <w:contextualSpacing w:val="0"/>
      </w:pPr>
      <w:r w:rsidRPr="008D4800">
        <w:t xml:space="preserve">Cena autorského dozoru bez DPH </w:t>
      </w:r>
      <w:r>
        <w:tab/>
      </w:r>
      <w:r w:rsidRPr="008D4800">
        <w:t>………………</w:t>
      </w:r>
      <w:r w:rsidR="00790029">
        <w:t>…</w:t>
      </w:r>
      <w:r w:rsidRPr="008D4800">
        <w:t xml:space="preserve"> Kč</w:t>
      </w:r>
    </w:p>
    <w:p w14:paraId="36C33E25" w14:textId="728BE24F" w:rsidR="008D4800" w:rsidRPr="008D4800" w:rsidRDefault="008D4800" w:rsidP="00790029">
      <w:pPr>
        <w:spacing w:after="120"/>
        <w:ind w:left="578"/>
        <w:jc w:val="both"/>
        <w:rPr>
          <w:lang w:eastAsia="cs-CZ"/>
        </w:rPr>
      </w:pPr>
      <w:r>
        <w:rPr>
          <w:lang w:eastAsia="cs-CZ"/>
        </w:rPr>
        <w:t>(Z</w:t>
      </w:r>
      <w:r w:rsidRPr="008D4800">
        <w:rPr>
          <w:lang w:eastAsia="cs-CZ"/>
        </w:rPr>
        <w:t>hotovitel se zavazuje provádět autorský dozor ode dne zahájení realizace stavby do ukončení realizace stavby</w:t>
      </w:r>
      <w:r>
        <w:rPr>
          <w:lang w:eastAsia="cs-CZ"/>
        </w:rPr>
        <w:t>)</w:t>
      </w:r>
    </w:p>
    <w:p w14:paraId="45B2E5FA" w14:textId="677A5FC7" w:rsidR="008D4800" w:rsidRPr="008D4800" w:rsidRDefault="008D4800" w:rsidP="00790029">
      <w:pPr>
        <w:pStyle w:val="Nadpis2"/>
        <w:spacing w:after="120"/>
        <w:ind w:left="578" w:hanging="578"/>
        <w:contextualSpacing w:val="0"/>
      </w:pPr>
      <w:r w:rsidRPr="00790029">
        <w:rPr>
          <w:b/>
        </w:rPr>
        <w:t xml:space="preserve">Cena celkem bez DPH </w:t>
      </w:r>
      <w:r w:rsidRPr="00790029">
        <w:rPr>
          <w:b/>
        </w:rPr>
        <w:tab/>
      </w:r>
      <w:r>
        <w:tab/>
      </w:r>
      <w:r>
        <w:tab/>
      </w:r>
      <w:r w:rsidRPr="008D4800">
        <w:rPr>
          <w:b/>
        </w:rPr>
        <w:t>………………. Kč</w:t>
      </w:r>
    </w:p>
    <w:p w14:paraId="7979BC31" w14:textId="3F3E49BA" w:rsidR="005740C3" w:rsidRDefault="00014253" w:rsidP="00790029">
      <w:pPr>
        <w:pStyle w:val="Nadpis2"/>
        <w:numPr>
          <w:ilvl w:val="0"/>
          <w:numId w:val="0"/>
        </w:numPr>
        <w:spacing w:after="120"/>
        <w:ind w:left="578"/>
        <w:contextualSpacing w:val="0"/>
      </w:pPr>
      <w:r>
        <w:t xml:space="preserve">Výše DPH 21%     </w:t>
      </w:r>
      <w:r>
        <w:tab/>
      </w:r>
      <w:r w:rsidR="008D4800">
        <w:tab/>
      </w:r>
      <w:r w:rsidR="008D4800">
        <w:tab/>
      </w:r>
      <w:r>
        <w:t>………………</w:t>
      </w:r>
      <w:r w:rsidR="00810E9B" w:rsidRPr="00275474">
        <w:t xml:space="preserve"> Kč</w:t>
      </w:r>
    </w:p>
    <w:p w14:paraId="13EC6F11" w14:textId="32FC2B8D" w:rsidR="00810E9B" w:rsidRPr="00275474" w:rsidRDefault="00810E9B" w:rsidP="00790029">
      <w:pPr>
        <w:pStyle w:val="Nadpis2"/>
        <w:numPr>
          <w:ilvl w:val="0"/>
          <w:numId w:val="0"/>
        </w:numPr>
        <w:spacing w:after="120"/>
        <w:ind w:left="578"/>
        <w:contextualSpacing w:val="0"/>
      </w:pPr>
      <w:r w:rsidRPr="00275474">
        <w:t xml:space="preserve">Cena včetně DPH </w:t>
      </w:r>
      <w:r w:rsidRPr="00275474">
        <w:tab/>
        <w:t xml:space="preserve"> </w:t>
      </w:r>
      <w:r w:rsidR="008D4800">
        <w:tab/>
      </w:r>
      <w:r w:rsidR="008D4800">
        <w:tab/>
      </w:r>
      <w:r w:rsidRPr="00275474">
        <w:t>……………… Kč</w:t>
      </w:r>
    </w:p>
    <w:p w14:paraId="28C81697" w14:textId="42D16AA5" w:rsidR="00810E9B" w:rsidRPr="00014253" w:rsidRDefault="00810E9B" w:rsidP="00790029">
      <w:pPr>
        <w:pStyle w:val="Nadpis2"/>
        <w:spacing w:after="120"/>
        <w:ind w:left="578" w:hanging="578"/>
        <w:contextualSpacing w:val="0"/>
      </w:pPr>
      <w:r w:rsidRPr="00014253">
        <w:t xml:space="preserve">Fakturace bude provedena </w:t>
      </w:r>
      <w:r w:rsidR="00014253" w:rsidRPr="00014253">
        <w:t>následovně:</w:t>
      </w:r>
    </w:p>
    <w:p w14:paraId="43595AD6" w14:textId="15E0B5D3" w:rsidR="00014253" w:rsidRPr="00014253" w:rsidRDefault="00014253" w:rsidP="00E67CDB">
      <w:pPr>
        <w:spacing w:after="120" w:line="240" w:lineRule="auto"/>
        <w:ind w:left="578"/>
        <w:jc w:val="both"/>
        <w:rPr>
          <w:lang w:eastAsia="cs-CZ"/>
        </w:rPr>
      </w:pPr>
      <w:r w:rsidRPr="00014253">
        <w:rPr>
          <w:b/>
          <w:lang w:eastAsia="cs-CZ"/>
        </w:rPr>
        <w:t>70% z ceny díla</w:t>
      </w:r>
      <w:r w:rsidRPr="00014253">
        <w:rPr>
          <w:lang w:eastAsia="cs-CZ"/>
        </w:rPr>
        <w:t xml:space="preserve"> </w:t>
      </w:r>
      <w:r w:rsidR="00E67CDB">
        <w:rPr>
          <w:lang w:eastAsia="cs-CZ"/>
        </w:rPr>
        <w:t xml:space="preserve">dle čl. 3.1 této smlouvy a to až </w:t>
      </w:r>
      <w:r w:rsidRPr="00014253">
        <w:rPr>
          <w:lang w:eastAsia="cs-CZ"/>
        </w:rPr>
        <w:t xml:space="preserve">po </w:t>
      </w:r>
      <w:r w:rsidR="00E67CDB">
        <w:rPr>
          <w:lang w:eastAsia="cs-CZ"/>
        </w:rPr>
        <w:t xml:space="preserve">dodání projektové dokumentace </w:t>
      </w:r>
      <w:r w:rsidR="00E67CDB">
        <w:rPr>
          <w:lang w:eastAsia="cs-CZ"/>
        </w:rPr>
        <w:br/>
        <w:t>vč. vypořádání všech připomínek</w:t>
      </w:r>
      <w:r w:rsidRPr="00014253">
        <w:rPr>
          <w:lang w:eastAsia="cs-CZ"/>
        </w:rPr>
        <w:t>.</w:t>
      </w:r>
    </w:p>
    <w:p w14:paraId="0C540BC0" w14:textId="01BE0C8A" w:rsidR="00014253" w:rsidRDefault="00014253" w:rsidP="00E67CDB">
      <w:pPr>
        <w:spacing w:before="120" w:after="0" w:line="240" w:lineRule="auto"/>
        <w:ind w:left="2338" w:hanging="1760"/>
        <w:jc w:val="both"/>
        <w:rPr>
          <w:lang w:eastAsia="cs-CZ"/>
        </w:rPr>
      </w:pPr>
      <w:r w:rsidRPr="00014253">
        <w:rPr>
          <w:b/>
          <w:lang w:eastAsia="cs-CZ"/>
        </w:rPr>
        <w:t xml:space="preserve">30% </w:t>
      </w:r>
      <w:r w:rsidR="00E67CDB" w:rsidRPr="00014253">
        <w:rPr>
          <w:b/>
          <w:lang w:eastAsia="cs-CZ"/>
        </w:rPr>
        <w:t>z ceny díla</w:t>
      </w:r>
      <w:r w:rsidR="00E67CDB" w:rsidRPr="00014253">
        <w:rPr>
          <w:lang w:eastAsia="cs-CZ"/>
        </w:rPr>
        <w:t xml:space="preserve"> </w:t>
      </w:r>
      <w:r w:rsidR="00E67CDB">
        <w:rPr>
          <w:lang w:eastAsia="cs-CZ"/>
        </w:rPr>
        <w:t xml:space="preserve">dle čl. 3.1 této smlouvy a to až </w:t>
      </w:r>
      <w:r w:rsidRPr="00014253">
        <w:rPr>
          <w:lang w:eastAsia="cs-CZ"/>
        </w:rPr>
        <w:t xml:space="preserve">po </w:t>
      </w:r>
      <w:r w:rsidR="00E67CDB" w:rsidRPr="00E67CDB">
        <w:rPr>
          <w:lang w:eastAsia="cs-CZ"/>
        </w:rPr>
        <w:t>dodání dokladové části</w:t>
      </w:r>
      <w:r w:rsidR="00E67CDB">
        <w:rPr>
          <w:lang w:eastAsia="cs-CZ"/>
        </w:rPr>
        <w:t>.</w:t>
      </w:r>
      <w:r w:rsidR="00E67CDB" w:rsidRPr="00E67CDB">
        <w:t xml:space="preserve"> </w:t>
      </w:r>
      <w:r w:rsidR="00E67CDB">
        <w:rPr>
          <w:lang w:eastAsia="cs-CZ"/>
        </w:rPr>
        <w:t>Zajištění pravomocných rozhodnutí (umístění stavby, povolení stavby, odstranění stavby) včetně zajištění stanovisek dotčených orgánů státní správy a provozovatelů sítí technické infrastruktury a dalších dokumentů podmiňujících získání pravomocných rozhodnutí</w:t>
      </w:r>
      <w:r w:rsidRPr="00014253">
        <w:rPr>
          <w:lang w:eastAsia="cs-CZ"/>
        </w:rPr>
        <w:t>).</w:t>
      </w:r>
    </w:p>
    <w:p w14:paraId="31D09394" w14:textId="77AD63A0" w:rsidR="008D4800" w:rsidRPr="00014253" w:rsidRDefault="008D4800" w:rsidP="00E67CDB">
      <w:pPr>
        <w:spacing w:before="120"/>
        <w:ind w:left="3119" w:hanging="2541"/>
        <w:jc w:val="both"/>
        <w:rPr>
          <w:lang w:eastAsia="cs-CZ"/>
        </w:rPr>
      </w:pPr>
      <w:r w:rsidRPr="00E67CDB">
        <w:rPr>
          <w:b/>
          <w:lang w:eastAsia="cs-CZ"/>
        </w:rPr>
        <w:t>Cena za autorský dozor</w:t>
      </w:r>
      <w:r>
        <w:rPr>
          <w:lang w:eastAsia="cs-CZ"/>
        </w:rPr>
        <w:t xml:space="preserve"> </w:t>
      </w:r>
      <w:r w:rsidR="00E67CDB">
        <w:rPr>
          <w:lang w:eastAsia="cs-CZ"/>
        </w:rPr>
        <w:t xml:space="preserve">dle čl. 3.2 této smlouvy </w:t>
      </w:r>
      <w:r>
        <w:rPr>
          <w:lang w:eastAsia="cs-CZ"/>
        </w:rPr>
        <w:t xml:space="preserve">bude proplácena na základě </w:t>
      </w:r>
      <w:r w:rsidRPr="008D4800">
        <w:rPr>
          <w:lang w:eastAsia="cs-CZ"/>
        </w:rPr>
        <w:t>popis</w:t>
      </w:r>
      <w:r>
        <w:rPr>
          <w:lang w:eastAsia="cs-CZ"/>
        </w:rPr>
        <w:t>u</w:t>
      </w:r>
      <w:r w:rsidRPr="008D4800">
        <w:rPr>
          <w:lang w:eastAsia="cs-CZ"/>
        </w:rPr>
        <w:t xml:space="preserve"> výkonů a specifikace výkonu autorského dozoru projektanta</w:t>
      </w:r>
      <w:r>
        <w:rPr>
          <w:lang w:eastAsia="cs-CZ"/>
        </w:rPr>
        <w:t>.</w:t>
      </w:r>
    </w:p>
    <w:p w14:paraId="1AFBED57" w14:textId="77777777" w:rsidR="004E1498" w:rsidRPr="004E1498" w:rsidRDefault="004E1498" w:rsidP="00790029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771212F8" w:rsidR="004E1498" w:rsidRPr="000B12BE" w:rsidRDefault="004E1498" w:rsidP="00790029">
      <w:pPr>
        <w:pStyle w:val="Nadpis2"/>
        <w:spacing w:after="120"/>
        <w:ind w:left="578" w:hanging="578"/>
        <w:contextualSpacing w:val="0"/>
      </w:pPr>
      <w:r w:rsidRPr="000B12BE">
        <w:t>Místem plnění je</w:t>
      </w:r>
      <w:r w:rsidR="000B12BE" w:rsidRPr="000B12BE">
        <w:t xml:space="preserve"> Oblastní ředitelství Olomouc, Nerudova 1, 779 00 Olomouc</w:t>
      </w:r>
    </w:p>
    <w:p w14:paraId="02DFA911" w14:textId="77777777" w:rsidR="00E67CDB" w:rsidRDefault="004E1498" w:rsidP="00790029">
      <w:pPr>
        <w:pStyle w:val="Nadpis2"/>
      </w:pPr>
      <w:r w:rsidRPr="000B12BE">
        <w:t>Z</w:t>
      </w:r>
      <w:r w:rsidR="005740C3" w:rsidRPr="000B12BE">
        <w:t xml:space="preserve">hotovitel je povinen provést a předat </w:t>
      </w:r>
      <w:r w:rsidRPr="000B12BE">
        <w:t>Dílo</w:t>
      </w:r>
      <w:r w:rsidR="00E67CDB">
        <w:t>:</w:t>
      </w:r>
    </w:p>
    <w:p w14:paraId="4027CD72" w14:textId="77777777" w:rsidR="00E67CDB" w:rsidRDefault="00E67CDB" w:rsidP="00E67CDB">
      <w:pPr>
        <w:pStyle w:val="Nadpis2"/>
        <w:numPr>
          <w:ilvl w:val="0"/>
          <w:numId w:val="0"/>
        </w:numPr>
        <w:ind w:left="576"/>
      </w:pPr>
    </w:p>
    <w:p w14:paraId="045209C5" w14:textId="77777777" w:rsidR="00E67CDB" w:rsidRPr="00E67CDB" w:rsidRDefault="00E67CDB" w:rsidP="00E67CDB">
      <w:pPr>
        <w:numPr>
          <w:ilvl w:val="0"/>
          <w:numId w:val="29"/>
        </w:numPr>
        <w:spacing w:after="0" w:line="240" w:lineRule="auto"/>
        <w:ind w:left="1208" w:hanging="357"/>
        <w:jc w:val="both"/>
        <w:outlineLvl w:val="3"/>
      </w:pPr>
      <w:r w:rsidRPr="00E67CDB">
        <w:rPr>
          <w:b/>
        </w:rPr>
        <w:t>etapa</w:t>
      </w:r>
      <w:r w:rsidRPr="00E67CDB">
        <w:t xml:space="preserve"> – </w:t>
      </w:r>
      <w:r w:rsidRPr="00E67CDB">
        <w:rPr>
          <w:b/>
        </w:rPr>
        <w:t>do 30. 11. 2021</w:t>
      </w:r>
      <w:r w:rsidRPr="00E67CDB">
        <w:t xml:space="preserve"> bude dodání projektové dokumentace vč. vypořádání  </w:t>
      </w:r>
    </w:p>
    <w:p w14:paraId="5A4D7307" w14:textId="026375EB" w:rsidR="00E67CDB" w:rsidRPr="00E67CDB" w:rsidRDefault="00E67CDB" w:rsidP="00640739">
      <w:pPr>
        <w:spacing w:after="0" w:line="240" w:lineRule="auto"/>
        <w:ind w:left="1211"/>
        <w:jc w:val="both"/>
        <w:outlineLvl w:val="3"/>
      </w:pPr>
      <w:r>
        <w:t xml:space="preserve"> </w:t>
      </w:r>
      <w:r w:rsidRPr="00E67CDB">
        <w:t xml:space="preserve">                                     připomínek. Na základě toho bude dodavateli </w:t>
      </w:r>
    </w:p>
    <w:p w14:paraId="6842B0AD" w14:textId="77777777" w:rsidR="00E67CDB" w:rsidRPr="00E67CDB" w:rsidRDefault="00E67CDB" w:rsidP="00640739">
      <w:pPr>
        <w:spacing w:after="0" w:line="240" w:lineRule="auto"/>
        <w:ind w:left="1211"/>
        <w:jc w:val="both"/>
        <w:outlineLvl w:val="3"/>
      </w:pPr>
      <w:r w:rsidRPr="00E67CDB">
        <w:t xml:space="preserve">                                       zaplaceno </w:t>
      </w:r>
      <w:r w:rsidRPr="00E67CDB">
        <w:rPr>
          <w:b/>
        </w:rPr>
        <w:t>70 %</w:t>
      </w:r>
      <w:r w:rsidRPr="00E67CDB">
        <w:t xml:space="preserve"> z ceny na zpracování projektové </w:t>
      </w:r>
    </w:p>
    <w:p w14:paraId="6180D495" w14:textId="77777777" w:rsidR="00E67CDB" w:rsidRPr="00E67CDB" w:rsidRDefault="00E67CDB" w:rsidP="00640739">
      <w:pPr>
        <w:spacing w:after="60" w:line="240" w:lineRule="auto"/>
        <w:ind w:left="1213"/>
        <w:jc w:val="both"/>
        <w:outlineLvl w:val="3"/>
      </w:pPr>
      <w:r w:rsidRPr="00E67CDB">
        <w:t xml:space="preserve">                                       dokumentace.</w:t>
      </w:r>
      <w:r w:rsidRPr="00E67CDB">
        <w:tab/>
      </w:r>
    </w:p>
    <w:p w14:paraId="26683C03" w14:textId="77777777" w:rsidR="00E67CDB" w:rsidRPr="00E67CDB" w:rsidRDefault="00E67CDB" w:rsidP="00640739">
      <w:pPr>
        <w:numPr>
          <w:ilvl w:val="0"/>
          <w:numId w:val="29"/>
        </w:numPr>
        <w:spacing w:after="0" w:line="240" w:lineRule="auto"/>
        <w:jc w:val="both"/>
        <w:outlineLvl w:val="3"/>
      </w:pPr>
      <w:r w:rsidRPr="00E67CDB">
        <w:rPr>
          <w:b/>
        </w:rPr>
        <w:t>etapa – do 30. 6. 2022</w:t>
      </w:r>
      <w:r w:rsidRPr="00E67CDB">
        <w:t xml:space="preserve"> bude dodání dokladové části (zajištění pravomocných  </w:t>
      </w:r>
    </w:p>
    <w:p w14:paraId="07D2F771" w14:textId="77777777" w:rsidR="00E67CDB" w:rsidRPr="00E67CDB" w:rsidRDefault="00E67CDB" w:rsidP="00640739">
      <w:pPr>
        <w:spacing w:after="0" w:line="240" w:lineRule="auto"/>
        <w:ind w:left="1211"/>
        <w:jc w:val="both"/>
        <w:outlineLvl w:val="3"/>
      </w:pPr>
      <w:r w:rsidRPr="00E67CDB">
        <w:rPr>
          <w:b/>
        </w:rPr>
        <w:t xml:space="preserve">                                      </w:t>
      </w:r>
      <w:r w:rsidRPr="00E67CDB">
        <w:t xml:space="preserve">rozhodnutí (umístění stavby, povolení stavby,  </w:t>
      </w:r>
    </w:p>
    <w:p w14:paraId="436B4DF1" w14:textId="77777777" w:rsidR="00E67CDB" w:rsidRPr="00E67CDB" w:rsidRDefault="00E67CDB" w:rsidP="00640739">
      <w:pPr>
        <w:spacing w:after="0" w:line="240" w:lineRule="auto"/>
        <w:ind w:left="1211"/>
        <w:jc w:val="both"/>
        <w:outlineLvl w:val="3"/>
      </w:pPr>
      <w:r w:rsidRPr="00E67CDB">
        <w:t xml:space="preserve">                                     odstranění stavby) včetně zajištění stanovisek </w:t>
      </w:r>
    </w:p>
    <w:p w14:paraId="0699F09E" w14:textId="77777777" w:rsidR="00E67CDB" w:rsidRPr="00E67CDB" w:rsidRDefault="00E67CDB" w:rsidP="00640739">
      <w:pPr>
        <w:spacing w:after="0" w:line="240" w:lineRule="auto"/>
        <w:ind w:left="1211"/>
        <w:jc w:val="both"/>
        <w:outlineLvl w:val="3"/>
      </w:pPr>
      <w:r w:rsidRPr="00E67CDB">
        <w:t xml:space="preserve">                                     dotčených orgánů státní správy a provozovatelů sítí </w:t>
      </w:r>
    </w:p>
    <w:p w14:paraId="5AB09D9C" w14:textId="77777777" w:rsidR="00E67CDB" w:rsidRPr="00E67CDB" w:rsidRDefault="00E67CDB" w:rsidP="00640739">
      <w:pPr>
        <w:spacing w:after="0" w:line="240" w:lineRule="auto"/>
        <w:ind w:left="1211"/>
        <w:jc w:val="both"/>
        <w:outlineLvl w:val="3"/>
      </w:pPr>
      <w:r w:rsidRPr="00E67CDB">
        <w:t xml:space="preserve">                                     technické infrastruktury a dalších dokumentů </w:t>
      </w:r>
    </w:p>
    <w:p w14:paraId="449B5D10" w14:textId="77777777" w:rsidR="00E67CDB" w:rsidRPr="00E67CDB" w:rsidRDefault="00E67CDB" w:rsidP="00640739">
      <w:pPr>
        <w:spacing w:after="0" w:line="240" w:lineRule="auto"/>
        <w:ind w:left="1211"/>
        <w:jc w:val="both"/>
        <w:outlineLvl w:val="3"/>
      </w:pPr>
      <w:r w:rsidRPr="00E67CDB">
        <w:t xml:space="preserve">                                     podmiňujících získání pravomocných rozhodnutí a </w:t>
      </w:r>
    </w:p>
    <w:p w14:paraId="174DFE2A" w14:textId="77777777" w:rsidR="00E67CDB" w:rsidRPr="00E67CDB" w:rsidRDefault="00E67CDB" w:rsidP="00640739">
      <w:pPr>
        <w:spacing w:after="0" w:line="240" w:lineRule="auto"/>
        <w:ind w:left="1211"/>
        <w:jc w:val="both"/>
        <w:outlineLvl w:val="3"/>
      </w:pPr>
      <w:r w:rsidRPr="00E67CDB">
        <w:t xml:space="preserve">                                     dalších požadavků zadavatele uvedených v ZTP). Na </w:t>
      </w:r>
    </w:p>
    <w:p w14:paraId="261C5273" w14:textId="77777777" w:rsidR="00E67CDB" w:rsidRPr="00E67CDB" w:rsidRDefault="00E67CDB" w:rsidP="00E67CDB">
      <w:pPr>
        <w:spacing w:after="60" w:line="240" w:lineRule="auto"/>
        <w:ind w:left="1213"/>
        <w:jc w:val="both"/>
        <w:outlineLvl w:val="3"/>
      </w:pPr>
      <w:r w:rsidRPr="00E67CDB">
        <w:t xml:space="preserve">                                     základě toho bude dodavateli zaplaceno zbylých </w:t>
      </w:r>
      <w:r w:rsidRPr="00E67CDB">
        <w:br/>
        <w:t xml:space="preserve">                                     </w:t>
      </w:r>
      <w:r w:rsidRPr="00E67CDB">
        <w:rPr>
          <w:b/>
        </w:rPr>
        <w:t>30 %</w:t>
      </w:r>
      <w:r w:rsidRPr="00E67CDB">
        <w:t xml:space="preserve"> z ceny na zpracování projektové dokumentace.</w:t>
      </w:r>
    </w:p>
    <w:p w14:paraId="2793BA4E" w14:textId="77777777" w:rsidR="00E67CDB" w:rsidRPr="00E67CDB" w:rsidRDefault="00E67CDB" w:rsidP="00E67CDB">
      <w:pPr>
        <w:spacing w:after="0"/>
        <w:ind w:left="567" w:firstLine="141"/>
      </w:pPr>
      <w:r w:rsidRPr="00E67CDB">
        <w:rPr>
          <w:b/>
        </w:rPr>
        <w:t>Autorský dozor</w:t>
      </w:r>
      <w:r w:rsidRPr="00E67CDB">
        <w:t xml:space="preserve"> – po zhotovení stavby.</w:t>
      </w:r>
    </w:p>
    <w:p w14:paraId="38280017" w14:textId="77777777" w:rsidR="004E1498" w:rsidRPr="004E1498" w:rsidRDefault="004E1498" w:rsidP="00790029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2DB82118" w:rsidR="004E1498" w:rsidRPr="006C7697" w:rsidRDefault="004E1498" w:rsidP="00790029">
      <w:pPr>
        <w:pStyle w:val="Nadpis2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měsíců</w:t>
      </w:r>
      <w:r w:rsidRPr="00816B59">
        <w:t>.</w:t>
      </w:r>
    </w:p>
    <w:p w14:paraId="700C0934" w14:textId="52529E28" w:rsidR="004E1498" w:rsidRPr="004E1498" w:rsidRDefault="004E1498" w:rsidP="00790029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790029">
      <w:pPr>
        <w:pStyle w:val="Nadpis2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>. této S</w:t>
      </w:r>
      <w:r w:rsidRPr="004E1498">
        <w:t xml:space="preserve">mlouvy. </w:t>
      </w:r>
    </w:p>
    <w:p w14:paraId="6E4032B4" w14:textId="2FE6076C" w:rsidR="007C01CD" w:rsidRDefault="00A02EE7" w:rsidP="00790029">
      <w:pPr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90029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Další ujednání</w:t>
      </w:r>
    </w:p>
    <w:p w14:paraId="458E4AF9" w14:textId="77777777" w:rsidR="004E1498" w:rsidRPr="000B12BE" w:rsidRDefault="004E1498" w:rsidP="00790029">
      <w:pPr>
        <w:pStyle w:val="Nadpis2"/>
        <w:spacing w:after="120"/>
        <w:contextualSpacing w:val="0"/>
      </w:pPr>
      <w:r w:rsidRPr="004E1498">
        <w:t xml:space="preserve">Zhotovitel prohlašuje, že je způsobilý k řádnému a včasnému provedení Díla a že disponuje takovými kapacitami a odbornými znalostmi, které jsou třeba k řádnému </w:t>
      </w:r>
      <w:r w:rsidRPr="000B12BE">
        <w:t>provedení Díla.</w:t>
      </w:r>
    </w:p>
    <w:p w14:paraId="7EDF1044" w14:textId="77777777" w:rsidR="004E1498" w:rsidRPr="000B12BE" w:rsidRDefault="004E1498" w:rsidP="00790029">
      <w:pPr>
        <w:pStyle w:val="Nadpis2"/>
        <w:spacing w:after="120"/>
        <w:contextualSpacing w:val="0"/>
      </w:pPr>
      <w:r w:rsidRPr="000B12BE">
        <w:t>Kontaktními osobami smluvních stran jsou</w:t>
      </w:r>
    </w:p>
    <w:p w14:paraId="4E7FEA6D" w14:textId="534B6FD7" w:rsidR="004E1498" w:rsidRPr="000B12BE" w:rsidRDefault="004E1498" w:rsidP="001301CA">
      <w:pPr>
        <w:pStyle w:val="Nadpis3"/>
        <w:spacing w:after="120" w:line="240" w:lineRule="auto"/>
        <w:contextualSpacing w:val="0"/>
        <w:jc w:val="left"/>
      </w:pPr>
      <w:r w:rsidRPr="000B12BE">
        <w:t xml:space="preserve">za Objednatele </w:t>
      </w:r>
      <w:r w:rsidR="000B12BE" w:rsidRPr="000B12BE">
        <w:t>Ing. Karel Turek</w:t>
      </w:r>
      <w:r w:rsidR="0086114C" w:rsidRPr="000B12BE">
        <w:t>,</w:t>
      </w:r>
      <w:r w:rsidRPr="000B12BE">
        <w:t xml:space="preserve"> </w:t>
      </w:r>
      <w:r w:rsidR="000B12BE" w:rsidRPr="000B12BE">
        <w:t>mob</w:t>
      </w:r>
      <w:r w:rsidRPr="000B12BE">
        <w:t>.</w:t>
      </w:r>
      <w:r w:rsidR="000B12BE" w:rsidRPr="000B12BE">
        <w:t>:</w:t>
      </w:r>
      <w:r w:rsidRPr="000B12BE">
        <w:t xml:space="preserve"> </w:t>
      </w:r>
      <w:r w:rsidR="000B12BE" w:rsidRPr="000B12BE">
        <w:t>724 644 234</w:t>
      </w:r>
      <w:r w:rsidR="0086114C" w:rsidRPr="000B12BE">
        <w:t>,</w:t>
      </w:r>
      <w:r w:rsidRPr="000B12BE">
        <w:t xml:space="preserve"> </w:t>
      </w:r>
      <w:r w:rsidR="000B12BE" w:rsidRPr="000B12BE">
        <w:br/>
        <w:t xml:space="preserve">                      </w:t>
      </w:r>
      <w:r w:rsidRPr="000B12BE">
        <w:t>e</w:t>
      </w:r>
      <w:r w:rsidR="000B12BE" w:rsidRPr="000B12BE">
        <w:t>-</w:t>
      </w:r>
      <w:r w:rsidRPr="000B12BE">
        <w:t xml:space="preserve">mail </w:t>
      </w:r>
      <w:hyperlink r:id="rId11" w:history="1">
        <w:r w:rsidR="000B12BE" w:rsidRPr="000B12BE">
          <w:rPr>
            <w:rStyle w:val="Hypertextovodkaz"/>
          </w:rPr>
          <w:t>TurekK@spravazeleznic.cz</w:t>
        </w:r>
      </w:hyperlink>
      <w:r w:rsidR="0086114C" w:rsidRPr="000B12BE">
        <w:t>,</w:t>
      </w:r>
    </w:p>
    <w:p w14:paraId="1C513CD4" w14:textId="50EAE8FE" w:rsidR="004E1498" w:rsidRPr="004E1498" w:rsidRDefault="004E1498" w:rsidP="001301CA">
      <w:pPr>
        <w:pStyle w:val="Nadpis3"/>
        <w:spacing w:after="120"/>
        <w:contextualSpacing w:val="0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</w:t>
      </w:r>
      <w:r w:rsidR="000B12BE">
        <w:rPr>
          <w:highlight w:val="yellow"/>
        </w:rPr>
        <w:t>mob</w:t>
      </w:r>
      <w:r w:rsidRPr="004E1498">
        <w:rPr>
          <w:highlight w:val="yellow"/>
        </w:rPr>
        <w:t>.</w:t>
      </w:r>
      <w:r w:rsidR="000B12BE">
        <w:rPr>
          <w:highlight w:val="yellow"/>
        </w:rPr>
        <w:t>:</w:t>
      </w:r>
      <w:r w:rsidRPr="004E1498">
        <w:rPr>
          <w:highlight w:val="yellow"/>
        </w:rPr>
        <w:t xml:space="preserve">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</w:t>
      </w:r>
      <w:r w:rsidR="000B12BE">
        <w:rPr>
          <w:highlight w:val="yellow"/>
        </w:rPr>
        <w:t>-</w:t>
      </w:r>
      <w:r w:rsidRPr="004E1498">
        <w:rPr>
          <w:highlight w:val="yellow"/>
        </w:rPr>
        <w:t>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790029">
      <w:pPr>
        <w:pStyle w:val="Nadpis2"/>
        <w:spacing w:after="120"/>
        <w:contextualSpacing w:val="0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790029">
      <w:pPr>
        <w:pStyle w:val="Nadpis2"/>
        <w:spacing w:after="120"/>
        <w:contextualSpacing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790029">
      <w:pPr>
        <w:pStyle w:val="Nadpis2"/>
        <w:spacing w:after="120"/>
        <w:contextualSpacing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790029">
      <w:pPr>
        <w:pStyle w:val="Nadpis2"/>
        <w:spacing w:after="120"/>
        <w:contextualSpacing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790029">
      <w:pPr>
        <w:pStyle w:val="Nadpis2"/>
        <w:spacing w:after="120"/>
        <w:contextualSpacing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790029">
      <w:pPr>
        <w:pStyle w:val="Nadpis2"/>
        <w:spacing w:after="120"/>
        <w:contextualSpacing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90029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790029">
      <w:pPr>
        <w:pStyle w:val="Nadpis2"/>
        <w:spacing w:after="120"/>
        <w:contextualSpacing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790029">
      <w:pPr>
        <w:pStyle w:val="Nadpis2"/>
        <w:spacing w:after="120"/>
        <w:contextualSpacing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790029">
      <w:pPr>
        <w:pStyle w:val="Nadpis3"/>
        <w:spacing w:after="120"/>
        <w:contextualSpacing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790029">
      <w:pPr>
        <w:pStyle w:val="Nadpis3"/>
        <w:spacing w:after="120"/>
        <w:contextualSpacing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6C73133" w:rsidR="006E6E61" w:rsidRPr="009C30C5" w:rsidRDefault="000B12BE" w:rsidP="00790029">
      <w:pPr>
        <w:pStyle w:val="Nadpis2"/>
        <w:spacing w:after="120"/>
        <w:contextualSpacing w:val="0"/>
      </w:pPr>
      <w:r>
        <w:t>Tato Smlouva je vyhotovena v elektronické podobě, přičemž obě Smluvní strany obdrží její elektronický originál opatřený elektronickými podpisy. V případě, že tato Smlouva z jakéhokoli důvodu nebude vyhotovena v elektronické podobě, bude sepsána ve třech vyhotoveních, přičemž jedno vyhotovení obdrží Zhotovitel a dvě vyhotovení Objednatel. Veškerá práva a povinnosti Smluvních stran vyplývající ze Smlouvy o dílo a Obchodních podmínek se řídí českým právním řádem.</w:t>
      </w:r>
    </w:p>
    <w:p w14:paraId="6AB23CD3" w14:textId="6EF7FE9C" w:rsidR="004E1498" w:rsidRPr="004E1498" w:rsidRDefault="004E1498" w:rsidP="00790029">
      <w:pPr>
        <w:pStyle w:val="Nadpis2"/>
        <w:spacing w:after="120"/>
        <w:ind w:left="567" w:hanging="567"/>
        <w:contextualSpacing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790029">
      <w:pPr>
        <w:pStyle w:val="Nadpis2"/>
        <w:spacing w:after="120"/>
        <w:ind w:left="567" w:hanging="567"/>
        <w:contextualSpacing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790029">
      <w:pPr>
        <w:pStyle w:val="Nadpis2"/>
        <w:spacing w:after="120"/>
        <w:ind w:left="567" w:hanging="567"/>
        <w:contextualSpacing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790029">
      <w:pPr>
        <w:pStyle w:val="Nadpis2"/>
        <w:spacing w:after="120"/>
        <w:ind w:left="567" w:hanging="567"/>
        <w:contextualSpacing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790029">
      <w:pPr>
        <w:pStyle w:val="Nadpis2"/>
        <w:spacing w:after="120"/>
        <w:ind w:left="567" w:hanging="567"/>
        <w:contextualSpacing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790029">
      <w:pPr>
        <w:pStyle w:val="Nadpis2"/>
        <w:spacing w:after="120"/>
        <w:ind w:left="567" w:hanging="567"/>
        <w:contextualSpacing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0B12BE" w:rsidRDefault="004E1498" w:rsidP="00790029">
      <w:pPr>
        <w:pStyle w:val="Nadpis2"/>
        <w:spacing w:after="120"/>
        <w:ind w:left="567" w:hanging="567"/>
        <w:contextualSpacing w:val="0"/>
      </w:pPr>
      <w:r w:rsidRPr="004E1498">
        <w:t xml:space="preserve">Zvláštní podmínky, na které odkazuje Smlouva o dílo, mají přednost před zněním Obchodních podmínek, Obchodní podmínky se užijí v rozsahu, v jakém nejsou v rozporu </w:t>
      </w:r>
      <w:r w:rsidRPr="000B12BE">
        <w:t>s takovými zvláštními podmínkami.</w:t>
      </w:r>
    </w:p>
    <w:p w14:paraId="709F656B" w14:textId="77777777" w:rsidR="000B12BE" w:rsidRDefault="004E1498" w:rsidP="00790029">
      <w:pPr>
        <w:pStyle w:val="Nadpis2"/>
        <w:spacing w:after="120"/>
        <w:ind w:left="567" w:hanging="567"/>
        <w:contextualSpacing w:val="0"/>
        <w:rPr>
          <w:rFonts w:eastAsia="Calibri"/>
        </w:rPr>
      </w:pPr>
      <w:r w:rsidRPr="000B12BE">
        <w:rPr>
          <w:rFonts w:eastAsia="Calibri"/>
        </w:rPr>
        <w:t xml:space="preserve">Tato </w:t>
      </w:r>
      <w:r w:rsidR="00D9782E" w:rsidRPr="000B12BE">
        <w:rPr>
          <w:rFonts w:eastAsia="Calibri"/>
        </w:rPr>
        <w:t>Sml</w:t>
      </w:r>
      <w:r w:rsidRPr="000B12BE">
        <w:rPr>
          <w:rFonts w:eastAsia="Calibri"/>
        </w:rPr>
        <w:t xml:space="preserve">ouva nabývá platnosti okamžikem podpisu poslední ze </w:t>
      </w:r>
      <w:r w:rsidR="00D9782E" w:rsidRPr="000B12BE">
        <w:rPr>
          <w:rFonts w:eastAsia="Calibri"/>
        </w:rPr>
        <w:t>Sml</w:t>
      </w:r>
      <w:r w:rsidRPr="000B12BE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063D323F" w14:textId="558529BF" w:rsidR="000B12BE" w:rsidRPr="000B12BE" w:rsidRDefault="000B12BE" w:rsidP="00790029">
      <w:pPr>
        <w:pStyle w:val="Nadpis2"/>
        <w:spacing w:after="120"/>
        <w:ind w:left="567" w:hanging="567"/>
        <w:contextualSpacing w:val="0"/>
        <w:rPr>
          <w:rFonts w:eastAsia="Calibri"/>
        </w:rPr>
      </w:pPr>
      <w:r w:rsidRPr="000B12BE">
        <w:rPr>
          <w:iCs/>
        </w:rPr>
        <w:t>Smluvní strany stvrzují,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compliance programů a etických hodnot druhé smluvní strany, pakliže těmito dokumenty dotčené smluvní strany disponují, a jsou uveřejněny na webových stránkách smluvních stran (společností).</w:t>
      </w:r>
    </w:p>
    <w:p w14:paraId="1A33F55B" w14:textId="77777777" w:rsidR="00AD67C5" w:rsidRDefault="00AD67C5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91CF8EC" w14:textId="77777777" w:rsidR="00AD67C5" w:rsidRDefault="00AD67C5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66E125" w14:textId="77777777" w:rsidR="00AD67C5" w:rsidRDefault="00AD67C5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F92F29B" w14:textId="77777777" w:rsidR="00AD67C5" w:rsidRDefault="00AD67C5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D9FB19E" w14:textId="77777777" w:rsidR="00AD67C5" w:rsidRDefault="00AD67C5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A4A85BC" w14:textId="77777777" w:rsidR="00AD67C5" w:rsidRDefault="00AD67C5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E733994" w14:textId="77777777" w:rsidR="00AD67C5" w:rsidRDefault="00AD67C5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022273B" w14:textId="77777777" w:rsidR="00AD67C5" w:rsidRDefault="00AD67C5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256EA0F9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2C55E261" w:rsidR="006E6E61" w:rsidRPr="00014253" w:rsidRDefault="00014253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14253">
        <w:rPr>
          <w:rFonts w:eastAsia="Times New Roman" w:cs="Times New Roman"/>
          <w:lang w:eastAsia="cs-CZ"/>
        </w:rPr>
        <w:t>Obchodní podmínky</w:t>
      </w:r>
    </w:p>
    <w:p w14:paraId="75DA74C2" w14:textId="4D4B3764" w:rsidR="00014253" w:rsidRPr="00014253" w:rsidRDefault="00014253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14253">
        <w:rPr>
          <w:rFonts w:eastAsia="Times New Roman" w:cs="Times New Roman"/>
          <w:lang w:eastAsia="cs-CZ"/>
        </w:rPr>
        <w:t>Všeobecné technické podmínky</w:t>
      </w:r>
    </w:p>
    <w:p w14:paraId="006CBB1A" w14:textId="5A7FFD52" w:rsidR="006E6E61" w:rsidRPr="00014253" w:rsidRDefault="00014253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14253">
        <w:rPr>
          <w:rFonts w:eastAsia="Times New Roman" w:cs="Times New Roman"/>
          <w:lang w:eastAsia="cs-CZ"/>
        </w:rPr>
        <w:t>Zvláštní technické podmínky</w:t>
      </w:r>
    </w:p>
    <w:p w14:paraId="077D172E" w14:textId="3B94A5E1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05C07376" w:rsidR="006E6E61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A9DAA1A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3265724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Olomouci dne ____________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V________________dne ____________</w:t>
      </w:r>
    </w:p>
    <w:p w14:paraId="00E9EAA1" w14:textId="060D02DC" w:rsidR="00E13858" w:rsidRDefault="00790029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Správa železnic, státní organizace</w:t>
      </w:r>
    </w:p>
    <w:p w14:paraId="28DAE134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FFE6301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0D28FDE9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78A19C19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AEE5DB8" w14:textId="40007CEB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DC51078" w14:textId="3091DF39" w:rsidR="001301CA" w:rsidRDefault="001301CA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72D6CF0" w14:textId="77777777" w:rsidR="001301CA" w:rsidRDefault="001301CA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58E58C0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0EF8FCC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_______________________________</w:t>
      </w:r>
      <w:r>
        <w:rPr>
          <w:rFonts w:eastAsia="Times New Roman" w:cs="Times New Roman"/>
          <w:b/>
          <w:lang w:eastAsia="cs-CZ"/>
        </w:rPr>
        <w:tab/>
        <w:t xml:space="preserve">           _____________________________</w:t>
      </w:r>
    </w:p>
    <w:p w14:paraId="116C5AFB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              Za Objednatele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  <w:t>Za Zhotovitele</w:t>
      </w:r>
    </w:p>
    <w:p w14:paraId="04EB08CF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</w:p>
    <w:p w14:paraId="47BD9476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Ing. Ladislav Kašpar</w:t>
      </w:r>
    </w:p>
    <w:p w14:paraId="4EF55399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Ředitel</w:t>
      </w:r>
    </w:p>
    <w:p w14:paraId="34950187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 xml:space="preserve">      Oblastního ředitelství Olomouc</w:t>
      </w:r>
    </w:p>
    <w:p w14:paraId="536875ED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980F5CA" w14:textId="77777777" w:rsidR="00E13858" w:rsidRDefault="00E13858" w:rsidP="00E138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D93919F" w14:textId="77777777" w:rsidR="00E13858" w:rsidRDefault="00E1385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sectPr w:rsidR="00E13858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FE4F6" w14:textId="77777777" w:rsidR="0038088E" w:rsidRDefault="0038088E" w:rsidP="00962258">
      <w:pPr>
        <w:spacing w:after="0" w:line="240" w:lineRule="auto"/>
      </w:pPr>
      <w:r>
        <w:separator/>
      </w:r>
    </w:p>
  </w:endnote>
  <w:endnote w:type="continuationSeparator" w:id="0">
    <w:p w14:paraId="55584A17" w14:textId="77777777" w:rsidR="0038088E" w:rsidRDefault="003808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EDBF24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51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51A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2A749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380F2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5582EE0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6099D8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9AAD33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51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51A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28979C22" w:rsidR="00592757" w:rsidRDefault="00592757" w:rsidP="00014253">
          <w:pPr>
            <w:pStyle w:val="Zpat"/>
          </w:pPr>
          <w:r>
            <w:t>www.</w:t>
          </w:r>
          <w:r w:rsidR="00014253">
            <w:t>spravazeleznic</w:t>
          </w:r>
          <w:r>
            <w:t>.cz</w:t>
          </w:r>
        </w:p>
      </w:tc>
      <w:tc>
        <w:tcPr>
          <w:tcW w:w="2921" w:type="dxa"/>
        </w:tcPr>
        <w:p w14:paraId="4C17F29E" w14:textId="77777777" w:rsidR="00592757" w:rsidRDefault="00014253" w:rsidP="00093A53">
          <w:pPr>
            <w:pStyle w:val="Zpat"/>
          </w:pPr>
          <w:r>
            <w:t>Oblastní ředitelství Olomouc</w:t>
          </w:r>
        </w:p>
        <w:p w14:paraId="5157F144" w14:textId="77777777" w:rsidR="00014253" w:rsidRDefault="00014253" w:rsidP="00093A53">
          <w:pPr>
            <w:pStyle w:val="Zpat"/>
          </w:pPr>
          <w:r>
            <w:t>Nerudova 1</w:t>
          </w:r>
        </w:p>
        <w:p w14:paraId="0C29E961" w14:textId="3128B45D" w:rsidR="00014253" w:rsidRDefault="00014253" w:rsidP="00093A53">
          <w:pPr>
            <w:pStyle w:val="Zpat"/>
          </w:pPr>
          <w:r>
            <w:t>779 00 Olomouc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9BA9170" wp14:editId="735E20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87BD38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7D10CD9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40D9B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3AA38" w14:textId="77777777" w:rsidR="0038088E" w:rsidRDefault="0038088E" w:rsidP="00962258">
      <w:pPr>
        <w:spacing w:after="0" w:line="240" w:lineRule="auto"/>
      </w:pPr>
      <w:r>
        <w:separator/>
      </w:r>
    </w:p>
  </w:footnote>
  <w:footnote w:type="continuationSeparator" w:id="0">
    <w:p w14:paraId="6573EF5E" w14:textId="77777777" w:rsidR="0038088E" w:rsidRDefault="003808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752" behindDoc="0" locked="1" layoutInCell="1" allowOverlap="1" wp14:anchorId="1DF84C8B" wp14:editId="1AF2E594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96F9A"/>
    <w:multiLevelType w:val="hybridMultilevel"/>
    <w:tmpl w:val="CB0E5560"/>
    <w:lvl w:ilvl="0" w:tplc="2F4615E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4253"/>
    <w:rsid w:val="000645D6"/>
    <w:rsid w:val="00072C1E"/>
    <w:rsid w:val="00073A69"/>
    <w:rsid w:val="000814B9"/>
    <w:rsid w:val="000853E9"/>
    <w:rsid w:val="000A13BC"/>
    <w:rsid w:val="000A3F85"/>
    <w:rsid w:val="000B12BE"/>
    <w:rsid w:val="000B324A"/>
    <w:rsid w:val="000D278B"/>
    <w:rsid w:val="000E23A7"/>
    <w:rsid w:val="0010693F"/>
    <w:rsid w:val="00107E5E"/>
    <w:rsid w:val="00114472"/>
    <w:rsid w:val="001301CA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14FB4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40739"/>
    <w:rsid w:val="006566F7"/>
    <w:rsid w:val="00656F43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90029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D4800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34C37"/>
    <w:rsid w:val="00A605AE"/>
    <w:rsid w:val="00A6177B"/>
    <w:rsid w:val="00A66136"/>
    <w:rsid w:val="00AA4CBB"/>
    <w:rsid w:val="00AA65FA"/>
    <w:rsid w:val="00AA7351"/>
    <w:rsid w:val="00AB6759"/>
    <w:rsid w:val="00AD056F"/>
    <w:rsid w:val="00AD6731"/>
    <w:rsid w:val="00AD67C5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4F6A"/>
    <w:rsid w:val="00C47AE3"/>
    <w:rsid w:val="00CB53B1"/>
    <w:rsid w:val="00CC6991"/>
    <w:rsid w:val="00CD1FC4"/>
    <w:rsid w:val="00CF51AC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13858"/>
    <w:rsid w:val="00E429AE"/>
    <w:rsid w:val="00E55F3F"/>
    <w:rsid w:val="00E67CDB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B1218605-8F2D-47F9-9417-B8BC58A3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FontStyle37">
    <w:name w:val="Font Style37"/>
    <w:uiPriority w:val="99"/>
    <w:rsid w:val="00E67CDB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urek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6E247-4B23-4C5A-A5E9-D9FF51FFF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1690</Words>
  <Characters>9974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11</cp:revision>
  <cp:lastPrinted>2017-11-28T17:18:00Z</cp:lastPrinted>
  <dcterms:created xsi:type="dcterms:W3CDTF">2020-01-30T07:34:00Z</dcterms:created>
  <dcterms:modified xsi:type="dcterms:W3CDTF">2021-07-30T07:49:00Z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