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302D38DD" w:rsidR="0054209E" w:rsidRPr="0015676C" w:rsidRDefault="0054209E" w:rsidP="0054209E">
      <w:pPr>
        <w:pStyle w:val="Titul2"/>
      </w:pPr>
      <w:r w:rsidRPr="00706E1D">
        <w:t>„</w:t>
      </w:r>
      <w:r w:rsidR="00706E1D" w:rsidRPr="00706E1D">
        <w:rPr>
          <w:rFonts w:cs="Arial"/>
        </w:rPr>
        <w:t>Nákup dieselagregátu</w:t>
      </w:r>
      <w:r w:rsidRPr="00706E1D">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281721F5"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807931" w:rsidRPr="00A92768">
        <w:t>27545/2021-SŽ-OŘ PHA-</w:t>
      </w:r>
      <w:r w:rsidR="00807931" w:rsidRPr="00807931">
        <w:t>OVZ</w:t>
      </w:r>
      <w:r w:rsidR="00706E1D" w:rsidRPr="00807931">
        <w:rPr>
          <w:noProof/>
        </w:rPr>
        <w:t xml:space="preserve"> ze </w:t>
      </w:r>
      <w:r w:rsidR="00706E1D" w:rsidRPr="00706E1D">
        <w:rPr>
          <w:noProof/>
        </w:rPr>
        <w:t>dne 04. 08</w:t>
      </w:r>
      <w:r w:rsidR="00373009" w:rsidRPr="00706E1D">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F28747B"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w:t>
      </w:r>
      <w:r w:rsidR="00706E1D">
        <w:rPr>
          <w:rFonts w:ascii="Verdana" w:eastAsia="Verdana" w:hAnsi="Verdana" w:cs="Times New Roman"/>
          <w:noProof/>
        </w:rPr>
        <w:t xml:space="preserve"> Dodání a instalece dieselagregátu.</w:t>
      </w:r>
      <w:r w:rsidRPr="00662F15">
        <w:rPr>
          <w:rFonts w:ascii="Verdana" w:eastAsia="Verdana" w:hAnsi="Verdana" w:cs="Times New Roman"/>
          <w:noProof/>
        </w:rPr>
        <w:t xml:space="preserve"> </w:t>
      </w:r>
    </w:p>
    <w:p w14:paraId="1433AD5E" w14:textId="77777777" w:rsidR="00706E1D" w:rsidRDefault="00706E1D" w:rsidP="00706E1D">
      <w:pPr>
        <w:spacing w:after="0" w:line="240" w:lineRule="auto"/>
        <w:ind w:left="313" w:firstLine="708"/>
      </w:pPr>
      <w:r>
        <w:t xml:space="preserve">Specifikace plnění: </w:t>
      </w:r>
    </w:p>
    <w:p w14:paraId="1D8EBE0D" w14:textId="77777777" w:rsidR="00706E1D" w:rsidRDefault="00706E1D" w:rsidP="00706E1D">
      <w:pPr>
        <w:pStyle w:val="Odstavecseseznamem"/>
        <w:numPr>
          <w:ilvl w:val="0"/>
          <w:numId w:val="16"/>
        </w:numPr>
        <w:tabs>
          <w:tab w:val="left" w:pos="993"/>
        </w:tabs>
        <w:spacing w:before="60" w:after="60"/>
        <w:ind w:left="1418" w:right="764" w:hanging="11"/>
        <w:rPr>
          <w:rFonts w:cs="Arial"/>
        </w:rPr>
      </w:pPr>
      <w:r>
        <w:rPr>
          <w:rFonts w:cs="Arial"/>
        </w:rPr>
        <w:t>Výstupní napětí - 400V / 50Hz</w:t>
      </w:r>
    </w:p>
    <w:p w14:paraId="081DB678" w14:textId="77777777" w:rsidR="00706E1D" w:rsidRPr="00BD7D9D" w:rsidRDefault="00706E1D" w:rsidP="00706E1D">
      <w:pPr>
        <w:pStyle w:val="Odstavecseseznamem"/>
        <w:numPr>
          <w:ilvl w:val="0"/>
          <w:numId w:val="16"/>
        </w:numPr>
        <w:tabs>
          <w:tab w:val="left" w:pos="993"/>
        </w:tabs>
        <w:spacing w:before="60" w:after="60"/>
        <w:ind w:left="1418" w:right="764" w:hanging="11"/>
        <w:rPr>
          <w:rFonts w:cs="Arial"/>
        </w:rPr>
      </w:pPr>
      <w:r w:rsidRPr="00BD7D9D">
        <w:rPr>
          <w:rFonts w:cs="Arial"/>
        </w:rPr>
        <w:t xml:space="preserve">Základní výkon (PRP) – minimálně </w:t>
      </w:r>
      <w:r>
        <w:rPr>
          <w:rFonts w:cs="Arial"/>
        </w:rPr>
        <w:t xml:space="preserve">130 </w:t>
      </w:r>
      <w:r w:rsidRPr="00BD7D9D">
        <w:rPr>
          <w:rFonts w:cs="Arial"/>
        </w:rPr>
        <w:t>kW</w:t>
      </w:r>
    </w:p>
    <w:p w14:paraId="76EDC07A" w14:textId="77777777" w:rsidR="00706E1D" w:rsidRPr="00BD7D9D" w:rsidRDefault="00706E1D" w:rsidP="00706E1D">
      <w:pPr>
        <w:pStyle w:val="Odstavecseseznamem"/>
        <w:numPr>
          <w:ilvl w:val="0"/>
          <w:numId w:val="16"/>
        </w:numPr>
        <w:tabs>
          <w:tab w:val="left" w:pos="993"/>
        </w:tabs>
        <w:spacing w:before="60" w:after="60"/>
        <w:ind w:left="1418" w:right="764" w:hanging="11"/>
        <w:rPr>
          <w:rFonts w:cs="Arial"/>
        </w:rPr>
      </w:pPr>
      <w:r w:rsidRPr="00BD7D9D">
        <w:rPr>
          <w:rFonts w:cs="Arial"/>
        </w:rPr>
        <w:t>Nouzový záložní výkon (ESP) – minimálně 150</w:t>
      </w:r>
      <w:r>
        <w:rPr>
          <w:rFonts w:cs="Arial"/>
        </w:rPr>
        <w:t xml:space="preserve"> </w:t>
      </w:r>
      <w:r w:rsidRPr="00BD7D9D">
        <w:rPr>
          <w:rFonts w:cs="Arial"/>
        </w:rPr>
        <w:t>kW</w:t>
      </w:r>
    </w:p>
    <w:p w14:paraId="19FE12F1" w14:textId="77777777" w:rsidR="00706E1D" w:rsidRDefault="00706E1D" w:rsidP="00706E1D">
      <w:pPr>
        <w:pStyle w:val="Odstavecseseznamem"/>
        <w:numPr>
          <w:ilvl w:val="0"/>
          <w:numId w:val="16"/>
        </w:numPr>
        <w:tabs>
          <w:tab w:val="left" w:pos="993"/>
        </w:tabs>
        <w:spacing w:before="60" w:after="60"/>
        <w:ind w:left="1418" w:right="764" w:hanging="11"/>
        <w:rPr>
          <w:rFonts w:cs="Arial"/>
        </w:rPr>
      </w:pPr>
      <w:r>
        <w:rPr>
          <w:rFonts w:cs="Arial"/>
        </w:rPr>
        <w:t>Palivo – Nafta</w:t>
      </w:r>
    </w:p>
    <w:p w14:paraId="43295C86" w14:textId="77777777" w:rsidR="00706E1D" w:rsidRDefault="00706E1D" w:rsidP="00706E1D">
      <w:pPr>
        <w:pStyle w:val="Odstavecseseznamem"/>
        <w:numPr>
          <w:ilvl w:val="0"/>
          <w:numId w:val="16"/>
        </w:numPr>
        <w:tabs>
          <w:tab w:val="left" w:pos="993"/>
        </w:tabs>
        <w:spacing w:before="60" w:after="60"/>
        <w:ind w:left="1418" w:right="764" w:hanging="11"/>
        <w:rPr>
          <w:rFonts w:cs="Arial"/>
        </w:rPr>
      </w:pPr>
      <w:r>
        <w:rPr>
          <w:rFonts w:cs="Arial"/>
        </w:rPr>
        <w:t>Řídící jednotka</w:t>
      </w:r>
    </w:p>
    <w:p w14:paraId="24CF6AA1" w14:textId="77777777" w:rsidR="00706E1D" w:rsidRDefault="00706E1D" w:rsidP="00706E1D">
      <w:pPr>
        <w:pStyle w:val="Odstavecseseznamem"/>
        <w:numPr>
          <w:ilvl w:val="0"/>
          <w:numId w:val="16"/>
        </w:numPr>
        <w:tabs>
          <w:tab w:val="left" w:pos="993"/>
        </w:tabs>
        <w:spacing w:before="60" w:after="60"/>
        <w:ind w:left="1418" w:right="764" w:hanging="11"/>
        <w:rPr>
          <w:rFonts w:cs="Arial"/>
        </w:rPr>
      </w:pPr>
      <w:r>
        <w:rPr>
          <w:rFonts w:cs="Arial"/>
        </w:rPr>
        <w:t>Startování e</w:t>
      </w:r>
      <w:r w:rsidRPr="000557F1">
        <w:rPr>
          <w:rFonts w:cs="Arial"/>
        </w:rPr>
        <w:t>lektrické</w:t>
      </w:r>
    </w:p>
    <w:p w14:paraId="443A762F" w14:textId="51B7CF26" w:rsidR="00706E1D" w:rsidRDefault="00706E1D" w:rsidP="00706E1D">
      <w:pPr>
        <w:pStyle w:val="Odstavecseseznamem"/>
        <w:numPr>
          <w:ilvl w:val="0"/>
          <w:numId w:val="16"/>
        </w:numPr>
        <w:tabs>
          <w:tab w:val="left" w:pos="993"/>
        </w:tabs>
        <w:spacing w:before="60" w:after="60"/>
        <w:ind w:left="1418" w:right="764" w:hanging="11"/>
        <w:rPr>
          <w:rFonts w:cs="Arial"/>
        </w:rPr>
      </w:pPr>
      <w:r w:rsidRPr="007B7C9C">
        <w:rPr>
          <w:rFonts w:cs="Arial"/>
        </w:rPr>
        <w:t xml:space="preserve">Minimální délka provozu </w:t>
      </w:r>
      <w:r>
        <w:rPr>
          <w:rFonts w:cs="Arial"/>
        </w:rPr>
        <w:t>na jedn</w:t>
      </w:r>
      <w:r w:rsidR="0098540E">
        <w:rPr>
          <w:rFonts w:cs="Arial"/>
        </w:rPr>
        <w:t>u</w:t>
      </w:r>
      <w:r>
        <w:rPr>
          <w:rFonts w:cs="Arial"/>
        </w:rPr>
        <w:t xml:space="preserve"> </w:t>
      </w:r>
      <w:r w:rsidR="0098540E">
        <w:rPr>
          <w:rFonts w:cs="Arial"/>
        </w:rPr>
        <w:t>plnou nádrž</w:t>
      </w:r>
      <w:bookmarkStart w:id="0" w:name="_GoBack"/>
      <w:bookmarkEnd w:id="0"/>
      <w:r>
        <w:rPr>
          <w:rFonts w:cs="Arial"/>
        </w:rPr>
        <w:t xml:space="preserve"> při zatížení </w:t>
      </w:r>
      <w:r>
        <w:rPr>
          <w:rFonts w:cs="Arial"/>
        </w:rPr>
        <w:tab/>
        <w:t>100% - 8 hodin</w:t>
      </w:r>
    </w:p>
    <w:p w14:paraId="11D4BECC" w14:textId="77777777" w:rsidR="00706E1D" w:rsidRDefault="00706E1D" w:rsidP="00706E1D">
      <w:pPr>
        <w:pStyle w:val="Odstavecseseznamem"/>
        <w:numPr>
          <w:ilvl w:val="0"/>
          <w:numId w:val="16"/>
        </w:numPr>
        <w:tabs>
          <w:tab w:val="left" w:pos="993"/>
        </w:tabs>
        <w:spacing w:before="60" w:after="60"/>
        <w:ind w:left="1418" w:right="764" w:hanging="11"/>
        <w:rPr>
          <w:rFonts w:cs="Arial"/>
        </w:rPr>
      </w:pPr>
      <w:r>
        <w:rPr>
          <w:rFonts w:cs="Arial"/>
        </w:rPr>
        <w:t xml:space="preserve">Nekapotovaný </w:t>
      </w:r>
    </w:p>
    <w:p w14:paraId="29A843CB" w14:textId="33BE017F" w:rsidR="00706E1D" w:rsidRDefault="00706E1D" w:rsidP="00706E1D">
      <w:pPr>
        <w:pStyle w:val="Odstavecseseznamem"/>
        <w:numPr>
          <w:ilvl w:val="0"/>
          <w:numId w:val="16"/>
        </w:numPr>
        <w:tabs>
          <w:tab w:val="left" w:pos="993"/>
        </w:tabs>
        <w:spacing w:before="60" w:after="60"/>
        <w:ind w:left="1418" w:right="764" w:hanging="11"/>
        <w:rPr>
          <w:rFonts w:cs="Arial"/>
        </w:rPr>
      </w:pPr>
      <w:r w:rsidRPr="00921512">
        <w:rPr>
          <w:rFonts w:cs="Arial"/>
        </w:rPr>
        <w:t xml:space="preserve">Bez automatického startu a přepínače el. </w:t>
      </w:r>
      <w:proofErr w:type="gramStart"/>
      <w:r w:rsidRPr="00921512">
        <w:rPr>
          <w:rFonts w:cs="Arial"/>
        </w:rPr>
        <w:t>zátěže</w:t>
      </w:r>
      <w:proofErr w:type="gramEnd"/>
      <w:r w:rsidRPr="00921512">
        <w:rPr>
          <w:rFonts w:cs="Arial"/>
        </w:rPr>
        <w:t xml:space="preserve"> na </w:t>
      </w:r>
      <w:r>
        <w:rPr>
          <w:rFonts w:cs="Arial"/>
        </w:rPr>
        <w:tab/>
      </w:r>
      <w:r w:rsidRPr="00921512">
        <w:rPr>
          <w:rFonts w:cs="Arial"/>
        </w:rPr>
        <w:t>síť/generátor</w:t>
      </w:r>
    </w:p>
    <w:p w14:paraId="373D989D" w14:textId="77777777" w:rsidR="00706E1D" w:rsidRDefault="00706E1D" w:rsidP="00706E1D">
      <w:pPr>
        <w:pStyle w:val="Odstavecseseznamem"/>
        <w:numPr>
          <w:ilvl w:val="0"/>
          <w:numId w:val="16"/>
        </w:numPr>
        <w:tabs>
          <w:tab w:val="left" w:pos="993"/>
        </w:tabs>
        <w:spacing w:before="60" w:after="60"/>
        <w:ind w:left="1418" w:right="764" w:hanging="11"/>
        <w:rPr>
          <w:rFonts w:cs="Arial"/>
        </w:rPr>
      </w:pPr>
      <w:r>
        <w:rPr>
          <w:rFonts w:cs="Arial"/>
        </w:rPr>
        <w:t>Hmotnost včetně náplní a paliva maximálně 2500kg</w:t>
      </w:r>
      <w:r w:rsidRPr="00921512">
        <w:rPr>
          <w:rFonts w:cs="Arial"/>
        </w:rPr>
        <w:t xml:space="preserve"> </w:t>
      </w:r>
    </w:p>
    <w:p w14:paraId="6CAA5410" w14:textId="77777777" w:rsidR="00706E1D" w:rsidRDefault="00706E1D" w:rsidP="00824016">
      <w:pPr>
        <w:pStyle w:val="Odstavecseseznamem"/>
        <w:numPr>
          <w:ilvl w:val="0"/>
          <w:numId w:val="16"/>
        </w:numPr>
        <w:tabs>
          <w:tab w:val="left" w:pos="993"/>
        </w:tabs>
        <w:spacing w:before="60" w:after="60"/>
        <w:ind w:left="993" w:right="764" w:firstLine="425"/>
        <w:rPr>
          <w:rFonts w:cs="Arial"/>
        </w:rPr>
      </w:pPr>
      <w:r w:rsidRPr="00706E1D">
        <w:rPr>
          <w:rFonts w:cs="Arial"/>
        </w:rPr>
        <w:t>Maximální rozměry včetně podstavce:</w:t>
      </w:r>
    </w:p>
    <w:p w14:paraId="465BABEB" w14:textId="77777777" w:rsidR="00706E1D" w:rsidRPr="00706E1D" w:rsidRDefault="00706E1D" w:rsidP="00706E1D">
      <w:pPr>
        <w:pStyle w:val="Odstavecseseznamem"/>
        <w:numPr>
          <w:ilvl w:val="0"/>
          <w:numId w:val="16"/>
        </w:numPr>
        <w:tabs>
          <w:tab w:val="left" w:pos="2835"/>
        </w:tabs>
        <w:spacing w:before="60" w:after="0" w:line="240" w:lineRule="auto"/>
        <w:ind w:left="2977" w:right="764" w:hanging="425"/>
      </w:pPr>
      <w:r w:rsidRPr="00706E1D">
        <w:rPr>
          <w:rFonts w:cs="Arial"/>
        </w:rPr>
        <w:t>Délka 3300mm</w:t>
      </w:r>
    </w:p>
    <w:p w14:paraId="5E17CB15" w14:textId="77777777" w:rsidR="00706E1D" w:rsidRPr="00706E1D" w:rsidRDefault="00706E1D" w:rsidP="006C2D97">
      <w:pPr>
        <w:pStyle w:val="Odstavecseseznamem"/>
        <w:numPr>
          <w:ilvl w:val="0"/>
          <w:numId w:val="16"/>
        </w:numPr>
        <w:tabs>
          <w:tab w:val="left" w:pos="2835"/>
        </w:tabs>
        <w:spacing w:before="60" w:after="0" w:line="240" w:lineRule="auto"/>
        <w:ind w:left="1021" w:right="764" w:firstLine="1559"/>
        <w:rPr>
          <w:noProof/>
          <w:color w:val="000000" w:themeColor="text1"/>
        </w:rPr>
      </w:pPr>
      <w:r w:rsidRPr="00706E1D">
        <w:rPr>
          <w:rFonts w:cs="Arial"/>
        </w:rPr>
        <w:t>Šířka 1200mm</w:t>
      </w:r>
    </w:p>
    <w:p w14:paraId="1B304AE0" w14:textId="08C1ACDD" w:rsidR="00067016" w:rsidRPr="00706E1D" w:rsidRDefault="00706E1D" w:rsidP="006C2D97">
      <w:pPr>
        <w:pStyle w:val="Odstavecseseznamem"/>
        <w:numPr>
          <w:ilvl w:val="0"/>
          <w:numId w:val="16"/>
        </w:numPr>
        <w:tabs>
          <w:tab w:val="left" w:pos="2835"/>
        </w:tabs>
        <w:spacing w:before="60" w:after="0" w:line="240" w:lineRule="auto"/>
        <w:ind w:left="1021" w:right="764" w:firstLine="1559"/>
        <w:rPr>
          <w:noProof/>
          <w:color w:val="000000" w:themeColor="text1"/>
        </w:rPr>
      </w:pPr>
      <w:r w:rsidRPr="00706E1D">
        <w:rPr>
          <w:rFonts w:cs="Arial"/>
        </w:rPr>
        <w:t>Výška 1900mm</w:t>
      </w:r>
    </w:p>
    <w:p w14:paraId="09115BA0" w14:textId="10B29B9F" w:rsidR="00706E1D" w:rsidRPr="00706E1D" w:rsidRDefault="00706E1D" w:rsidP="00706E1D">
      <w:pPr>
        <w:tabs>
          <w:tab w:val="left" w:pos="2835"/>
        </w:tabs>
        <w:spacing w:before="60" w:after="0" w:line="240" w:lineRule="auto"/>
        <w:ind w:left="1134" w:right="764"/>
        <w:rPr>
          <w:noProof/>
          <w:color w:val="000000" w:themeColor="text1"/>
        </w:rPr>
      </w:pPr>
    </w:p>
    <w:p w14:paraId="4E2884AF" w14:textId="77777777" w:rsidR="00706E1D" w:rsidRPr="00706E1D" w:rsidRDefault="00706E1D" w:rsidP="00706E1D">
      <w:pPr>
        <w:tabs>
          <w:tab w:val="left" w:pos="1418"/>
        </w:tabs>
        <w:spacing w:before="120" w:after="60" w:line="240" w:lineRule="auto"/>
        <w:ind w:left="1134" w:right="764"/>
        <w:rPr>
          <w:rFonts w:cs="Arial"/>
        </w:rPr>
      </w:pPr>
      <w:r w:rsidRPr="00706E1D">
        <w:rPr>
          <w:rFonts w:cs="Arial"/>
        </w:rPr>
        <w:t xml:space="preserve">Dieselagregát bude dodán včetně podstavce na zadavatelem připravené místo do bývalé rozvodny 6kV, ve které bude následně trvale umístěn. </w:t>
      </w:r>
    </w:p>
    <w:p w14:paraId="0376FC54" w14:textId="649ABA6C" w:rsidR="00706E1D" w:rsidRPr="00706E1D" w:rsidRDefault="00706E1D" w:rsidP="00706E1D">
      <w:pPr>
        <w:tabs>
          <w:tab w:val="left" w:pos="1134"/>
          <w:tab w:val="left" w:pos="1418"/>
        </w:tabs>
        <w:spacing w:before="120" w:after="0" w:line="240" w:lineRule="auto"/>
        <w:ind w:left="1134" w:right="765"/>
        <w:rPr>
          <w:rFonts w:cs="Arial"/>
        </w:rPr>
      </w:pPr>
      <w:r w:rsidRPr="00706E1D">
        <w:rPr>
          <w:rFonts w:cs="Arial"/>
        </w:rPr>
        <w:t xml:space="preserve">Zadavatelem bude provedena výměna hlavního jističe, přivedení napájecího kabelu v délce cca 40m a provedení připojení po trvalém usazení agregátu. </w:t>
      </w:r>
    </w:p>
    <w:p w14:paraId="06BAD253" w14:textId="7D6E5273" w:rsidR="00706E1D" w:rsidRPr="00706E1D" w:rsidRDefault="00706E1D" w:rsidP="00706E1D">
      <w:pPr>
        <w:tabs>
          <w:tab w:val="left" w:pos="1418"/>
        </w:tabs>
        <w:spacing w:before="120" w:after="0" w:line="240" w:lineRule="auto"/>
        <w:ind w:left="1134" w:right="765"/>
        <w:rPr>
          <w:rFonts w:cs="Arial"/>
        </w:rPr>
      </w:pPr>
      <w:r w:rsidRPr="00706E1D">
        <w:rPr>
          <w:rFonts w:cs="Arial"/>
        </w:rPr>
        <w:t>Dieselagregát musí být vybaven prodlouženým výfukem délky cca  5 m, který bude nainstalován a vyveden ven z místnosti rozvodny 6kV, případně nuceným odvětráváním či nasávání vzduchu a s ekologickou olejovou vanou.</w:t>
      </w:r>
    </w:p>
    <w:p w14:paraId="48236948" w14:textId="0C26A17E" w:rsidR="00706E1D" w:rsidRPr="00706E1D" w:rsidRDefault="00706E1D" w:rsidP="00706E1D">
      <w:pPr>
        <w:tabs>
          <w:tab w:val="left" w:pos="1701"/>
        </w:tabs>
        <w:spacing w:before="120" w:after="0" w:line="240" w:lineRule="auto"/>
        <w:ind w:left="1134" w:right="765"/>
      </w:pPr>
      <w:r w:rsidRPr="00706E1D">
        <w:t>V objektu bude připraven stavební otvor s rozměry cca 1x1 m, přesné rozměry budou specifikovány s vybraným dodavatelem. Orientační vzdálenost chladiče DG k výdechovému otvoru je cca 3 m.</w:t>
      </w:r>
    </w:p>
    <w:p w14:paraId="06A1F4B9" w14:textId="693072FB" w:rsidR="00706E1D" w:rsidRDefault="00706E1D" w:rsidP="00706E1D">
      <w:pPr>
        <w:tabs>
          <w:tab w:val="left" w:pos="1134"/>
          <w:tab w:val="left" w:pos="2835"/>
        </w:tabs>
        <w:spacing w:before="120" w:after="0" w:line="240" w:lineRule="auto"/>
        <w:ind w:left="1134" w:right="765"/>
        <w:rPr>
          <w:noProof/>
          <w:color w:val="000000" w:themeColor="text1"/>
        </w:rPr>
      </w:pPr>
      <w:r w:rsidRPr="00706E1D">
        <w:rPr>
          <w:rFonts w:cs="Arial"/>
        </w:rPr>
        <w:t xml:space="preserve">Součástí dodání výše uvedeného dieselagregátu, bude také zaškolení obsluhy, kompletní dokumentace v českém jazyce (návod k obsluze i údržbě) a bezplatná servisní podpora po dobu záruky. Dále budou k dieselagregátu předány odpovědnému zástupci OŘ Praha SEE také veškeré potřebné doklady pro provoz v obvodu dráhy </w:t>
      </w:r>
      <w:r w:rsidRPr="00706E1D">
        <w:t>(např. revize elektro UTZ, prohlášení o shodě).</w:t>
      </w:r>
    </w:p>
    <w:p w14:paraId="1C96BA3C" w14:textId="49A005D1" w:rsidR="00706E1D" w:rsidRPr="00706E1D" w:rsidRDefault="00706E1D" w:rsidP="00706E1D">
      <w:pPr>
        <w:tabs>
          <w:tab w:val="left" w:pos="2835"/>
        </w:tabs>
        <w:spacing w:before="60" w:after="0" w:line="240" w:lineRule="auto"/>
        <w:ind w:right="764"/>
        <w:rPr>
          <w:noProof/>
          <w:color w:val="000000" w:themeColor="text1"/>
        </w:rPr>
      </w:pPr>
      <w:r>
        <w:rPr>
          <w:noProof/>
          <w:color w:val="000000" w:themeColor="text1"/>
        </w:rPr>
        <w:tab/>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7F86B7DD" w:rsidR="00FE1CF2" w:rsidRDefault="00BF559F" w:rsidP="004E7289">
      <w:pPr>
        <w:pStyle w:val="Odstavecseseznamem"/>
        <w:numPr>
          <w:ilvl w:val="1"/>
          <w:numId w:val="5"/>
        </w:numPr>
        <w:spacing w:before="120"/>
        <w:ind w:hanging="454"/>
        <w:rPr>
          <w:rFonts w:ascii="Verdana" w:eastAsia="Verdana" w:hAnsi="Verdana" w:cs="Times New Roman"/>
          <w:noProof/>
        </w:rPr>
      </w:pPr>
      <w:r>
        <w:rPr>
          <w:rFonts w:ascii="Verdana" w:eastAsia="Verdana" w:hAnsi="Verdana" w:cs="Times New Roman"/>
          <w:noProof/>
        </w:rPr>
        <w:t>Zboží bude dodáno do střediska SP Kolín u tra</w:t>
      </w:r>
      <w:r w:rsidRPr="001E73C6">
        <w:rPr>
          <w:rFonts w:ascii="Verdana" w:eastAsia="Verdana" w:hAnsi="Verdana" w:cs="Times New Roman"/>
          <w:noProof/>
        </w:rPr>
        <w:t xml:space="preserve"> </w:t>
      </w:r>
      <w:r>
        <w:rPr>
          <w:rFonts w:ascii="Verdana" w:eastAsia="Verdana" w:hAnsi="Verdana" w:cs="Times New Roman"/>
          <w:noProof/>
        </w:rPr>
        <w:t>trafostanice KO 0490 v ulici Pod Hroby, Kolín.</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250A7491"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BF559F">
        <w:rPr>
          <w:noProof/>
        </w:rPr>
        <w:t xml:space="preserve">do </w:t>
      </w:r>
      <w:r w:rsidR="00BF559F" w:rsidRPr="00BF559F">
        <w:rPr>
          <w:b/>
          <w:noProof/>
        </w:rPr>
        <w:t>30. 11</w:t>
      </w:r>
      <w:r w:rsidRPr="00BF559F">
        <w:rPr>
          <w:b/>
          <w:noProof/>
        </w:rPr>
        <w:t>.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2ECEE4BC"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za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69D7C339" w:rsidR="004451FE" w:rsidRPr="00D47B38" w:rsidRDefault="004451FE" w:rsidP="004451FE">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376D68E8"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257A3EF1" w14:textId="015C2513"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BF559F" w:rsidRDefault="00943057" w:rsidP="00373009">
      <w:pPr>
        <w:pStyle w:val="Odstavecseseznamem"/>
        <w:numPr>
          <w:ilvl w:val="1"/>
          <w:numId w:val="5"/>
        </w:numPr>
        <w:ind w:left="1078" w:hanging="454"/>
        <w:contextualSpacing w:val="0"/>
        <w:rPr>
          <w:noProof/>
        </w:rPr>
      </w:pPr>
      <w:r w:rsidRPr="007B581F">
        <w:rPr>
          <w:noProof/>
        </w:rPr>
        <w:t xml:space="preserve">Zboží </w:t>
      </w:r>
      <w:r w:rsidRPr="00BF559F">
        <w:rPr>
          <w:noProof/>
        </w:rPr>
        <w:t>bude kupujícímu dodáno v  termínu</w:t>
      </w:r>
      <w:r w:rsidR="004777B7" w:rsidRPr="00BF559F">
        <w:rPr>
          <w:noProof/>
        </w:rPr>
        <w:t xml:space="preserve"> kupujícího</w:t>
      </w:r>
      <w:r w:rsidRPr="00BF559F">
        <w:rPr>
          <w:noProof/>
        </w:rPr>
        <w:t xml:space="preserve"> dle </w:t>
      </w:r>
      <w:r w:rsidR="00D33A28" w:rsidRPr="00BF559F">
        <w:rPr>
          <w:noProof/>
        </w:rPr>
        <w:t>čl. 4</w:t>
      </w:r>
      <w:r w:rsidRPr="00BF559F">
        <w:rPr>
          <w:noProof/>
        </w:rPr>
        <w:t xml:space="preserve"> této smlouvy za podmínek uvedených v této smlouvě. </w:t>
      </w:r>
    </w:p>
    <w:p w14:paraId="4841F2EF" w14:textId="77777777" w:rsidR="00943057" w:rsidRPr="00BF559F" w:rsidRDefault="00943057" w:rsidP="00373009">
      <w:pPr>
        <w:pStyle w:val="Odstavecseseznamem"/>
        <w:numPr>
          <w:ilvl w:val="1"/>
          <w:numId w:val="5"/>
        </w:numPr>
        <w:ind w:left="1078" w:hanging="454"/>
        <w:contextualSpacing w:val="0"/>
        <w:rPr>
          <w:noProof/>
        </w:rPr>
      </w:pPr>
      <w:r w:rsidRPr="00BF559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BF559F">
        <w:rPr>
          <w:noProof/>
        </w:rPr>
        <w:t xml:space="preserve">dobu </w:t>
      </w:r>
      <w:r w:rsidRPr="00BF559F">
        <w:rPr>
          <w:b/>
          <w:noProof/>
        </w:rPr>
        <w:t>24 měsíců.</w:t>
      </w:r>
      <w:r w:rsidRPr="00BF559F">
        <w:rPr>
          <w:noProof/>
        </w:rPr>
        <w:t xml:space="preserve"> Záruční doba začíná běžet dnem, předání a převzetí zboží. Dnem</w:t>
      </w:r>
      <w:r w:rsidRPr="00943057">
        <w:rPr>
          <w:noProof/>
        </w:rPr>
        <w:t xml:space="preserve">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4E125DB2" w:rsidR="00943057" w:rsidRPr="007C5932" w:rsidRDefault="00943057" w:rsidP="00943057">
      <w:pPr>
        <w:pStyle w:val="Odstavecseseznamem"/>
        <w:spacing w:after="120"/>
        <w:ind w:left="1077"/>
        <w:contextualSpacing w:val="0"/>
        <w:rPr>
          <w:b/>
          <w:noProof/>
          <w:highlight w:val="green"/>
        </w:rPr>
      </w:pPr>
      <w:r>
        <w:rPr>
          <w:b/>
          <w:noProof/>
        </w:rPr>
        <w:t xml:space="preserve">- </w:t>
      </w:r>
      <w:r w:rsidR="00BF559F" w:rsidRPr="0043508B">
        <w:rPr>
          <w:b/>
          <w:noProof/>
        </w:rPr>
        <w:t>Voldřich Lukáš, vedoucí technického oddělení, tel.: +420 607 050 781, email: Voldrich@spravazeleznic.cz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298025FA" w:rsidR="00943057" w:rsidRPr="00ED3514" w:rsidRDefault="00BF559F" w:rsidP="00373009">
      <w:pPr>
        <w:numPr>
          <w:ilvl w:val="1"/>
          <w:numId w:val="5"/>
        </w:numPr>
        <w:rPr>
          <w:rFonts w:ascii="Verdana" w:eastAsia="Verdana" w:hAnsi="Verdana" w:cs="Times New Roman"/>
          <w:noProof/>
        </w:rPr>
      </w:pPr>
      <w:r>
        <w:rPr>
          <w:rFonts w:ascii="Verdana" w:eastAsia="Verdana" w:hAnsi="Verdana" w:cs="Times New Roman"/>
          <w:noProof/>
        </w:rPr>
        <w:t>Splatnost faktury je 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811E5E">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811E5E">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49EB9B18"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BF559F">
        <w:rPr>
          <w:noProof/>
        </w:rPr>
        <w:t>výši 1</w:t>
      </w:r>
      <w:r w:rsidR="00BF559F" w:rsidRPr="00BF559F">
        <w:rPr>
          <w:noProof/>
        </w:rPr>
        <w:t>0</w:t>
      </w:r>
      <w:r w:rsidRPr="00BF559F">
        <w:rPr>
          <w:noProof/>
        </w:rPr>
        <w:t>% z celkové</w:t>
      </w:r>
      <w:r w:rsidRPr="007B581F">
        <w:rPr>
          <w:noProof/>
        </w:rPr>
        <w:t xml:space="preserve">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380C61">
      <w:pPr>
        <w:numPr>
          <w:ilvl w:val="1"/>
          <w:numId w:val="8"/>
        </w:numPr>
        <w:spacing w:after="120"/>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1F274F" w:rsidRDefault="00DE3829"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BF559F"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BF559F">
        <w:rPr>
          <w:rFonts w:asciiTheme="minorHAnsi" w:hAnsiTheme="minorHAnsi" w:cs="Times New Roman"/>
          <w:sz w:val="18"/>
          <w:szCs w:val="18"/>
        </w:rPr>
        <w:t>Příloha č. 1:</w:t>
      </w:r>
      <w:r w:rsidRPr="00BF559F">
        <w:rPr>
          <w:rFonts w:asciiTheme="minorHAnsi" w:hAnsiTheme="minorHAnsi" w:cs="Times New Roman"/>
          <w:sz w:val="18"/>
          <w:szCs w:val="18"/>
        </w:rPr>
        <w:tab/>
        <w:t>Formulář nabídky</w:t>
      </w:r>
    </w:p>
    <w:p w14:paraId="0A1344C7" w14:textId="77777777" w:rsidR="007063C7" w:rsidRPr="00BF559F" w:rsidRDefault="007063C7" w:rsidP="007063C7">
      <w:pPr>
        <w:pStyle w:val="BodyText31"/>
        <w:tabs>
          <w:tab w:val="clear" w:pos="2268"/>
          <w:tab w:val="clear" w:pos="4536"/>
        </w:tabs>
        <w:ind w:left="420"/>
        <w:jc w:val="left"/>
        <w:rPr>
          <w:rFonts w:asciiTheme="minorHAnsi" w:hAnsiTheme="minorHAnsi"/>
          <w:sz w:val="18"/>
          <w:szCs w:val="18"/>
        </w:rPr>
      </w:pPr>
      <w:r w:rsidRPr="00BF559F">
        <w:rPr>
          <w:rFonts w:asciiTheme="minorHAnsi" w:hAnsiTheme="minorHAnsi" w:cs="Times New Roman"/>
          <w:sz w:val="18"/>
          <w:szCs w:val="18"/>
        </w:rPr>
        <w:t>Příloha č. 2:</w:t>
      </w:r>
      <w:r w:rsidRPr="00BF559F">
        <w:rPr>
          <w:rFonts w:asciiTheme="minorHAnsi" w:hAnsiTheme="minorHAnsi" w:cs="Times New Roman"/>
          <w:sz w:val="18"/>
          <w:szCs w:val="18"/>
        </w:rPr>
        <w:tab/>
      </w:r>
      <w:r w:rsidRPr="00BF559F">
        <w:rPr>
          <w:rFonts w:asciiTheme="minorHAnsi" w:hAnsiTheme="minorHAnsi"/>
          <w:sz w:val="18"/>
          <w:szCs w:val="18"/>
        </w:rPr>
        <w:t>Oprávněné osoby</w:t>
      </w:r>
      <w:r w:rsidRPr="00BF559F" w:rsidDel="000710A8">
        <w:rPr>
          <w:rFonts w:asciiTheme="minorHAnsi" w:hAnsiTheme="minorHAnsi"/>
          <w:sz w:val="18"/>
          <w:szCs w:val="18"/>
        </w:rPr>
        <w:t xml:space="preserve"> </w:t>
      </w:r>
    </w:p>
    <w:p w14:paraId="26E5D54B" w14:textId="0DC561E7" w:rsidR="007063C7" w:rsidRPr="00BF559F" w:rsidRDefault="001A64D1" w:rsidP="007063C7">
      <w:pPr>
        <w:pStyle w:val="BodyText31"/>
        <w:tabs>
          <w:tab w:val="clear" w:pos="2268"/>
          <w:tab w:val="clear" w:pos="4536"/>
        </w:tabs>
        <w:ind w:left="420"/>
        <w:jc w:val="left"/>
        <w:rPr>
          <w:rFonts w:asciiTheme="minorHAnsi" w:hAnsiTheme="minorHAnsi"/>
          <w:sz w:val="18"/>
          <w:szCs w:val="18"/>
        </w:rPr>
      </w:pPr>
      <w:r w:rsidRPr="00BF559F">
        <w:rPr>
          <w:rFonts w:asciiTheme="minorHAnsi" w:hAnsiTheme="minorHAnsi" w:cs="Times New Roman"/>
          <w:sz w:val="18"/>
          <w:szCs w:val="18"/>
        </w:rPr>
        <w:t>Příloha č. 3</w:t>
      </w:r>
      <w:r w:rsidR="007063C7" w:rsidRPr="00BF559F">
        <w:rPr>
          <w:rFonts w:asciiTheme="minorHAnsi" w:hAnsiTheme="minorHAnsi" w:cs="Times New Roman"/>
          <w:sz w:val="18"/>
          <w:szCs w:val="18"/>
        </w:rPr>
        <w:t>:</w:t>
      </w:r>
      <w:r w:rsidR="007063C7" w:rsidRPr="00BF559F">
        <w:rPr>
          <w:rFonts w:asciiTheme="minorHAnsi" w:hAnsiTheme="minorHAnsi" w:cs="Times New Roman"/>
          <w:sz w:val="18"/>
          <w:szCs w:val="18"/>
        </w:rPr>
        <w:tab/>
      </w:r>
      <w:r w:rsidR="007063C7" w:rsidRPr="00BF559F">
        <w:rPr>
          <w:rFonts w:asciiTheme="minorHAnsi" w:hAnsiTheme="minorHAnsi"/>
          <w:sz w:val="18"/>
          <w:szCs w:val="18"/>
        </w:rPr>
        <w:t>Seznam poddodavatelů</w:t>
      </w:r>
      <w:r w:rsidR="007063C7" w:rsidRPr="00BF559F" w:rsidDel="000710A8">
        <w:rPr>
          <w:rFonts w:asciiTheme="minorHAnsi" w:hAnsiTheme="minorHAnsi"/>
          <w:sz w:val="18"/>
          <w:szCs w:val="18"/>
        </w:rPr>
        <w:t xml:space="preserve"> </w:t>
      </w:r>
    </w:p>
    <w:p w14:paraId="68499283" w14:textId="7C1175DB" w:rsidR="00BF559F" w:rsidRPr="004C663A" w:rsidRDefault="00BF559F" w:rsidP="007063C7">
      <w:pPr>
        <w:pStyle w:val="BodyText31"/>
        <w:tabs>
          <w:tab w:val="clear" w:pos="2268"/>
          <w:tab w:val="clear" w:pos="4536"/>
        </w:tabs>
        <w:ind w:left="420"/>
        <w:jc w:val="left"/>
        <w:rPr>
          <w:rFonts w:asciiTheme="minorHAnsi" w:hAnsiTheme="minorHAnsi"/>
          <w:sz w:val="18"/>
          <w:szCs w:val="18"/>
        </w:rPr>
      </w:pPr>
      <w:r w:rsidRPr="00BF559F">
        <w:rPr>
          <w:rFonts w:asciiTheme="minorHAnsi" w:hAnsiTheme="minorHAnsi"/>
          <w:sz w:val="18"/>
          <w:szCs w:val="18"/>
        </w:rPr>
        <w:t xml:space="preserve">Příloha č. 4: </w:t>
      </w:r>
      <w:r w:rsidRPr="00BF559F">
        <w:rPr>
          <w:rFonts w:asciiTheme="minorHAnsi" w:hAnsiTheme="minorHAnsi"/>
          <w:sz w:val="18"/>
          <w:szCs w:val="18"/>
        </w:rPr>
        <w:tab/>
        <w:t>Analýza nebezpečí a hodnocení rizik</w:t>
      </w:r>
    </w:p>
    <w:p w14:paraId="04755D79" w14:textId="77777777" w:rsidR="00BF559F" w:rsidRDefault="00BF559F" w:rsidP="00380C61">
      <w:pPr>
        <w:tabs>
          <w:tab w:val="left" w:pos="5103"/>
        </w:tabs>
        <w:spacing w:before="240"/>
      </w:pPr>
    </w:p>
    <w:p w14:paraId="372521B6" w14:textId="2C5999FE"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38D0249A" w14:textId="4FB5704E" w:rsidR="004C663A" w:rsidRDefault="0054209E" w:rsidP="004E7289">
      <w:r w:rsidRPr="0019340A">
        <w:t>Tato smlouva byla uveřejněna prostředni</w:t>
      </w:r>
      <w:r w:rsidR="004E7289">
        <w:t>ctvím Registru smluv dne ………………</w:t>
      </w:r>
    </w:p>
    <w:p w14:paraId="1BD4CF1A" w14:textId="2684A3D8" w:rsidR="00BF559F" w:rsidRDefault="00BF559F">
      <w:pPr>
        <w:rPr>
          <w:rFonts w:asciiTheme="majorHAnsi" w:hAnsiTheme="majorHAnsi"/>
          <w:b/>
          <w:caps/>
          <w:sz w:val="22"/>
        </w:rPr>
      </w:pPr>
      <w:r>
        <w:br w:type="page"/>
      </w:r>
    </w:p>
    <w:p w14:paraId="7DBCA218" w14:textId="62CD1FA1" w:rsidR="00E76DC4" w:rsidRPr="00B26902" w:rsidRDefault="00E76DC4" w:rsidP="00E76DC4">
      <w:pPr>
        <w:pStyle w:val="Nadpisbezsl1-1"/>
      </w:pPr>
      <w:r>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478CFF3B" w:rsidR="00E76DC4" w:rsidRPr="00F95FBD" w:rsidRDefault="00BF559F"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Zdeněk Ulrych </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7EA2CFD1" w:rsidR="00E76DC4" w:rsidRPr="00F95FBD" w:rsidRDefault="00BF559F"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9281B">
              <w:rPr>
                <w:sz w:val="18"/>
              </w:rPr>
              <w:t>Nádražní 408</w:t>
            </w:r>
            <w:r>
              <w:rPr>
                <w:sz w:val="18"/>
              </w:rPr>
              <w:t>, 288 02 Nymburk</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55FD9343" w:rsidR="00E76DC4" w:rsidRPr="00F95FBD" w:rsidRDefault="00BF559F"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9281B">
              <w:rPr>
                <w:sz w:val="18"/>
              </w:rPr>
              <w:t>Ulrych@spravazeleznic.cz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184CAACF" w:rsidR="00E76DC4" w:rsidRPr="00F95FBD" w:rsidRDefault="00BF559F"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+420 727 820 771</w:t>
            </w:r>
          </w:p>
        </w:tc>
      </w:tr>
    </w:tbl>
    <w:p w14:paraId="5EDD10EF" w14:textId="7ECDE7D0" w:rsidR="004C663A" w:rsidRDefault="004C663A" w:rsidP="00E76DC4">
      <w:pPr>
        <w:pStyle w:val="Textbezodsazen"/>
        <w:rPr>
          <w:b/>
        </w:rPr>
      </w:pPr>
    </w:p>
    <w:p w14:paraId="48505D4B" w14:textId="68A40032" w:rsidR="00E76DC4" w:rsidRDefault="00E76DC4" w:rsidP="00E76DC4">
      <w:pPr>
        <w:pStyle w:val="Textbezodsazen"/>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06B47D8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40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540E">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87B11EA"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54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8540E">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81C36AA"/>
    <w:multiLevelType w:val="hybridMultilevel"/>
    <w:tmpl w:val="CEDE9D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AAF0A8C"/>
    <w:multiLevelType w:val="multilevel"/>
    <w:tmpl w:val="0D34D660"/>
    <w:numStyleLink w:val="ListBulletmultilevel"/>
  </w:abstractNum>
  <w:abstractNum w:abstractNumId="10"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1"/>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10"/>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3"/>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40FEF"/>
    <w:rsid w:val="002465D2"/>
    <w:rsid w:val="002471C0"/>
    <w:rsid w:val="002676A8"/>
    <w:rsid w:val="00280E07"/>
    <w:rsid w:val="00285336"/>
    <w:rsid w:val="00292E25"/>
    <w:rsid w:val="0029755E"/>
    <w:rsid w:val="002C31BF"/>
    <w:rsid w:val="002D08B1"/>
    <w:rsid w:val="002D35B8"/>
    <w:rsid w:val="002E0CD7"/>
    <w:rsid w:val="00337AA8"/>
    <w:rsid w:val="00341DCF"/>
    <w:rsid w:val="00352395"/>
    <w:rsid w:val="00357BC6"/>
    <w:rsid w:val="0036685B"/>
    <w:rsid w:val="00373009"/>
    <w:rsid w:val="00380C61"/>
    <w:rsid w:val="003956C6"/>
    <w:rsid w:val="003A513B"/>
    <w:rsid w:val="003F3337"/>
    <w:rsid w:val="00406A64"/>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06E1D"/>
    <w:rsid w:val="00710723"/>
    <w:rsid w:val="00722071"/>
    <w:rsid w:val="00723ED1"/>
    <w:rsid w:val="00731954"/>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931"/>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540E"/>
    <w:rsid w:val="00987517"/>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1164"/>
    <w:rsid w:val="00B6074B"/>
    <w:rsid w:val="00B75EE1"/>
    <w:rsid w:val="00B77481"/>
    <w:rsid w:val="00B8518B"/>
    <w:rsid w:val="00B876DB"/>
    <w:rsid w:val="00BD7E91"/>
    <w:rsid w:val="00BF559F"/>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8FEFF9-2080-4251-AB32-E3A0539C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22</TotalTime>
  <Pages>11</Pages>
  <Words>3629</Words>
  <Characters>21415</Characters>
  <Application>Microsoft Office Word</Application>
  <DocSecurity>0</DocSecurity>
  <Lines>178</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Černá Lenka, Bc.</cp:lastModifiedBy>
  <cp:revision>13</cp:revision>
  <cp:lastPrinted>2021-03-18T13:43:00Z</cp:lastPrinted>
  <dcterms:created xsi:type="dcterms:W3CDTF">2021-05-06T05:23:00Z</dcterms:created>
  <dcterms:modified xsi:type="dcterms:W3CDTF">2021-08-02T12:42:00Z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