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08ED" w14:textId="77777777" w:rsidR="00344B8B" w:rsidRDefault="00344B8B" w:rsidP="00F80548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</w:p>
    <w:p w14:paraId="3C565406" w14:textId="06F2CABC" w:rsidR="00F80548" w:rsidRPr="00CF7A96" w:rsidRDefault="00F80548" w:rsidP="00C72DA5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AF76A9">
        <w:rPr>
          <w:rFonts w:cs="Arial"/>
          <w:sz w:val="18"/>
          <w:szCs w:val="18"/>
        </w:rPr>
        <w:t>Název akce</w:t>
      </w:r>
      <w:r w:rsidRPr="006C79E6">
        <w:rPr>
          <w:rFonts w:cs="Arial"/>
          <w:sz w:val="18"/>
          <w:szCs w:val="18"/>
        </w:rPr>
        <w:t xml:space="preserve">: </w:t>
      </w:r>
      <w:r w:rsidR="00CF7A96">
        <w:rPr>
          <w:rFonts w:cs="Arial"/>
          <w:b/>
          <w:color w:val="000000" w:themeColor="text1"/>
        </w:rPr>
        <w:t>Provozní revize elektrických zařízení pro oblast OŘ Hradec Králové</w:t>
      </w:r>
      <w:r w:rsidR="00CF7A96">
        <w:rPr>
          <w:rFonts w:cs="Arial"/>
          <w:sz w:val="18"/>
          <w:szCs w:val="18"/>
        </w:rPr>
        <w:t xml:space="preserve"> </w:t>
      </w:r>
      <w:r w:rsidR="00CF7A96">
        <w:rPr>
          <w:rFonts w:cs="Arial"/>
          <w:b/>
          <w:color w:val="000000" w:themeColor="text1"/>
        </w:rPr>
        <w:t>2021 - 2024</w:t>
      </w:r>
      <w:r w:rsidR="00B463BB">
        <w:rPr>
          <w:rFonts w:cs="Arial"/>
          <w:b/>
          <w:color w:val="000000" w:themeColor="text1"/>
        </w:rPr>
        <w:t xml:space="preserve"> </w:t>
      </w:r>
    </w:p>
    <w:p w14:paraId="3B5AFF69" w14:textId="251612B9" w:rsidR="00D13099" w:rsidRPr="00DD73B4" w:rsidRDefault="006C79E6" w:rsidP="00DD73B4">
      <w:pPr>
        <w:jc w:val="both"/>
        <w:rPr>
          <w:rFonts w:eastAsia="Calibri" w:cs="Arial"/>
          <w:sz w:val="18"/>
          <w:szCs w:val="18"/>
        </w:rPr>
      </w:pPr>
      <w:r w:rsidRPr="00DD73B4">
        <w:rPr>
          <w:rFonts w:cs="Arial"/>
          <w:b/>
          <w:color w:val="000000" w:themeColor="text1"/>
          <w:sz w:val="18"/>
          <w:szCs w:val="18"/>
          <w:u w:val="single"/>
        </w:rPr>
        <w:t>Předmět plnění</w:t>
      </w:r>
      <w:r w:rsidR="00D13099" w:rsidRPr="00DD73B4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</w:p>
    <w:p w14:paraId="3088D839" w14:textId="37F20867" w:rsidR="003723D6" w:rsidRPr="00B463BB" w:rsidRDefault="006C79E6" w:rsidP="00D13099">
      <w:pPr>
        <w:tabs>
          <w:tab w:val="left" w:pos="1418"/>
        </w:tabs>
        <w:spacing w:before="60" w:after="60"/>
        <w:ind w:right="764"/>
        <w:rPr>
          <w:rFonts w:cs="Arial"/>
          <w:sz w:val="18"/>
          <w:szCs w:val="18"/>
          <w:u w:val="single"/>
        </w:rPr>
      </w:pPr>
      <w:r w:rsidRPr="00B463BB">
        <w:rPr>
          <w:sz w:val="18"/>
          <w:szCs w:val="18"/>
        </w:rPr>
        <w:t>Z</w:t>
      </w:r>
      <w:r w:rsidR="008176BD" w:rsidRPr="00B463BB">
        <w:rPr>
          <w:sz w:val="18"/>
          <w:szCs w:val="18"/>
        </w:rPr>
        <w:t xml:space="preserve">ajištění </w:t>
      </w:r>
      <w:r w:rsidRPr="00B463BB">
        <w:rPr>
          <w:sz w:val="18"/>
          <w:szCs w:val="18"/>
        </w:rPr>
        <w:t xml:space="preserve">provádění revizí určených technických zařízení </w:t>
      </w:r>
      <w:r w:rsidR="00B463BB" w:rsidRPr="00B463BB">
        <w:rPr>
          <w:sz w:val="18"/>
          <w:szCs w:val="18"/>
        </w:rPr>
        <w:t xml:space="preserve">v provozu </w:t>
      </w:r>
      <w:r w:rsidRPr="00B463BB">
        <w:rPr>
          <w:sz w:val="18"/>
          <w:szCs w:val="18"/>
        </w:rPr>
        <w:t>vydané v souladu</w:t>
      </w:r>
      <w:r w:rsidR="008176BD" w:rsidRPr="00B463BB">
        <w:rPr>
          <w:sz w:val="18"/>
          <w:szCs w:val="18"/>
        </w:rPr>
        <w:t xml:space="preserve"> § 48 </w:t>
      </w:r>
      <w:r w:rsidR="008176BD" w:rsidRPr="00B463BB">
        <w:t>Zákona č. 266/1994 Sb., o dráhách,</w:t>
      </w:r>
      <w:r w:rsidR="008176BD" w:rsidRPr="00B463BB">
        <w:rPr>
          <w:sz w:val="18"/>
          <w:szCs w:val="18"/>
        </w:rPr>
        <w:t xml:space="preserve"> </w:t>
      </w:r>
      <w:r w:rsidRPr="00B463BB">
        <w:rPr>
          <w:sz w:val="18"/>
          <w:szCs w:val="18"/>
        </w:rPr>
        <w:t>ve znění pozdějších předpisů</w:t>
      </w:r>
      <w:r w:rsidR="003723D6" w:rsidRPr="00B463BB">
        <w:rPr>
          <w:sz w:val="18"/>
          <w:szCs w:val="18"/>
        </w:rPr>
        <w:t xml:space="preserve">, </w:t>
      </w:r>
      <w:r w:rsidR="00B463BB" w:rsidRPr="00B463BB">
        <w:rPr>
          <w:sz w:val="18"/>
          <w:szCs w:val="18"/>
        </w:rPr>
        <w:t xml:space="preserve">v </w:t>
      </w:r>
      <w:r w:rsidR="001243FD" w:rsidRPr="00B463BB">
        <w:rPr>
          <w:rFonts w:cs="Arial"/>
          <w:sz w:val="18"/>
          <w:szCs w:val="18"/>
        </w:rPr>
        <w:t xml:space="preserve">rozsahu </w:t>
      </w:r>
      <w:r w:rsidR="00B463BB" w:rsidRPr="00B463BB">
        <w:rPr>
          <w:rFonts w:cs="Arial"/>
          <w:sz w:val="18"/>
          <w:szCs w:val="18"/>
        </w:rPr>
        <w:t>elektrická zařízení do 1000 V včetně hromosvodů bez nebezpečí výbuchu, elektrická zařízení hnacích drážních vozidel nezávislé vozby</w:t>
      </w:r>
      <w:r w:rsidR="00D25D49" w:rsidRPr="00B463BB">
        <w:rPr>
          <w:sz w:val="18"/>
          <w:szCs w:val="18"/>
        </w:rPr>
        <w:t>.</w:t>
      </w:r>
    </w:p>
    <w:p w14:paraId="68FF2029" w14:textId="77777777" w:rsidR="003723D6" w:rsidRDefault="003723D6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</w:p>
    <w:p w14:paraId="21FFF9B9" w14:textId="789EDB68" w:rsidR="00D13099" w:rsidRPr="00AF76A9" w:rsidRDefault="00864A12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  <w:r>
        <w:rPr>
          <w:rFonts w:cs="Arial"/>
          <w:color w:val="000000" w:themeColor="text1"/>
          <w:sz w:val="18"/>
          <w:szCs w:val="18"/>
          <w:u w:val="single"/>
        </w:rPr>
        <w:t>z</w:t>
      </w:r>
      <w:r w:rsidR="00096E6D">
        <w:rPr>
          <w:rFonts w:cs="Arial"/>
          <w:color w:val="000000" w:themeColor="text1"/>
          <w:sz w:val="18"/>
          <w:szCs w:val="18"/>
          <w:u w:val="single"/>
        </w:rPr>
        <w:t>ařízení</w:t>
      </w:r>
      <w:r w:rsidR="00D13099" w:rsidRPr="00AF76A9">
        <w:rPr>
          <w:rFonts w:cs="Arial"/>
          <w:color w:val="000000" w:themeColor="text1"/>
          <w:sz w:val="18"/>
          <w:szCs w:val="18"/>
          <w:u w:val="single"/>
        </w:rPr>
        <w:t xml:space="preserve"> </w:t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 w:rsidR="008B5972">
        <w:rPr>
          <w:rFonts w:cs="Arial"/>
          <w:color w:val="000000" w:themeColor="text1"/>
          <w:sz w:val="18"/>
          <w:szCs w:val="18"/>
          <w:u w:val="single"/>
        </w:rPr>
        <w:tab/>
      </w:r>
      <w:r w:rsidR="006D166E">
        <w:rPr>
          <w:rFonts w:cs="Arial"/>
          <w:color w:val="000000" w:themeColor="text1"/>
          <w:sz w:val="18"/>
          <w:szCs w:val="18"/>
          <w:u w:val="single"/>
        </w:rPr>
        <w:t>počet</w:t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>výrobce</w:t>
      </w:r>
    </w:p>
    <w:p w14:paraId="6D38B47F" w14:textId="1411E357" w:rsidR="008B5972" w:rsidRPr="00096E6D" w:rsidRDefault="008B5972" w:rsidP="008B5972">
      <w:pPr>
        <w:spacing w:before="240" w:after="0"/>
        <w:ind w:right="764"/>
        <w:rPr>
          <w:rFonts w:cs="Arial"/>
          <w:b/>
          <w:sz w:val="18"/>
          <w:szCs w:val="18"/>
          <w:u w:val="single"/>
        </w:rPr>
      </w:pPr>
      <w:r>
        <w:rPr>
          <w:sz w:val="18"/>
          <w:szCs w:val="18"/>
        </w:rPr>
        <w:t>Motorový univerzální vozík MUV 75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6 ks         </w:t>
      </w:r>
      <w:r>
        <w:rPr>
          <w:sz w:val="18"/>
          <w:szCs w:val="18"/>
        </w:rPr>
        <w:tab/>
        <w:t xml:space="preserve">CZ </w:t>
      </w:r>
      <w:proofErr w:type="spellStart"/>
      <w:r>
        <w:rPr>
          <w:sz w:val="18"/>
          <w:szCs w:val="18"/>
        </w:rPr>
        <w:t>Loko</w:t>
      </w:r>
      <w:proofErr w:type="spellEnd"/>
    </w:p>
    <w:p w14:paraId="33716A18" w14:textId="43EE4692" w:rsidR="008B5972" w:rsidRPr="00096E6D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>Motorový univerzální vozík MUV</w:t>
      </w:r>
      <w:r w:rsidRPr="00096E6D">
        <w:rPr>
          <w:sz w:val="18"/>
          <w:szCs w:val="18"/>
        </w:rPr>
        <w:t xml:space="preserve"> </w:t>
      </w:r>
      <w:r>
        <w:rPr>
          <w:sz w:val="18"/>
          <w:szCs w:val="18"/>
        </w:rPr>
        <w:t>74.</w:t>
      </w:r>
      <w:r w:rsidR="001243FD">
        <w:rPr>
          <w:sz w:val="18"/>
          <w:szCs w:val="18"/>
        </w:rPr>
        <w:t xml:space="preserve">2 </w:t>
      </w:r>
      <w:r w:rsidR="001243FD">
        <w:rPr>
          <w:sz w:val="18"/>
          <w:szCs w:val="18"/>
        </w:rPr>
        <w:tab/>
      </w:r>
      <w:r w:rsidR="001243FD">
        <w:rPr>
          <w:sz w:val="18"/>
          <w:szCs w:val="18"/>
        </w:rPr>
        <w:tab/>
      </w:r>
      <w:r>
        <w:rPr>
          <w:sz w:val="18"/>
          <w:szCs w:val="18"/>
        </w:rPr>
        <w:t xml:space="preserve">7 ks         </w:t>
      </w:r>
      <w:r>
        <w:rPr>
          <w:sz w:val="18"/>
          <w:szCs w:val="18"/>
        </w:rPr>
        <w:tab/>
        <w:t xml:space="preserve">CZ </w:t>
      </w:r>
      <w:proofErr w:type="spellStart"/>
      <w:r>
        <w:rPr>
          <w:sz w:val="18"/>
          <w:szCs w:val="18"/>
        </w:rPr>
        <w:t>Loko</w:t>
      </w:r>
      <w:proofErr w:type="spellEnd"/>
    </w:p>
    <w:p w14:paraId="20FFDB3C" w14:textId="1B6CE088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univerzální vozík MUV 74.1   </w:t>
      </w:r>
      <w:r>
        <w:rPr>
          <w:sz w:val="18"/>
          <w:szCs w:val="18"/>
        </w:rPr>
        <w:tab/>
        <w:t xml:space="preserve">2 ks         </w:t>
      </w:r>
      <w:r>
        <w:rPr>
          <w:sz w:val="18"/>
          <w:szCs w:val="18"/>
        </w:rPr>
        <w:tab/>
        <w:t xml:space="preserve">CZ </w:t>
      </w:r>
      <w:proofErr w:type="spellStart"/>
      <w:r>
        <w:rPr>
          <w:sz w:val="18"/>
          <w:szCs w:val="18"/>
        </w:rPr>
        <w:t>Loko</w:t>
      </w:r>
      <w:proofErr w:type="spellEnd"/>
    </w:p>
    <w:p w14:paraId="128A4F56" w14:textId="0BA196AD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univerzální vozík MUV 77      </w:t>
      </w:r>
      <w:r>
        <w:rPr>
          <w:sz w:val="18"/>
          <w:szCs w:val="18"/>
        </w:rPr>
        <w:tab/>
        <w:t xml:space="preserve">7 ks         </w:t>
      </w:r>
      <w:r>
        <w:rPr>
          <w:sz w:val="18"/>
          <w:szCs w:val="18"/>
        </w:rPr>
        <w:tab/>
        <w:t>TSS, a.s.</w:t>
      </w:r>
    </w:p>
    <w:p w14:paraId="5F12551B" w14:textId="42DD322E" w:rsidR="008B5972" w:rsidRPr="00096E6D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pracovní vozík MUV 69.8       </w:t>
      </w:r>
      <w:r>
        <w:rPr>
          <w:sz w:val="18"/>
          <w:szCs w:val="18"/>
        </w:rPr>
        <w:tab/>
        <w:t xml:space="preserve">1 ks         </w:t>
      </w:r>
      <w:r>
        <w:rPr>
          <w:sz w:val="18"/>
          <w:szCs w:val="18"/>
        </w:rPr>
        <w:tab/>
        <w:t>TSS, a.s.</w:t>
      </w:r>
    </w:p>
    <w:p w14:paraId="5D57D5DB" w14:textId="58664014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>Motorový pracovní vůz MPV 22</w:t>
      </w:r>
      <w:r w:rsidRPr="00096E6D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 </w:t>
      </w:r>
      <w:r>
        <w:rPr>
          <w:sz w:val="18"/>
          <w:szCs w:val="18"/>
        </w:rPr>
        <w:tab/>
        <w:t xml:space="preserve">2 ks        </w:t>
      </w:r>
      <w:r>
        <w:rPr>
          <w:sz w:val="18"/>
          <w:szCs w:val="18"/>
        </w:rPr>
        <w:tab/>
        <w:t>TSS, a.s.</w:t>
      </w:r>
    </w:p>
    <w:p w14:paraId="0DB425BA" w14:textId="1E4BAE31" w:rsidR="008B5972" w:rsidRPr="00096E6D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pracovní vozík MUV 69.2       </w:t>
      </w:r>
      <w:r>
        <w:rPr>
          <w:sz w:val="18"/>
          <w:szCs w:val="18"/>
        </w:rPr>
        <w:tab/>
        <w:t xml:space="preserve">13 ks      </w:t>
      </w:r>
      <w:r>
        <w:rPr>
          <w:sz w:val="18"/>
          <w:szCs w:val="18"/>
        </w:rPr>
        <w:tab/>
        <w:t>MTH Praha a.s.</w:t>
      </w:r>
    </w:p>
    <w:p w14:paraId="53180B03" w14:textId="65B51488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pracovní vozík MUV 69.1       </w:t>
      </w:r>
      <w:r>
        <w:rPr>
          <w:sz w:val="18"/>
          <w:szCs w:val="18"/>
        </w:rPr>
        <w:tab/>
        <w:t xml:space="preserve">16 ks         </w:t>
      </w:r>
      <w:r>
        <w:rPr>
          <w:sz w:val="18"/>
          <w:szCs w:val="18"/>
        </w:rPr>
        <w:tab/>
        <w:t xml:space="preserve">MTH Praha a.s. </w:t>
      </w:r>
    </w:p>
    <w:p w14:paraId="5C6B6601" w14:textId="6EE19A5E" w:rsidR="008B5972" w:rsidRPr="00096E6D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pracovní vozík MUV 69          </w:t>
      </w:r>
      <w:r>
        <w:rPr>
          <w:sz w:val="18"/>
          <w:szCs w:val="18"/>
        </w:rPr>
        <w:tab/>
        <w:t xml:space="preserve">25 ks       </w:t>
      </w:r>
      <w:r w:rsidRPr="00096E6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MTH Praha a.s. </w:t>
      </w:r>
      <w:r w:rsidRPr="00096E6D">
        <w:rPr>
          <w:sz w:val="18"/>
          <w:szCs w:val="18"/>
        </w:rPr>
        <w:t xml:space="preserve">          </w:t>
      </w:r>
    </w:p>
    <w:p w14:paraId="1F350E21" w14:textId="7C76EB1D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>Stroj na výměnu pražců SVP 74</w:t>
      </w:r>
      <w:r w:rsidRPr="00096E6D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</w:t>
      </w:r>
      <w:r>
        <w:rPr>
          <w:sz w:val="18"/>
          <w:szCs w:val="18"/>
        </w:rPr>
        <w:tab/>
        <w:t xml:space="preserve">6 ks         </w:t>
      </w:r>
      <w:r>
        <w:rPr>
          <w:sz w:val="18"/>
          <w:szCs w:val="18"/>
        </w:rPr>
        <w:tab/>
        <w:t>MTH Vrútky</w:t>
      </w:r>
    </w:p>
    <w:p w14:paraId="516BD2B1" w14:textId="5CB7272A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>Stroj na výměnu pražců SVP 60.1</w:t>
      </w:r>
      <w:r w:rsidRPr="00096E6D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ab/>
        <w:t xml:space="preserve">1 ks         </w:t>
      </w:r>
      <w:r>
        <w:rPr>
          <w:sz w:val="18"/>
          <w:szCs w:val="18"/>
        </w:rPr>
        <w:tab/>
        <w:t>MTH Vrútky</w:t>
      </w:r>
    </w:p>
    <w:p w14:paraId="307EADD0" w14:textId="62F222C5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pracovní vůz MV 80.1            </w:t>
      </w:r>
      <w:r>
        <w:rPr>
          <w:sz w:val="18"/>
          <w:szCs w:val="18"/>
        </w:rPr>
        <w:tab/>
        <w:t xml:space="preserve">1 </w:t>
      </w:r>
      <w:r w:rsidR="001243FD">
        <w:rPr>
          <w:sz w:val="18"/>
          <w:szCs w:val="18"/>
        </w:rPr>
        <w:t>k</w:t>
      </w:r>
      <w:r>
        <w:rPr>
          <w:sz w:val="18"/>
          <w:szCs w:val="18"/>
        </w:rPr>
        <w:t xml:space="preserve">s         </w:t>
      </w:r>
      <w:r>
        <w:rPr>
          <w:sz w:val="18"/>
          <w:szCs w:val="18"/>
        </w:rPr>
        <w:tab/>
        <w:t>MTH Praha a.s.</w:t>
      </w:r>
    </w:p>
    <w:p w14:paraId="06DED26B" w14:textId="18AB9019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Motorový vůz                                      </w:t>
      </w:r>
      <w:r>
        <w:rPr>
          <w:sz w:val="18"/>
          <w:szCs w:val="18"/>
        </w:rPr>
        <w:tab/>
        <w:t xml:space="preserve">1 </w:t>
      </w:r>
      <w:r w:rsidR="001243FD">
        <w:rPr>
          <w:sz w:val="18"/>
          <w:szCs w:val="18"/>
        </w:rPr>
        <w:t>k</w:t>
      </w:r>
      <w:r>
        <w:rPr>
          <w:sz w:val="18"/>
          <w:szCs w:val="18"/>
        </w:rPr>
        <w:t xml:space="preserve">s         </w:t>
      </w:r>
      <w:r>
        <w:rPr>
          <w:sz w:val="18"/>
          <w:szCs w:val="18"/>
        </w:rPr>
        <w:tab/>
        <w:t>MTH Praha a.s.</w:t>
      </w:r>
    </w:p>
    <w:p w14:paraId="2D3AFBC9" w14:textId="69F73537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Kolejový sněhový pluh KSP 411 S         </w:t>
      </w:r>
      <w:r>
        <w:rPr>
          <w:sz w:val="18"/>
          <w:szCs w:val="18"/>
        </w:rPr>
        <w:tab/>
        <w:t xml:space="preserve">4 ks         </w:t>
      </w:r>
      <w:r>
        <w:rPr>
          <w:sz w:val="18"/>
          <w:szCs w:val="18"/>
        </w:rPr>
        <w:tab/>
        <w:t xml:space="preserve">ZNTK </w:t>
      </w:r>
      <w:proofErr w:type="spellStart"/>
      <w:r>
        <w:rPr>
          <w:sz w:val="18"/>
          <w:szCs w:val="18"/>
        </w:rPr>
        <w:t>Stargrad</w:t>
      </w:r>
      <w:proofErr w:type="spellEnd"/>
    </w:p>
    <w:p w14:paraId="4ADA083D" w14:textId="59E0700D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Jeřáb na DV typ ŽDJ 5/3                      </w:t>
      </w:r>
      <w:r>
        <w:rPr>
          <w:sz w:val="18"/>
          <w:szCs w:val="18"/>
        </w:rPr>
        <w:tab/>
        <w:t xml:space="preserve">2 </w:t>
      </w:r>
      <w:r w:rsidR="001243FD">
        <w:rPr>
          <w:sz w:val="18"/>
          <w:szCs w:val="18"/>
        </w:rPr>
        <w:t>k</w:t>
      </w:r>
      <w:r>
        <w:rPr>
          <w:sz w:val="18"/>
          <w:szCs w:val="18"/>
        </w:rPr>
        <w:t xml:space="preserve">s         </w:t>
      </w:r>
      <w:r>
        <w:rPr>
          <w:sz w:val="18"/>
          <w:szCs w:val="18"/>
        </w:rPr>
        <w:tab/>
        <w:t>Elektrizace železnic Praha a.s.</w:t>
      </w:r>
    </w:p>
    <w:p w14:paraId="297AEB2C" w14:textId="75EBEF65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Jeřáb na DV typ ŽDJ 5/3.1                   </w:t>
      </w:r>
      <w:r>
        <w:rPr>
          <w:sz w:val="18"/>
          <w:szCs w:val="18"/>
        </w:rPr>
        <w:tab/>
        <w:t xml:space="preserve">1 </w:t>
      </w:r>
      <w:r w:rsidR="001243FD">
        <w:rPr>
          <w:sz w:val="18"/>
          <w:szCs w:val="18"/>
        </w:rPr>
        <w:t>k</w:t>
      </w:r>
      <w:r>
        <w:rPr>
          <w:sz w:val="18"/>
          <w:szCs w:val="18"/>
        </w:rPr>
        <w:t xml:space="preserve">s         </w:t>
      </w:r>
      <w:r>
        <w:rPr>
          <w:sz w:val="18"/>
          <w:szCs w:val="18"/>
        </w:rPr>
        <w:tab/>
        <w:t>Elektrizace železnic Praha a.s.</w:t>
      </w:r>
    </w:p>
    <w:p w14:paraId="6B9CB6BF" w14:textId="37396E8B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Plošina na DV typ MPŽ 20                    </w:t>
      </w:r>
      <w:r>
        <w:rPr>
          <w:sz w:val="18"/>
          <w:szCs w:val="18"/>
        </w:rPr>
        <w:tab/>
        <w:t xml:space="preserve">2 </w:t>
      </w:r>
      <w:r w:rsidR="001243FD">
        <w:rPr>
          <w:sz w:val="18"/>
          <w:szCs w:val="18"/>
        </w:rPr>
        <w:t>k</w:t>
      </w:r>
      <w:r>
        <w:rPr>
          <w:sz w:val="18"/>
          <w:szCs w:val="18"/>
        </w:rPr>
        <w:t xml:space="preserve">s       </w:t>
      </w:r>
      <w:r>
        <w:rPr>
          <w:sz w:val="18"/>
          <w:szCs w:val="18"/>
        </w:rPr>
        <w:tab/>
        <w:t>Slovácké strojírny n.</w:t>
      </w:r>
      <w:r w:rsidR="001243FD">
        <w:rPr>
          <w:sz w:val="18"/>
          <w:szCs w:val="18"/>
        </w:rPr>
        <w:t xml:space="preserve"> </w:t>
      </w:r>
      <w:r>
        <w:rPr>
          <w:sz w:val="18"/>
          <w:szCs w:val="18"/>
        </w:rPr>
        <w:t>p. Uherský Brod</w:t>
      </w:r>
    </w:p>
    <w:p w14:paraId="761BAD54" w14:textId="4A5A8A35" w:rsidR="008B5972" w:rsidRDefault="008B5972" w:rsidP="008B5972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Plošina na DV typ PPP1N-H-020/16       </w:t>
      </w:r>
      <w:r>
        <w:rPr>
          <w:sz w:val="18"/>
          <w:szCs w:val="18"/>
        </w:rPr>
        <w:tab/>
        <w:t xml:space="preserve">1 </w:t>
      </w:r>
      <w:r w:rsidR="001243FD">
        <w:rPr>
          <w:sz w:val="18"/>
          <w:szCs w:val="18"/>
        </w:rPr>
        <w:t>k</w:t>
      </w:r>
      <w:r>
        <w:rPr>
          <w:sz w:val="18"/>
          <w:szCs w:val="18"/>
        </w:rPr>
        <w:t xml:space="preserve">s        </w:t>
      </w:r>
      <w:r>
        <w:rPr>
          <w:sz w:val="18"/>
          <w:szCs w:val="18"/>
        </w:rPr>
        <w:tab/>
        <w:t>NOPO s.r.o., Slatiňany</w:t>
      </w:r>
    </w:p>
    <w:p w14:paraId="0EDD9B1B" w14:textId="32CCE3F7" w:rsidR="008B5972" w:rsidRDefault="008B5972" w:rsidP="00F80548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67B10921" w14:textId="77777777" w:rsidR="00C7623E" w:rsidRDefault="00C7623E" w:rsidP="00C7623E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>V průběhu realizace veřejné zakázky je předpoklad, že se uvedený počet kusů a typy zařízení mohou změnit.</w:t>
      </w:r>
    </w:p>
    <w:p w14:paraId="79525C6F" w14:textId="6D80B79C" w:rsidR="00C7623E" w:rsidRPr="00C7623E" w:rsidRDefault="00C7623E" w:rsidP="00F80548">
      <w:pPr>
        <w:widowControl w:val="0"/>
        <w:spacing w:after="0" w:line="240" w:lineRule="auto"/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                          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14:paraId="34E93FC4" w14:textId="6AAA3A3E" w:rsidR="00C7623E" w:rsidRPr="00864A12" w:rsidRDefault="00C7623E" w:rsidP="00C7623E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  <w:r w:rsidRPr="00C7623E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Revize elektrického zařízení drážního vozidla, jeřábů a plošin </w:t>
      </w:r>
      <w:r w:rsidRPr="00553900">
        <w:rPr>
          <w:rFonts w:cs="Arial"/>
          <w:b/>
          <w:color w:val="000000" w:themeColor="text1"/>
        </w:rPr>
        <w:t>na drážní</w:t>
      </w:r>
      <w:r>
        <w:rPr>
          <w:rFonts w:cs="Arial"/>
          <w:b/>
          <w:color w:val="000000" w:themeColor="text1"/>
        </w:rPr>
        <w:t>c</w:t>
      </w:r>
      <w:r w:rsidRPr="00553900">
        <w:rPr>
          <w:rFonts w:cs="Arial"/>
          <w:b/>
          <w:color w:val="000000" w:themeColor="text1"/>
        </w:rPr>
        <w:t>h vozidlech</w:t>
      </w: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(dále jen DV)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v celkovém počtu 98 ks</w:t>
      </w:r>
    </w:p>
    <w:p w14:paraId="7340081C" w14:textId="77777777" w:rsidR="00C7623E" w:rsidRPr="004530B5" w:rsidRDefault="00C7623E" w:rsidP="00C7623E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</w:p>
    <w:p w14:paraId="7A840611" w14:textId="77777777" w:rsidR="00C7623E" w:rsidRDefault="00C7623E" w:rsidP="00C7623E">
      <w:pPr>
        <w:spacing w:after="0"/>
        <w:rPr>
          <w:sz w:val="18"/>
          <w:szCs w:val="18"/>
        </w:rPr>
      </w:pPr>
      <w:r w:rsidRPr="006D166E">
        <w:rPr>
          <w:sz w:val="18"/>
          <w:szCs w:val="18"/>
        </w:rPr>
        <w:t>Revidovaná zařízení se nacházejí v celém obvodu OŘ Hradec</w:t>
      </w:r>
      <w:r>
        <w:rPr>
          <w:sz w:val="18"/>
          <w:szCs w:val="18"/>
        </w:rPr>
        <w:t xml:space="preserve"> Králové (DV).</w:t>
      </w:r>
    </w:p>
    <w:p w14:paraId="35E9A998" w14:textId="77777777" w:rsidR="00C7623E" w:rsidRPr="004530B5" w:rsidRDefault="00C7623E" w:rsidP="00C7623E">
      <w:pPr>
        <w:spacing w:after="0"/>
        <w:rPr>
          <w:sz w:val="18"/>
          <w:szCs w:val="18"/>
        </w:rPr>
      </w:pPr>
      <w:r>
        <w:rPr>
          <w:sz w:val="18"/>
          <w:szCs w:val="18"/>
        </w:rPr>
        <w:t>Místo plnění bude vždy upřesněno telefonicky 1 pracovní den před požadovaným výkonem. V případě mimořádné situace se místo výkonu může změnit.</w:t>
      </w:r>
      <w:r w:rsidRPr="004530B5">
        <w:rPr>
          <w:sz w:val="18"/>
          <w:szCs w:val="18"/>
        </w:rPr>
        <w:t xml:space="preserve">             </w:t>
      </w:r>
    </w:p>
    <w:p w14:paraId="5F7F6241" w14:textId="77777777" w:rsidR="00C7623E" w:rsidRDefault="00C7623E" w:rsidP="00C7623E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p w14:paraId="2F534045" w14:textId="0D0C593F" w:rsidR="00C7623E" w:rsidRPr="00C7623E" w:rsidRDefault="00C7623E" w:rsidP="00C7623E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  <w:r w:rsidRPr="00C7623E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Revize elektrického zařízení jeřáb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ů</w:t>
      </w:r>
      <w:r w:rsidRPr="00C7623E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ovládaných ze země 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v celkovém počtu 8</w:t>
      </w:r>
    </w:p>
    <w:p w14:paraId="5D14A855" w14:textId="77777777" w:rsidR="00C7623E" w:rsidRDefault="00C7623E" w:rsidP="00C7623E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</w:p>
    <w:p w14:paraId="3537B75D" w14:textId="0E25D979" w:rsidR="00C7623E" w:rsidRPr="00AF76A9" w:rsidRDefault="00C7623E" w:rsidP="00C7623E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  <w:r>
        <w:rPr>
          <w:rFonts w:cs="Arial"/>
          <w:color w:val="000000" w:themeColor="text1"/>
          <w:sz w:val="18"/>
          <w:szCs w:val="18"/>
          <w:u w:val="single"/>
        </w:rPr>
        <w:t>zařízení</w:t>
      </w:r>
      <w:r w:rsidRPr="00AF76A9">
        <w:rPr>
          <w:rFonts w:cs="Arial"/>
          <w:color w:val="000000" w:themeColor="text1"/>
          <w:sz w:val="18"/>
          <w:szCs w:val="18"/>
          <w:u w:val="single"/>
        </w:rPr>
        <w:t xml:space="preserve"> 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  <w:t>počet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  <w:t>výrobce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  <w:t>umístění</w:t>
      </w:r>
    </w:p>
    <w:p w14:paraId="35824DD7" w14:textId="77777777" w:rsidR="00C7623E" w:rsidRDefault="00C7623E" w:rsidP="00C7623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El. </w:t>
      </w:r>
      <w:proofErr w:type="gramStart"/>
      <w:r>
        <w:rPr>
          <w:sz w:val="18"/>
          <w:szCs w:val="18"/>
        </w:rPr>
        <w:t>mostový</w:t>
      </w:r>
      <w:proofErr w:type="gramEnd"/>
      <w:r>
        <w:rPr>
          <w:sz w:val="18"/>
          <w:szCs w:val="18"/>
        </w:rPr>
        <w:t xml:space="preserve"> jeřáb s kočkou</w:t>
      </w:r>
      <w:r w:rsidRPr="00096E6D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 </w:t>
      </w:r>
      <w:r>
        <w:rPr>
          <w:sz w:val="18"/>
          <w:szCs w:val="18"/>
        </w:rPr>
        <w:tab/>
      </w:r>
      <w:r w:rsidRPr="00096E6D">
        <w:rPr>
          <w:sz w:val="18"/>
          <w:szCs w:val="18"/>
        </w:rPr>
        <w:t>1 ks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SOWITSCH KONE</w:t>
      </w:r>
      <w:r>
        <w:rPr>
          <w:sz w:val="18"/>
          <w:szCs w:val="18"/>
        </w:rPr>
        <w:tab/>
        <w:t>Dílny Pardubice</w:t>
      </w:r>
    </w:p>
    <w:p w14:paraId="62F10FE3" w14:textId="77777777" w:rsidR="00C7623E" w:rsidRDefault="00C7623E" w:rsidP="00C7623E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Nástěnný konzolový jeřáb NKJ        </w:t>
      </w:r>
      <w:r>
        <w:rPr>
          <w:sz w:val="18"/>
          <w:szCs w:val="18"/>
        </w:rPr>
        <w:tab/>
      </w:r>
      <w:r w:rsidRPr="00096E6D">
        <w:rPr>
          <w:sz w:val="18"/>
          <w:szCs w:val="18"/>
        </w:rPr>
        <w:t>1 k</w:t>
      </w:r>
      <w:r>
        <w:rPr>
          <w:sz w:val="18"/>
          <w:szCs w:val="18"/>
        </w:rPr>
        <w:t>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ČSD STR </w:t>
      </w:r>
      <w:proofErr w:type="gramStart"/>
      <w:r>
        <w:rPr>
          <w:sz w:val="18"/>
          <w:szCs w:val="18"/>
        </w:rPr>
        <w:t>Praha            Dílny</w:t>
      </w:r>
      <w:proofErr w:type="gramEnd"/>
      <w:r>
        <w:rPr>
          <w:sz w:val="18"/>
          <w:szCs w:val="18"/>
        </w:rPr>
        <w:t xml:space="preserve"> Pardubice</w:t>
      </w:r>
    </w:p>
    <w:p w14:paraId="54FB6F0D" w14:textId="77777777" w:rsidR="00C7623E" w:rsidRDefault="00C7623E" w:rsidP="00C7623E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Portálový montážní jeřáb MŽ 5+5    </w:t>
      </w:r>
      <w:r>
        <w:rPr>
          <w:sz w:val="18"/>
          <w:szCs w:val="18"/>
        </w:rPr>
        <w:tab/>
        <w:t xml:space="preserve">2 ks          </w:t>
      </w:r>
      <w:r>
        <w:rPr>
          <w:sz w:val="18"/>
          <w:szCs w:val="18"/>
        </w:rPr>
        <w:tab/>
        <w:t>MTH Martin – Vrútky</w:t>
      </w:r>
      <w:r>
        <w:rPr>
          <w:sz w:val="18"/>
          <w:szCs w:val="18"/>
        </w:rPr>
        <w:tab/>
        <w:t>ŽST Ústí nad Orlicí</w:t>
      </w:r>
    </w:p>
    <w:p w14:paraId="4CE01BAA" w14:textId="77777777" w:rsidR="00C7623E" w:rsidRDefault="00C7623E" w:rsidP="00C7623E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Elektrický kladkostroj L-lll-15/8k      </w:t>
      </w:r>
      <w:r>
        <w:rPr>
          <w:sz w:val="18"/>
          <w:szCs w:val="18"/>
        </w:rPr>
        <w:tab/>
        <w:t xml:space="preserve">1 ks         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Balkancer</w:t>
      </w:r>
      <w:proofErr w:type="spellEnd"/>
      <w:r>
        <w:rPr>
          <w:sz w:val="18"/>
          <w:szCs w:val="18"/>
        </w:rPr>
        <w:t xml:space="preserve"> – </w:t>
      </w:r>
      <w:proofErr w:type="spellStart"/>
      <w:r>
        <w:rPr>
          <w:sz w:val="18"/>
          <w:szCs w:val="18"/>
        </w:rPr>
        <w:t>Gabrovo</w:t>
      </w:r>
      <w:proofErr w:type="spellEnd"/>
      <w:r>
        <w:rPr>
          <w:sz w:val="18"/>
          <w:szCs w:val="18"/>
        </w:rPr>
        <w:tab/>
        <w:t>ŽST Česká Třebová</w:t>
      </w:r>
    </w:p>
    <w:p w14:paraId="4C922FB5" w14:textId="2D876EB1" w:rsidR="00C7623E" w:rsidRDefault="00C7623E" w:rsidP="00C7623E">
      <w:pP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Hydr</w:t>
      </w:r>
      <w:proofErr w:type="spellEnd"/>
      <w:r>
        <w:rPr>
          <w:sz w:val="18"/>
          <w:szCs w:val="18"/>
        </w:rPr>
        <w:t xml:space="preserve">. nakl. jeřáb na VW F-M 10 A     </w:t>
      </w:r>
      <w:r>
        <w:rPr>
          <w:sz w:val="18"/>
          <w:szCs w:val="18"/>
        </w:rPr>
        <w:tab/>
      </w:r>
      <w:r w:rsidRPr="00096E6D">
        <w:rPr>
          <w:sz w:val="18"/>
          <w:szCs w:val="18"/>
        </w:rPr>
        <w:t xml:space="preserve">1 ks    </w:t>
      </w:r>
      <w:r>
        <w:rPr>
          <w:sz w:val="18"/>
          <w:szCs w:val="18"/>
        </w:rPr>
        <w:t xml:space="preserve">     </w:t>
      </w:r>
      <w:r>
        <w:rPr>
          <w:sz w:val="18"/>
          <w:szCs w:val="18"/>
        </w:rPr>
        <w:tab/>
        <w:t>FASSI</w:t>
      </w:r>
      <w:r w:rsidR="008D0509">
        <w:rPr>
          <w:sz w:val="18"/>
          <w:szCs w:val="18"/>
        </w:rPr>
        <w:tab/>
      </w:r>
      <w:r w:rsidR="008D0509">
        <w:rPr>
          <w:sz w:val="18"/>
          <w:szCs w:val="18"/>
        </w:rPr>
        <w:tab/>
      </w:r>
      <w:r w:rsidR="008D0509">
        <w:rPr>
          <w:sz w:val="18"/>
          <w:szCs w:val="18"/>
        </w:rPr>
        <w:tab/>
        <w:t>O</w:t>
      </w:r>
      <w:r>
        <w:rPr>
          <w:sz w:val="18"/>
          <w:szCs w:val="18"/>
        </w:rPr>
        <w:t>Ř Hradec Králové</w:t>
      </w:r>
    </w:p>
    <w:p w14:paraId="1F3D22A0" w14:textId="7F7B171E" w:rsidR="00C7623E" w:rsidRDefault="00C7623E" w:rsidP="00C7623E">
      <w:pPr>
        <w:spacing w:after="0"/>
        <w:ind w:left="-284" w:right="-284" w:firstLine="284"/>
        <w:rPr>
          <w:sz w:val="18"/>
          <w:szCs w:val="18"/>
        </w:rPr>
      </w:pPr>
      <w:r>
        <w:rPr>
          <w:sz w:val="18"/>
          <w:szCs w:val="18"/>
        </w:rPr>
        <w:t xml:space="preserve">Souprava 4 stojanových zvedáků </w:t>
      </w:r>
      <w:r w:rsidRPr="00096E6D"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  <w:t xml:space="preserve">1 ks          </w:t>
      </w:r>
      <w:r>
        <w:rPr>
          <w:sz w:val="18"/>
          <w:szCs w:val="18"/>
        </w:rPr>
        <w:tab/>
      </w:r>
      <w:r w:rsidRPr="00C671C6">
        <w:rPr>
          <w:sz w:val="18"/>
          <w:szCs w:val="18"/>
        </w:rPr>
        <w:t>4x5,5</w:t>
      </w:r>
      <w:r>
        <w:rPr>
          <w:sz w:val="18"/>
          <w:szCs w:val="18"/>
        </w:rPr>
        <w:t xml:space="preserve"> t UZZA-P/V        Dílny </w:t>
      </w:r>
      <w:proofErr w:type="spellStart"/>
      <w:r>
        <w:rPr>
          <w:sz w:val="18"/>
          <w:szCs w:val="18"/>
        </w:rPr>
        <w:t>Debř</w:t>
      </w:r>
      <w:proofErr w:type="spellEnd"/>
      <w:r>
        <w:rPr>
          <w:sz w:val="18"/>
          <w:szCs w:val="18"/>
        </w:rPr>
        <w:t xml:space="preserve"> </w:t>
      </w:r>
    </w:p>
    <w:p w14:paraId="07660EDF" w14:textId="0106DDE4" w:rsidR="00C7623E" w:rsidRPr="00545BF2" w:rsidRDefault="00C7623E" w:rsidP="00C7623E">
      <w:pPr>
        <w:spacing w:after="0"/>
        <w:rPr>
          <w:sz w:val="18"/>
          <w:szCs w:val="18"/>
        </w:rPr>
      </w:pPr>
      <w:r>
        <w:rPr>
          <w:sz w:val="18"/>
          <w:szCs w:val="18"/>
        </w:rPr>
        <w:t>Souprava 4 stojanových zvedáků</w:t>
      </w:r>
      <w:r>
        <w:rPr>
          <w:sz w:val="18"/>
          <w:szCs w:val="18"/>
        </w:rPr>
        <w:tab/>
        <w:t>1 ks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96E6D">
        <w:rPr>
          <w:sz w:val="18"/>
          <w:szCs w:val="18"/>
        </w:rPr>
        <w:t>4</w:t>
      </w:r>
      <w:r>
        <w:rPr>
          <w:sz w:val="18"/>
          <w:szCs w:val="18"/>
        </w:rPr>
        <w:t>x5,5 t ESH 2241</w:t>
      </w:r>
      <w:r>
        <w:rPr>
          <w:sz w:val="18"/>
          <w:szCs w:val="18"/>
        </w:rPr>
        <w:tab/>
        <w:t>Dílny Pardubice</w:t>
      </w:r>
    </w:p>
    <w:p w14:paraId="78D7EF7A" w14:textId="77777777" w:rsidR="00C7623E" w:rsidRDefault="00C7623E" w:rsidP="00F80548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63E428BA" w14:textId="1EF35A32" w:rsidR="006D166E" w:rsidRDefault="006D166E" w:rsidP="00F80548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>V průběhu realizace veřejné zakázky je předpoklad, že se uvedený počet kusů a typy zařízení mohou změnit.</w:t>
      </w:r>
    </w:p>
    <w:p w14:paraId="1DDE395B" w14:textId="090019A3" w:rsidR="00F80548" w:rsidRPr="00F80548" w:rsidRDefault="00F80548" w:rsidP="00F80548">
      <w:pPr>
        <w:widowControl w:val="0"/>
        <w:spacing w:after="0" w:line="240" w:lineRule="auto"/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                          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14:paraId="4FBA1A19" w14:textId="77777777" w:rsidR="00864A12" w:rsidRDefault="00864A12" w:rsidP="00864A12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p w14:paraId="08772B00" w14:textId="77777777" w:rsidR="00F80548" w:rsidRDefault="00F80548" w:rsidP="00CC2BC8">
      <w:pPr>
        <w:pStyle w:val="Zhlav"/>
        <w:spacing w:line="276" w:lineRule="auto"/>
        <w:jc w:val="both"/>
      </w:pPr>
      <w:bookmarkStart w:id="0" w:name="_GoBack"/>
      <w:bookmarkEnd w:id="0"/>
    </w:p>
    <w:sectPr w:rsidR="00F80548" w:rsidSect="00DD73B4">
      <w:head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3E372" w14:textId="77777777" w:rsidR="00217DB4" w:rsidRDefault="00217DB4" w:rsidP="00344B8B">
      <w:pPr>
        <w:spacing w:after="0" w:line="240" w:lineRule="auto"/>
      </w:pPr>
      <w:r>
        <w:separator/>
      </w:r>
    </w:p>
  </w:endnote>
  <w:endnote w:type="continuationSeparator" w:id="0">
    <w:p w14:paraId="7BA03DDF" w14:textId="77777777" w:rsidR="00217DB4" w:rsidRDefault="00217DB4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6F86F" w14:textId="77777777" w:rsidR="00217DB4" w:rsidRDefault="00217DB4" w:rsidP="00344B8B">
      <w:pPr>
        <w:spacing w:after="0" w:line="240" w:lineRule="auto"/>
      </w:pPr>
      <w:r>
        <w:separator/>
      </w:r>
    </w:p>
  </w:footnote>
  <w:footnote w:type="continuationSeparator" w:id="0">
    <w:p w14:paraId="1AA9E936" w14:textId="77777777" w:rsidR="00217DB4" w:rsidRDefault="00217DB4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938B9" w14:textId="77777777" w:rsidR="00CF7A96" w:rsidRPr="00344B8B" w:rsidRDefault="00CF7A96" w:rsidP="00CF7A96">
    <w:pPr>
      <w:pStyle w:val="Zhlav"/>
      <w:jc w:val="center"/>
      <w:rPr>
        <w:rFonts w:ascii="Verdana" w:hAnsi="Verdana"/>
        <w:b/>
        <w:sz w:val="22"/>
        <w:szCs w:val="22"/>
      </w:rPr>
    </w:pPr>
    <w:r>
      <w:rPr>
        <w:rFonts w:ascii="Verdana" w:hAnsi="Verdana"/>
        <w:b/>
        <w:sz w:val="22"/>
        <w:szCs w:val="22"/>
      </w:rPr>
      <w:t>Bližší specifikace díla</w:t>
    </w:r>
  </w:p>
  <w:p w14:paraId="0ED38437" w14:textId="20AD32F9" w:rsidR="00344B8B" w:rsidRPr="00CF7A96" w:rsidRDefault="00344B8B" w:rsidP="00CF7A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9004937C"/>
    <w:lvl w:ilvl="0" w:tplc="65DC4138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08B2931"/>
    <w:multiLevelType w:val="multilevel"/>
    <w:tmpl w:val="A302F83C"/>
    <w:lvl w:ilvl="0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."/>
      <w:lvlJc w:val="left"/>
      <w:pPr>
        <w:ind w:left="5385" w:hanging="360"/>
      </w:pPr>
    </w:lvl>
    <w:lvl w:ilvl="2">
      <w:start w:val="1"/>
      <w:numFmt w:val="lowerRoman"/>
      <w:lvlText w:val="%3."/>
      <w:lvlJc w:val="right"/>
      <w:pPr>
        <w:ind w:left="6105" w:hanging="180"/>
      </w:pPr>
    </w:lvl>
    <w:lvl w:ilvl="3">
      <w:start w:val="1"/>
      <w:numFmt w:val="decimal"/>
      <w:lvlText w:val="%4."/>
      <w:lvlJc w:val="left"/>
      <w:pPr>
        <w:ind w:left="6825" w:hanging="360"/>
      </w:pPr>
    </w:lvl>
    <w:lvl w:ilvl="4">
      <w:start w:val="1"/>
      <w:numFmt w:val="lowerLetter"/>
      <w:lvlText w:val="%5."/>
      <w:lvlJc w:val="left"/>
      <w:pPr>
        <w:ind w:left="7545" w:hanging="360"/>
      </w:pPr>
    </w:lvl>
    <w:lvl w:ilvl="5">
      <w:start w:val="1"/>
      <w:numFmt w:val="lowerRoman"/>
      <w:lvlText w:val="%6."/>
      <w:lvlJc w:val="right"/>
      <w:pPr>
        <w:ind w:left="8265" w:hanging="180"/>
      </w:pPr>
    </w:lvl>
    <w:lvl w:ilvl="6">
      <w:start w:val="1"/>
      <w:numFmt w:val="decimal"/>
      <w:lvlText w:val="%7."/>
      <w:lvlJc w:val="left"/>
      <w:pPr>
        <w:ind w:left="8985" w:hanging="360"/>
      </w:pPr>
    </w:lvl>
    <w:lvl w:ilvl="7">
      <w:start w:val="1"/>
      <w:numFmt w:val="lowerLetter"/>
      <w:lvlText w:val="%8."/>
      <w:lvlJc w:val="left"/>
      <w:pPr>
        <w:ind w:left="9705" w:hanging="360"/>
      </w:pPr>
    </w:lvl>
    <w:lvl w:ilvl="8">
      <w:start w:val="1"/>
      <w:numFmt w:val="lowerRoman"/>
      <w:lvlText w:val="%9."/>
      <w:lvlJc w:val="right"/>
      <w:pPr>
        <w:ind w:left="10425" w:hanging="180"/>
      </w:pPr>
    </w:lvl>
  </w:abstractNum>
  <w:abstractNum w:abstractNumId="11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4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4"/>
  </w:num>
  <w:num w:numId="5">
    <w:abstractNumId w:val="16"/>
  </w:num>
  <w:num w:numId="6">
    <w:abstractNumId w:val="1"/>
  </w:num>
  <w:num w:numId="7">
    <w:abstractNumId w:val="15"/>
  </w:num>
  <w:num w:numId="8">
    <w:abstractNumId w:val="0"/>
  </w:num>
  <w:num w:numId="9">
    <w:abstractNumId w:val="7"/>
  </w:num>
  <w:num w:numId="10">
    <w:abstractNumId w:val="17"/>
  </w:num>
  <w:num w:numId="11">
    <w:abstractNumId w:val="9"/>
  </w:num>
  <w:num w:numId="12">
    <w:abstractNumId w:val="12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8"/>
    <w:rsid w:val="00096E6D"/>
    <w:rsid w:val="000C3053"/>
    <w:rsid w:val="001243FD"/>
    <w:rsid w:val="00127826"/>
    <w:rsid w:val="001B7DB4"/>
    <w:rsid w:val="001C1F27"/>
    <w:rsid w:val="001D77EF"/>
    <w:rsid w:val="00215255"/>
    <w:rsid w:val="00217DB4"/>
    <w:rsid w:val="0025208F"/>
    <w:rsid w:val="002A1E76"/>
    <w:rsid w:val="002C3C42"/>
    <w:rsid w:val="002D34B7"/>
    <w:rsid w:val="0030203E"/>
    <w:rsid w:val="00307F3F"/>
    <w:rsid w:val="00311CC6"/>
    <w:rsid w:val="00326EFF"/>
    <w:rsid w:val="00344B8B"/>
    <w:rsid w:val="003723D6"/>
    <w:rsid w:val="003727EC"/>
    <w:rsid w:val="00386A5C"/>
    <w:rsid w:val="003A3C73"/>
    <w:rsid w:val="003D5E23"/>
    <w:rsid w:val="00446E0D"/>
    <w:rsid w:val="004530B5"/>
    <w:rsid w:val="004C4FED"/>
    <w:rsid w:val="004D6317"/>
    <w:rsid w:val="00545BF2"/>
    <w:rsid w:val="00593B49"/>
    <w:rsid w:val="00622DA6"/>
    <w:rsid w:val="00676708"/>
    <w:rsid w:val="006915B2"/>
    <w:rsid w:val="006A634E"/>
    <w:rsid w:val="006B2F4B"/>
    <w:rsid w:val="006C79E6"/>
    <w:rsid w:val="006D166E"/>
    <w:rsid w:val="006D7549"/>
    <w:rsid w:val="006D7B21"/>
    <w:rsid w:val="00747878"/>
    <w:rsid w:val="00756C64"/>
    <w:rsid w:val="00793E27"/>
    <w:rsid w:val="007A5E6B"/>
    <w:rsid w:val="007F0F63"/>
    <w:rsid w:val="00813C40"/>
    <w:rsid w:val="00816B33"/>
    <w:rsid w:val="008176BD"/>
    <w:rsid w:val="008206DC"/>
    <w:rsid w:val="00864A12"/>
    <w:rsid w:val="0087276B"/>
    <w:rsid w:val="00880828"/>
    <w:rsid w:val="008B5972"/>
    <w:rsid w:val="008C1261"/>
    <w:rsid w:val="008D0509"/>
    <w:rsid w:val="00933D6D"/>
    <w:rsid w:val="009472DC"/>
    <w:rsid w:val="00962F72"/>
    <w:rsid w:val="009653F0"/>
    <w:rsid w:val="009A2851"/>
    <w:rsid w:val="009D1012"/>
    <w:rsid w:val="00A11362"/>
    <w:rsid w:val="00A45529"/>
    <w:rsid w:val="00A50A31"/>
    <w:rsid w:val="00AA3012"/>
    <w:rsid w:val="00AA7152"/>
    <w:rsid w:val="00AD601C"/>
    <w:rsid w:val="00AE15EC"/>
    <w:rsid w:val="00AF3149"/>
    <w:rsid w:val="00AF76A9"/>
    <w:rsid w:val="00B010D7"/>
    <w:rsid w:val="00B463BB"/>
    <w:rsid w:val="00B85FF0"/>
    <w:rsid w:val="00BF6A6B"/>
    <w:rsid w:val="00C0395D"/>
    <w:rsid w:val="00C06FC6"/>
    <w:rsid w:val="00C44CA1"/>
    <w:rsid w:val="00C5665B"/>
    <w:rsid w:val="00C671C6"/>
    <w:rsid w:val="00C72DA5"/>
    <w:rsid w:val="00C7623E"/>
    <w:rsid w:val="00CA1284"/>
    <w:rsid w:val="00CB126A"/>
    <w:rsid w:val="00CC1362"/>
    <w:rsid w:val="00CC2BC8"/>
    <w:rsid w:val="00CC74BA"/>
    <w:rsid w:val="00CF7A96"/>
    <w:rsid w:val="00D13099"/>
    <w:rsid w:val="00D24E3B"/>
    <w:rsid w:val="00D25D49"/>
    <w:rsid w:val="00D719F9"/>
    <w:rsid w:val="00D87625"/>
    <w:rsid w:val="00D9620E"/>
    <w:rsid w:val="00DC457B"/>
    <w:rsid w:val="00DC7FBA"/>
    <w:rsid w:val="00DD73B4"/>
    <w:rsid w:val="00DF0CA8"/>
    <w:rsid w:val="00E40B76"/>
    <w:rsid w:val="00E83E8D"/>
    <w:rsid w:val="00EB1FB1"/>
    <w:rsid w:val="00F31678"/>
    <w:rsid w:val="00F4560A"/>
    <w:rsid w:val="00F541A3"/>
    <w:rsid w:val="00F7719C"/>
    <w:rsid w:val="00F80548"/>
    <w:rsid w:val="00FC170C"/>
    <w:rsid w:val="00FC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0EBC"/>
  <w15:chartTrackingRefBased/>
  <w15:docId w15:val="{17ED4EB3-73E7-479E-B4A3-7602B3CA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4BF7B-FDD4-408F-BF6F-EB19E005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Löwová Monika, Bc.</cp:lastModifiedBy>
  <cp:revision>3</cp:revision>
  <cp:lastPrinted>2021-07-16T09:54:00Z</cp:lastPrinted>
  <dcterms:created xsi:type="dcterms:W3CDTF">2021-07-16T09:54:00Z</dcterms:created>
  <dcterms:modified xsi:type="dcterms:W3CDTF">2021-07-16T10:29:00Z</dcterms:modified>
</cp:coreProperties>
</file>